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6BBE8">
      <w:pPr>
        <w:pageBreakBefore w:val="0"/>
        <w:kinsoku/>
        <w:autoSpaceDE/>
        <w:autoSpaceDN/>
        <w:bidi w:val="0"/>
        <w:snapToGrid w:val="0"/>
        <w:spacing w:line="560" w:lineRule="exact"/>
        <w:jc w:val="center"/>
        <w:rPr>
          <w:rFonts w:hint="default" w:ascii="Times New Roman" w:hAnsi="Times New Roman" w:eastAsia="宋体" w:cs="Times New Roman"/>
          <w:b/>
          <w:color w:val="000000"/>
          <w:sz w:val="48"/>
          <w:szCs w:val="22"/>
        </w:rPr>
      </w:pPr>
    </w:p>
    <w:p w14:paraId="5A0D5AF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color w:val="000000"/>
          <w:sz w:val="48"/>
          <w:szCs w:val="22"/>
        </w:rPr>
      </w:pPr>
    </w:p>
    <w:p w14:paraId="1C720747">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b/>
          <w:color w:val="000000"/>
          <w:sz w:val="48"/>
          <w:szCs w:val="22"/>
          <w:lang w:eastAsia="zh-CN"/>
        </w:rPr>
      </w:pPr>
      <w:r>
        <w:rPr>
          <w:rFonts w:hint="eastAsia" w:ascii="Times New Roman" w:hAnsi="Times New Roman" w:eastAsia="宋体" w:cs="Times New Roman"/>
          <w:b/>
          <w:color w:val="000000"/>
          <w:sz w:val="48"/>
          <w:szCs w:val="22"/>
          <w:lang w:val="en-US" w:eastAsia="zh-CN"/>
        </w:rPr>
        <w:t>无锡市太湖水环境质量无人船专项监测服务项目</w:t>
      </w:r>
    </w:p>
    <w:p w14:paraId="075A6B3A">
      <w:pPr>
        <w:pStyle w:val="8"/>
        <w:rPr>
          <w:rFonts w:hint="default"/>
          <w:lang w:eastAsia="zh-CN"/>
        </w:rPr>
      </w:pPr>
    </w:p>
    <w:p w14:paraId="691F3BBA">
      <w:pPr>
        <w:keepNext w:val="0"/>
        <w:keepLines w:val="0"/>
        <w:pageBreakBefore w:val="0"/>
        <w:widowControl w:val="0"/>
        <w:kinsoku/>
        <w:wordWrap/>
        <w:overflowPunct/>
        <w:topLinePunct w:val="0"/>
        <w:autoSpaceDE/>
        <w:autoSpaceDN/>
        <w:bidi w:val="0"/>
        <w:adjustRightInd/>
        <w:snapToGrid/>
        <w:spacing w:before="780" w:beforeLines="250" w:line="800" w:lineRule="exact"/>
        <w:jc w:val="center"/>
        <w:textAlignment w:val="auto"/>
        <w:rPr>
          <w:rFonts w:hint="default" w:ascii="Times New Roman" w:hAnsi="Times New Roman" w:eastAsia="宋体" w:cs="Times New Roman"/>
          <w:b/>
          <w:sz w:val="72"/>
        </w:rPr>
      </w:pPr>
      <w:r>
        <w:rPr>
          <w:rFonts w:hint="default" w:ascii="Times New Roman" w:hAnsi="Times New Roman" w:eastAsia="宋体" w:cs="Times New Roman"/>
          <w:b/>
          <w:sz w:val="72"/>
        </w:rPr>
        <w:t>招</w:t>
      </w:r>
    </w:p>
    <w:p w14:paraId="22DF5BCF">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宋体" w:cs="Times New Roman"/>
          <w:b/>
          <w:sz w:val="72"/>
        </w:rPr>
      </w:pPr>
      <w:r>
        <w:rPr>
          <w:rFonts w:hint="default" w:ascii="Times New Roman" w:hAnsi="Times New Roman" w:eastAsia="宋体" w:cs="Times New Roman"/>
          <w:b/>
          <w:sz w:val="72"/>
        </w:rPr>
        <w:t>标</w:t>
      </w:r>
    </w:p>
    <w:p w14:paraId="1F84DBE1">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宋体" w:cs="Times New Roman"/>
          <w:b/>
          <w:sz w:val="72"/>
        </w:rPr>
      </w:pPr>
      <w:r>
        <w:rPr>
          <w:rFonts w:hint="default" w:ascii="Times New Roman" w:hAnsi="Times New Roman" w:eastAsia="宋体" w:cs="Times New Roman"/>
          <w:b/>
          <w:sz w:val="72"/>
        </w:rPr>
        <w:t>文</w:t>
      </w:r>
    </w:p>
    <w:p w14:paraId="6DB0509C">
      <w:pPr>
        <w:keepNext w:val="0"/>
        <w:keepLines w:val="0"/>
        <w:pageBreakBefore w:val="0"/>
        <w:widowControl w:val="0"/>
        <w:kinsoku/>
        <w:wordWrap/>
        <w:overflowPunct/>
        <w:topLinePunct w:val="0"/>
        <w:autoSpaceDE/>
        <w:autoSpaceDN/>
        <w:bidi w:val="0"/>
        <w:adjustRightInd/>
        <w:snapToGrid/>
        <w:spacing w:after="780" w:afterLines="250" w:line="800" w:lineRule="exact"/>
        <w:jc w:val="center"/>
        <w:textAlignment w:val="auto"/>
        <w:rPr>
          <w:rFonts w:hint="default" w:ascii="Times New Roman" w:hAnsi="Times New Roman" w:eastAsia="宋体" w:cs="Times New Roman"/>
          <w:b/>
          <w:sz w:val="72"/>
        </w:rPr>
      </w:pPr>
      <w:r>
        <w:rPr>
          <w:rFonts w:hint="default" w:ascii="Times New Roman" w:hAnsi="Times New Roman" w:eastAsia="宋体" w:cs="Times New Roman"/>
          <w:b/>
          <w:sz w:val="72"/>
        </w:rPr>
        <w:t>件</w:t>
      </w:r>
    </w:p>
    <w:p w14:paraId="7C04F076">
      <w:pPr>
        <w:pageBreakBefore w:val="0"/>
        <w:kinsoku/>
        <w:autoSpaceDE/>
        <w:autoSpaceDN/>
        <w:bidi w:val="0"/>
        <w:spacing w:line="560" w:lineRule="exact"/>
        <w:rPr>
          <w:rFonts w:hint="default" w:ascii="Times New Roman" w:hAnsi="Times New Roman" w:eastAsia="宋体" w:cs="Times New Roman"/>
          <w:b/>
          <w:sz w:val="30"/>
          <w:szCs w:val="30"/>
        </w:rPr>
      </w:pPr>
    </w:p>
    <w:p w14:paraId="26177047">
      <w:pPr>
        <w:pageBreakBefore w:val="0"/>
        <w:kinsoku/>
        <w:autoSpaceDE/>
        <w:autoSpaceDN/>
        <w:bidi w:val="0"/>
        <w:spacing w:line="560" w:lineRule="exact"/>
        <w:rPr>
          <w:rFonts w:hint="default" w:ascii="Times New Roman" w:hAnsi="Times New Roman" w:eastAsia="宋体" w:cs="Times New Roman"/>
          <w:b/>
          <w:sz w:val="30"/>
          <w:szCs w:val="30"/>
        </w:rPr>
      </w:pPr>
    </w:p>
    <w:p w14:paraId="0E972375">
      <w:pPr>
        <w:pageBreakBefore w:val="0"/>
        <w:kinsoku/>
        <w:autoSpaceDE/>
        <w:autoSpaceDN/>
        <w:bidi w:val="0"/>
        <w:spacing w:line="560" w:lineRule="exact"/>
        <w:rPr>
          <w:rFonts w:hint="default" w:ascii="Times New Roman" w:hAnsi="Times New Roman" w:eastAsia="宋体" w:cs="Times New Roman"/>
          <w:b/>
          <w:sz w:val="30"/>
          <w:szCs w:val="30"/>
        </w:rPr>
      </w:pPr>
    </w:p>
    <w:p w14:paraId="6EC24D3A">
      <w:pPr>
        <w:pageBreakBefore w:val="0"/>
        <w:kinsoku/>
        <w:autoSpaceDE/>
        <w:autoSpaceDN/>
        <w:bidi w:val="0"/>
        <w:spacing w:line="560" w:lineRule="exact"/>
        <w:ind w:firstLine="2409" w:firstLineChars="800"/>
        <w:rPr>
          <w:rFonts w:hint="default" w:ascii="Times New Roman" w:hAnsi="Times New Roman" w:eastAsia="宋体" w:cs="Times New Roman"/>
          <w:b/>
          <w:sz w:val="30"/>
          <w:szCs w:val="30"/>
        </w:rPr>
      </w:pPr>
    </w:p>
    <w:p w14:paraId="5EC44385">
      <w:pPr>
        <w:pageBreakBefore w:val="0"/>
        <w:kinsoku/>
        <w:autoSpaceDE/>
        <w:autoSpaceDN/>
        <w:bidi w:val="0"/>
        <w:spacing w:line="560" w:lineRule="exact"/>
        <w:ind w:left="0" w:leftChars="0" w:firstLine="0" w:firstLineChars="0"/>
        <w:jc w:val="center"/>
        <w:rPr>
          <w:rFonts w:hint="default" w:ascii="Times New Roman" w:hAnsi="Times New Roman" w:eastAsia="宋体" w:cs="Times New Roman"/>
          <w:b/>
          <w:sz w:val="30"/>
          <w:szCs w:val="30"/>
        </w:rPr>
      </w:pPr>
      <w:r>
        <w:rPr>
          <w:rFonts w:hint="eastAsia" w:ascii="Times New Roman" w:hAnsi="Times New Roman" w:cs="Times New Roman"/>
          <w:b/>
          <w:sz w:val="30"/>
          <w:szCs w:val="30"/>
          <w:lang w:eastAsia="zh-CN"/>
        </w:rPr>
        <w:t>采购方</w:t>
      </w:r>
      <w:r>
        <w:rPr>
          <w:rFonts w:hint="default" w:ascii="Times New Roman" w:hAnsi="Times New Roman" w:eastAsia="宋体" w:cs="Times New Roman"/>
          <w:b/>
          <w:sz w:val="30"/>
          <w:szCs w:val="30"/>
        </w:rPr>
        <w:t>：</w:t>
      </w:r>
      <w:r>
        <w:rPr>
          <w:rFonts w:hint="default" w:ascii="Times New Roman" w:hAnsi="Times New Roman" w:eastAsia="宋体" w:cs="Times New Roman"/>
          <w:b/>
          <w:bCs/>
          <w:sz w:val="30"/>
          <w:szCs w:val="30"/>
        </w:rPr>
        <w:t>江苏省无锡环境监测中心</w:t>
      </w:r>
    </w:p>
    <w:p w14:paraId="3FBBD50F">
      <w:pPr>
        <w:pageBreakBefore w:val="0"/>
        <w:kinsoku/>
        <w:autoSpaceDE/>
        <w:autoSpaceDN/>
        <w:bidi w:val="0"/>
        <w:spacing w:line="560" w:lineRule="exact"/>
        <w:rPr>
          <w:rFonts w:hint="default" w:ascii="Times New Roman" w:hAnsi="Times New Roman" w:eastAsia="宋体" w:cs="Times New Roman"/>
          <w:bCs/>
          <w:sz w:val="30"/>
        </w:rPr>
      </w:pPr>
    </w:p>
    <w:p w14:paraId="1562AFED">
      <w:pPr>
        <w:pageBreakBefore w:val="0"/>
        <w:kinsoku/>
        <w:autoSpaceDE/>
        <w:autoSpaceDN/>
        <w:bidi w:val="0"/>
        <w:spacing w:line="560" w:lineRule="exact"/>
        <w:rPr>
          <w:rFonts w:hint="default" w:ascii="Times New Roman" w:hAnsi="Times New Roman" w:eastAsia="宋体" w:cs="Times New Roman"/>
          <w:bCs/>
          <w:sz w:val="30"/>
        </w:rPr>
      </w:pPr>
    </w:p>
    <w:p w14:paraId="060C6F62">
      <w:pPr>
        <w:pageBreakBefore w:val="0"/>
        <w:kinsoku/>
        <w:autoSpaceDE/>
        <w:autoSpaceDN/>
        <w:bidi w:val="0"/>
        <w:spacing w:line="560" w:lineRule="exact"/>
        <w:jc w:val="center"/>
        <w:rPr>
          <w:rFonts w:hint="default" w:ascii="Times New Roman" w:hAnsi="Times New Roman" w:eastAsia="宋体" w:cs="Times New Roman"/>
          <w:b/>
          <w:sz w:val="32"/>
          <w:szCs w:val="32"/>
        </w:rPr>
        <w:sectPr>
          <w:footerReference r:id="rId3"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宋体" w:cs="Times New Roman"/>
          <w:b/>
          <w:sz w:val="32"/>
          <w:szCs w:val="32"/>
        </w:rPr>
        <w:t>202</w:t>
      </w:r>
      <w:r>
        <w:rPr>
          <w:rFonts w:hint="eastAsia" w:ascii="Times New Roman" w:hAnsi="Times New Roman" w:cs="Times New Roman"/>
          <w:b/>
          <w:sz w:val="32"/>
          <w:szCs w:val="32"/>
          <w:lang w:val="en-US" w:eastAsia="zh-CN"/>
        </w:rPr>
        <w:t>6</w:t>
      </w:r>
      <w:r>
        <w:rPr>
          <w:rFonts w:hint="default" w:ascii="Times New Roman" w:hAnsi="Times New Roman" w:eastAsia="宋体" w:cs="Times New Roman"/>
          <w:b/>
          <w:sz w:val="32"/>
          <w:szCs w:val="32"/>
        </w:rPr>
        <w:t>年</w:t>
      </w:r>
      <w:r>
        <w:rPr>
          <w:rFonts w:hint="eastAsia" w:ascii="Times New Roman" w:hAnsi="Times New Roman" w:cs="Times New Roman"/>
          <w:b/>
          <w:sz w:val="32"/>
          <w:szCs w:val="32"/>
          <w:lang w:val="en-US" w:eastAsia="zh-CN"/>
        </w:rPr>
        <w:t>5</w:t>
      </w:r>
      <w:r>
        <w:rPr>
          <w:rFonts w:hint="default" w:ascii="Times New Roman" w:hAnsi="Times New Roman" w:eastAsia="宋体" w:cs="Times New Roman"/>
          <w:b/>
          <w:sz w:val="32"/>
          <w:szCs w:val="32"/>
        </w:rPr>
        <w:t>月</w:t>
      </w:r>
    </w:p>
    <w:p w14:paraId="782D94D1">
      <w:pPr>
        <w:pStyle w:val="3"/>
        <w:pageBreakBefore w:val="0"/>
        <w:kinsoku/>
        <w:autoSpaceDE/>
        <w:autoSpaceDN/>
        <w:bidi w:val="0"/>
        <w:spacing w:line="560" w:lineRule="exact"/>
        <w:rPr>
          <w:rFonts w:hint="default" w:ascii="Times New Roman" w:hAnsi="Times New Roman" w:eastAsia="宋体" w:cs="Times New Roman"/>
        </w:rPr>
      </w:pPr>
      <w:r>
        <w:rPr>
          <w:rFonts w:hint="default" w:ascii="Times New Roman" w:hAnsi="Times New Roman" w:eastAsia="宋体" w:cs="Times New Roman"/>
        </w:rPr>
        <w:t>第一章 商务部分</w:t>
      </w:r>
    </w:p>
    <w:p w14:paraId="18E0C4D6">
      <w:pPr>
        <w:pageBreakBefore w:val="0"/>
        <w:kinsoku/>
        <w:autoSpaceDE/>
        <w:autoSpaceDN/>
        <w:bidi w:val="0"/>
        <w:spacing w:line="560" w:lineRule="exact"/>
        <w:ind w:left="480"/>
        <w:rPr>
          <w:rFonts w:hint="default" w:ascii="Times New Roman" w:hAnsi="Times New Roman" w:eastAsia="宋体" w:cs="Times New Roman"/>
          <w:sz w:val="24"/>
        </w:rPr>
      </w:pPr>
      <w:r>
        <w:rPr>
          <w:rFonts w:hint="default" w:ascii="Times New Roman" w:hAnsi="Times New Roman" w:eastAsia="宋体" w:cs="Times New Roman"/>
          <w:sz w:val="24"/>
        </w:rPr>
        <w:t>一、资格、资信证明文件</w:t>
      </w:r>
    </w:p>
    <w:p w14:paraId="0209E133">
      <w:pPr>
        <w:pageBreakBefore w:val="0"/>
        <w:tabs>
          <w:tab w:val="left" w:pos="0"/>
        </w:tabs>
        <w:kinsoku/>
        <w:autoSpaceDE/>
        <w:autoSpaceDN/>
        <w:bidi w:val="0"/>
        <w:spacing w:line="560" w:lineRule="exact"/>
        <w:ind w:left="4" w:leftChars="2" w:firstLine="480" w:firstLineChars="200"/>
        <w:rPr>
          <w:rFonts w:hint="eastAsia" w:ascii="Times New Roman" w:hAnsi="Times New Roman" w:eastAsia="宋体" w:cs="Times New Roman"/>
          <w:sz w:val="24"/>
          <w:lang w:eastAsia="zh-CN"/>
        </w:rPr>
      </w:pPr>
      <w:r>
        <w:rPr>
          <w:rFonts w:hint="default" w:ascii="Times New Roman" w:hAnsi="Times New Roman" w:cs="Times New Roman"/>
          <w:sz w:val="24"/>
          <w:lang w:eastAsia="zh-CN"/>
        </w:rPr>
        <w:t>1.</w:t>
      </w:r>
      <w:r>
        <w:rPr>
          <w:rFonts w:hint="default" w:ascii="Times New Roman" w:hAnsi="Times New Roman" w:eastAsia="宋体" w:cs="Times New Roman"/>
          <w:sz w:val="24"/>
        </w:rPr>
        <w:t>关于资格的承诺书（格式见附件）</w:t>
      </w:r>
      <w:r>
        <w:rPr>
          <w:rFonts w:hint="eastAsia" w:ascii="Times New Roman" w:hAnsi="Times New Roman" w:cs="Times New Roman"/>
          <w:sz w:val="24"/>
          <w:lang w:eastAsia="zh-CN"/>
        </w:rPr>
        <w:t>；</w:t>
      </w:r>
    </w:p>
    <w:p w14:paraId="1B21BAE1">
      <w:pPr>
        <w:pageBreakBefore w:val="0"/>
        <w:tabs>
          <w:tab w:val="left" w:pos="0"/>
        </w:tabs>
        <w:kinsoku/>
        <w:autoSpaceDE/>
        <w:autoSpaceDN/>
        <w:bidi w:val="0"/>
        <w:spacing w:line="560" w:lineRule="exact"/>
        <w:ind w:left="4" w:leftChars="2" w:firstLine="480" w:firstLineChars="200"/>
        <w:rPr>
          <w:rFonts w:hint="default" w:ascii="Times New Roman" w:hAnsi="Times New Roman" w:eastAsia="宋体" w:cs="Times New Roman"/>
          <w:sz w:val="24"/>
          <w:highlight w:val="none"/>
        </w:rPr>
      </w:pPr>
      <w:r>
        <w:rPr>
          <w:rFonts w:hint="default" w:ascii="Times New Roman" w:hAnsi="Times New Roman" w:cs="Times New Roman"/>
          <w:sz w:val="24"/>
          <w:lang w:eastAsia="zh-CN"/>
        </w:rPr>
        <w:t>2.</w:t>
      </w:r>
      <w:r>
        <w:rPr>
          <w:rFonts w:hint="default" w:ascii="Times New Roman" w:hAnsi="Times New Roman" w:eastAsia="宋体" w:cs="Times New Roman"/>
          <w:sz w:val="24"/>
        </w:rPr>
        <w:t>企业营业执照副本、组织机构代码证、税务登记证复印件并加盖公章（已进行三证合一的投标供应商只需提供营</w:t>
      </w:r>
      <w:r>
        <w:rPr>
          <w:rFonts w:hint="default" w:ascii="Times New Roman" w:hAnsi="Times New Roman" w:eastAsia="宋体" w:cs="Times New Roman"/>
          <w:sz w:val="24"/>
          <w:highlight w:val="none"/>
        </w:rPr>
        <w:t>业执照）（投标时提供原件或公证件）；</w:t>
      </w:r>
    </w:p>
    <w:p w14:paraId="58530E82">
      <w:pPr>
        <w:pageBreakBefore w:val="0"/>
        <w:kinsoku/>
        <w:autoSpaceDE/>
        <w:autoSpaceDN/>
        <w:bidi w:val="0"/>
        <w:spacing w:line="560" w:lineRule="exact"/>
        <w:ind w:firstLine="480" w:firstLineChars="200"/>
        <w:rPr>
          <w:rFonts w:hint="default" w:ascii="Times New Roman" w:hAnsi="Times New Roman" w:eastAsia="宋体" w:cs="Times New Roman"/>
          <w:sz w:val="24"/>
        </w:rPr>
      </w:pPr>
      <w:r>
        <w:rPr>
          <w:rFonts w:hint="default" w:ascii="Times New Roman" w:hAnsi="Times New Roman" w:cs="Times New Roman"/>
          <w:sz w:val="24"/>
          <w:lang w:eastAsia="zh-CN"/>
        </w:rPr>
        <w:t>3.</w:t>
      </w:r>
      <w:r>
        <w:rPr>
          <w:rFonts w:hint="default" w:ascii="Times New Roman" w:hAnsi="Times New Roman" w:eastAsia="宋体" w:cs="Times New Roman"/>
          <w:sz w:val="24"/>
        </w:rPr>
        <w:t>委托投标授权书原件（投标供应商为企业法人的除外，格式见附件）；</w:t>
      </w:r>
    </w:p>
    <w:p w14:paraId="7521EB67">
      <w:pPr>
        <w:pageBreakBefore w:val="0"/>
        <w:kinsoku/>
        <w:autoSpaceDE/>
        <w:autoSpaceDN/>
        <w:bidi w:val="0"/>
        <w:spacing w:line="560" w:lineRule="exact"/>
        <w:ind w:firstLine="480" w:firstLineChars="200"/>
        <w:rPr>
          <w:rFonts w:hint="default" w:ascii="Times New Roman" w:hAnsi="Times New Roman" w:eastAsia="宋体" w:cs="Times New Roman"/>
          <w:sz w:val="24"/>
        </w:rPr>
      </w:pPr>
      <w:r>
        <w:rPr>
          <w:rFonts w:hint="default" w:ascii="Times New Roman" w:hAnsi="Times New Roman" w:cs="Times New Roman"/>
          <w:sz w:val="24"/>
          <w:lang w:eastAsia="zh-CN"/>
        </w:rPr>
        <w:t>4.</w:t>
      </w:r>
      <w:r>
        <w:rPr>
          <w:rFonts w:hint="default" w:ascii="Times New Roman" w:hAnsi="Times New Roman" w:eastAsia="宋体" w:cs="Times New Roman"/>
          <w:sz w:val="24"/>
        </w:rPr>
        <w:t xml:space="preserve">投标供应商法定代表人授权委托书（法定代表人亲自参与投标的除外，格式见附件,如以分支机构名义投标的，请自行将 </w:t>
      </w:r>
      <w:r>
        <w:rPr>
          <w:rFonts w:hint="default" w:ascii="Times New Roman" w:hAnsi="Times New Roman" w:cs="Times New Roman"/>
          <w:sz w:val="24"/>
          <w:lang w:eastAsia="zh-CN"/>
        </w:rPr>
        <w:t>“</w:t>
      </w:r>
      <w:r>
        <w:rPr>
          <w:rFonts w:hint="default" w:ascii="Times New Roman" w:hAnsi="Times New Roman" w:eastAsia="宋体" w:cs="Times New Roman"/>
          <w:sz w:val="24"/>
        </w:rPr>
        <w:t>法定代表人”更改为</w:t>
      </w:r>
      <w:r>
        <w:rPr>
          <w:rFonts w:hint="default" w:ascii="Times New Roman" w:hAnsi="Times New Roman" w:cs="Times New Roman"/>
          <w:sz w:val="24"/>
          <w:lang w:eastAsia="zh-CN"/>
        </w:rPr>
        <w:t>“</w:t>
      </w:r>
      <w:r>
        <w:rPr>
          <w:rFonts w:hint="default" w:ascii="Times New Roman" w:hAnsi="Times New Roman" w:eastAsia="宋体" w:cs="Times New Roman"/>
          <w:sz w:val="24"/>
        </w:rPr>
        <w:t>负责人</w:t>
      </w:r>
      <w:r>
        <w:rPr>
          <w:rFonts w:hint="default" w:ascii="Times New Roman" w:hAnsi="Times New Roman" w:cs="Times New Roman"/>
          <w:sz w:val="24"/>
          <w:lang w:eastAsia="zh-CN"/>
        </w:rPr>
        <w:t>”</w:t>
      </w:r>
      <w:r>
        <w:rPr>
          <w:rFonts w:hint="default" w:ascii="Times New Roman" w:hAnsi="Times New Roman" w:eastAsia="宋体" w:cs="Times New Roman"/>
          <w:sz w:val="24"/>
        </w:rPr>
        <w:t>，如分支机构投标时涉及到采购文件中</w:t>
      </w:r>
      <w:r>
        <w:rPr>
          <w:rFonts w:hint="default" w:ascii="Times New Roman" w:hAnsi="Times New Roman" w:cs="Times New Roman"/>
          <w:sz w:val="24"/>
          <w:lang w:eastAsia="zh-CN"/>
        </w:rPr>
        <w:t>“</w:t>
      </w:r>
      <w:r>
        <w:rPr>
          <w:rFonts w:hint="default" w:ascii="Times New Roman" w:hAnsi="Times New Roman" w:eastAsia="宋体" w:cs="Times New Roman"/>
          <w:sz w:val="24"/>
        </w:rPr>
        <w:t>法定代表人”要求的部分，其具体要求视同本条规定，《委托投标授权书》中的</w:t>
      </w:r>
      <w:r>
        <w:rPr>
          <w:rFonts w:hint="default" w:ascii="Times New Roman" w:hAnsi="Times New Roman" w:cs="Times New Roman"/>
          <w:sz w:val="24"/>
          <w:lang w:eastAsia="zh-CN"/>
        </w:rPr>
        <w:t>“</w:t>
      </w:r>
      <w:r>
        <w:rPr>
          <w:rFonts w:hint="default" w:ascii="Times New Roman" w:hAnsi="Times New Roman" w:eastAsia="宋体" w:cs="Times New Roman"/>
          <w:sz w:val="24"/>
        </w:rPr>
        <w:t>法定代表人”除外。）；</w:t>
      </w:r>
    </w:p>
    <w:p w14:paraId="752AD6C4">
      <w:pPr>
        <w:pageBreakBefore w:val="0"/>
        <w:kinsoku/>
        <w:autoSpaceDE/>
        <w:autoSpaceDN/>
        <w:bidi w:val="0"/>
        <w:spacing w:line="560" w:lineRule="exact"/>
        <w:ind w:firstLine="480" w:firstLineChars="200"/>
        <w:rPr>
          <w:rFonts w:hint="eastAsia" w:ascii="Times New Roman" w:hAnsi="Times New Roman" w:eastAsia="宋体" w:cs="Times New Roman"/>
          <w:sz w:val="24"/>
          <w:lang w:eastAsia="zh-CN"/>
        </w:rPr>
      </w:pPr>
      <w:r>
        <w:rPr>
          <w:rFonts w:hint="default" w:ascii="Times New Roman" w:hAnsi="Times New Roman" w:eastAsia="宋体" w:cs="Times New Roman"/>
          <w:sz w:val="24"/>
        </w:rPr>
        <w:t>5</w:t>
      </w:r>
      <w:r>
        <w:rPr>
          <w:rFonts w:hint="eastAsia" w:ascii="Times New Roman" w:hAnsi="Times New Roman" w:cs="Times New Roman"/>
          <w:sz w:val="24"/>
          <w:lang w:val="en-US" w:eastAsia="zh-CN"/>
        </w:rPr>
        <w:t>.</w:t>
      </w:r>
      <w:r>
        <w:rPr>
          <w:rFonts w:hint="default" w:ascii="Times New Roman" w:hAnsi="Times New Roman" w:eastAsia="宋体" w:cs="Times New Roman"/>
          <w:sz w:val="24"/>
        </w:rPr>
        <w:t>根据标书要求需要提供的相关资质证书</w:t>
      </w:r>
      <w:r>
        <w:rPr>
          <w:rFonts w:hint="eastAsia" w:ascii="Times New Roman" w:hAnsi="Times New Roman" w:cs="Times New Roman"/>
          <w:sz w:val="24"/>
          <w:lang w:eastAsia="zh-CN"/>
        </w:rPr>
        <w:t>；</w:t>
      </w:r>
    </w:p>
    <w:p w14:paraId="1236258B">
      <w:pPr>
        <w:pStyle w:val="6"/>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宋体" w:cs="Times New Roman"/>
          <w:bCs w:val="0"/>
          <w:color w:val="auto"/>
          <w:kern w:val="2"/>
          <w:sz w:val="24"/>
          <w:szCs w:val="24"/>
          <w:lang w:val="en-US" w:eastAsia="zh-CN" w:bidi="ar-SA"/>
        </w:rPr>
        <w:sectPr>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宋体" w:cs="Times New Roman"/>
          <w:bCs w:val="0"/>
          <w:color w:val="auto"/>
          <w:kern w:val="2"/>
          <w:sz w:val="24"/>
          <w:szCs w:val="24"/>
          <w:lang w:val="en-US" w:eastAsia="zh-CN" w:bidi="ar-SA"/>
        </w:rPr>
        <w:t>6</w:t>
      </w:r>
      <w:r>
        <w:rPr>
          <w:rFonts w:hint="eastAsia" w:ascii="Times New Roman" w:hAnsi="Times New Roman" w:eastAsia="宋体" w:cs="Times New Roman"/>
          <w:bCs w:val="0"/>
          <w:color w:val="auto"/>
          <w:kern w:val="2"/>
          <w:sz w:val="24"/>
          <w:szCs w:val="24"/>
          <w:lang w:val="en-US" w:eastAsia="zh-CN" w:bidi="ar-SA"/>
        </w:rPr>
        <w:t>.</w:t>
      </w:r>
      <w:r>
        <w:rPr>
          <w:rFonts w:hint="default" w:ascii="Times New Roman" w:hAnsi="Times New Roman" w:eastAsia="宋体" w:cs="Times New Roman"/>
          <w:bCs w:val="0"/>
          <w:color w:val="auto"/>
          <w:kern w:val="2"/>
          <w:sz w:val="24"/>
          <w:szCs w:val="24"/>
          <w:lang w:val="en-US" w:eastAsia="zh-CN" w:bidi="ar-SA"/>
        </w:rPr>
        <w:t>投标供应商认为有必要提供的其它资料</w:t>
      </w:r>
      <w:r>
        <w:rPr>
          <w:rFonts w:hint="eastAsia" w:ascii="Times New Roman" w:hAnsi="Times New Roman" w:eastAsia="宋体" w:cs="Times New Roman"/>
          <w:bCs w:val="0"/>
          <w:color w:val="auto"/>
          <w:kern w:val="2"/>
          <w:sz w:val="24"/>
          <w:szCs w:val="24"/>
          <w:lang w:val="en-US" w:eastAsia="zh-CN" w:bidi="ar-SA"/>
        </w:rPr>
        <w:t>。</w:t>
      </w:r>
    </w:p>
    <w:p w14:paraId="4796E1FF">
      <w:pPr>
        <w:pStyle w:val="3"/>
        <w:pageBreakBefore w:val="0"/>
        <w:kinsoku/>
        <w:autoSpaceDE/>
        <w:autoSpaceDN/>
        <w:bidi w:val="0"/>
        <w:spacing w:line="560" w:lineRule="exact"/>
        <w:rPr>
          <w:rFonts w:hint="default"/>
          <w:highlight w:val="none"/>
        </w:rPr>
      </w:pPr>
      <w:r>
        <w:rPr>
          <w:rFonts w:hint="default" w:ascii="Times New Roman" w:hAnsi="Times New Roman" w:eastAsia="宋体" w:cs="Times New Roman"/>
          <w:highlight w:val="none"/>
        </w:rPr>
        <w:t>第二章 技术指标</w:t>
      </w:r>
    </w:p>
    <w:p w14:paraId="607B094D">
      <w:pPr>
        <w:pStyle w:val="4"/>
        <w:pageBreakBefore w:val="0"/>
        <w:widowControl/>
        <w:kinsoku/>
        <w:wordWrap/>
        <w:overflowPunct/>
        <w:topLinePunct w:val="0"/>
        <w:autoSpaceDE/>
        <w:autoSpaceDN/>
        <w:bidi w:val="0"/>
        <w:spacing w:before="0" w:after="0" w:line="560" w:lineRule="exact"/>
        <w:textAlignment w:val="auto"/>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rPr>
        <w:t>一、项目</w:t>
      </w:r>
      <w:r>
        <w:rPr>
          <w:rFonts w:hint="default" w:ascii="Times New Roman" w:hAnsi="Times New Roman" w:eastAsia="宋体" w:cs="Times New Roman"/>
          <w:sz w:val="28"/>
          <w:szCs w:val="28"/>
          <w:highlight w:val="none"/>
          <w:lang w:eastAsia="zh-CN"/>
        </w:rPr>
        <w:t>概况</w:t>
      </w:r>
    </w:p>
    <w:p w14:paraId="65F46BA5">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bCs/>
          <w:sz w:val="24"/>
          <w:szCs w:val="24"/>
          <w:highlight w:val="none"/>
          <w:lang w:val="en-US" w:eastAsia="zh-CN"/>
        </w:rPr>
        <w:t>（一）项目</w:t>
      </w:r>
      <w:r>
        <w:rPr>
          <w:rFonts w:hint="eastAsia" w:ascii="Times New Roman" w:hAnsi="Times New Roman" w:cs="Times New Roman"/>
          <w:b/>
          <w:bCs/>
          <w:sz w:val="24"/>
          <w:szCs w:val="24"/>
          <w:highlight w:val="none"/>
          <w:lang w:val="en-US" w:eastAsia="zh-CN"/>
        </w:rPr>
        <w:t>内容</w:t>
      </w:r>
      <w:r>
        <w:rPr>
          <w:rFonts w:hint="default" w:ascii="Times New Roman" w:hAnsi="Times New Roman" w:cs="Times New Roman"/>
          <w:b/>
          <w:bCs/>
          <w:sz w:val="24"/>
          <w:szCs w:val="24"/>
          <w:highlight w:val="none"/>
          <w:lang w:val="en-US" w:eastAsia="zh-CN"/>
        </w:rPr>
        <w:t>：</w:t>
      </w:r>
      <w:r>
        <w:rPr>
          <w:rFonts w:hint="eastAsia" w:ascii="Times New Roman" w:hAnsi="Times New Roman" w:cs="Times New Roman"/>
          <w:b w:val="0"/>
          <w:bCs w:val="0"/>
          <w:sz w:val="24"/>
          <w:szCs w:val="24"/>
          <w:highlight w:val="none"/>
          <w:lang w:val="en-US" w:eastAsia="zh-CN"/>
        </w:rPr>
        <w:t>本项目主要用于无锡市太湖及重要河流支浜开展精细化排查，实现快速追溯排污源头。通过该项目可以进一步提高无锡市在太湖新一轮治理中太湖安全度夏预警和污染溯源调查能力，从而助力水环境污染防治攻坚。</w:t>
      </w:r>
    </w:p>
    <w:p w14:paraId="2EFB8864">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b/>
          <w:bCs/>
          <w:sz w:val="24"/>
          <w:szCs w:val="24"/>
          <w:highlight w:val="none"/>
          <w:lang w:val="en-US" w:eastAsia="zh-CN"/>
        </w:rPr>
        <w:t>（二）预算金额及最高限价：</w:t>
      </w:r>
      <w:r>
        <w:rPr>
          <w:rFonts w:hint="eastAsia" w:ascii="Times New Roman" w:hAnsi="Times New Roman" w:cs="Times New Roman"/>
          <w:b/>
          <w:bCs/>
          <w:sz w:val="24"/>
          <w:szCs w:val="24"/>
          <w:highlight w:val="none"/>
          <w:u w:val="single"/>
          <w:lang w:val="en-US" w:eastAsia="zh-CN"/>
        </w:rPr>
        <w:t>9.6</w:t>
      </w:r>
      <w:r>
        <w:rPr>
          <w:rFonts w:hint="default" w:ascii="Times New Roman" w:hAnsi="Times New Roman" w:cs="Times New Roman"/>
          <w:b/>
          <w:bCs/>
          <w:sz w:val="24"/>
          <w:szCs w:val="24"/>
          <w:highlight w:val="none"/>
          <w:u w:val="single"/>
          <w:lang w:val="en-US" w:eastAsia="zh-CN"/>
        </w:rPr>
        <w:t xml:space="preserve">万元 </w:t>
      </w:r>
      <w:r>
        <w:rPr>
          <w:rFonts w:hint="default" w:ascii="Times New Roman" w:hAnsi="Times New Roman" w:cs="Times New Roman"/>
          <w:sz w:val="24"/>
          <w:szCs w:val="24"/>
          <w:highlight w:val="none"/>
          <w:lang w:val="en-US" w:eastAsia="zh-CN"/>
        </w:rPr>
        <w:t>。</w:t>
      </w:r>
    </w:p>
    <w:p w14:paraId="48612B8C">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rPr>
          <w:rFonts w:hint="default" w:ascii="Times New Roman" w:hAnsi="Times New Roman" w:cs="Times New Roman"/>
          <w:sz w:val="24"/>
          <w:szCs w:val="24"/>
          <w:highlight w:val="none"/>
          <w:u w:val="single"/>
          <w:lang w:val="en-US" w:eastAsia="zh-CN"/>
        </w:rPr>
      </w:pPr>
      <w:r>
        <w:rPr>
          <w:rFonts w:hint="default" w:ascii="Times New Roman" w:hAnsi="Times New Roman" w:cs="Times New Roman"/>
          <w:b/>
          <w:bCs/>
          <w:sz w:val="24"/>
          <w:szCs w:val="24"/>
          <w:highlight w:val="none"/>
          <w:lang w:val="en-US" w:eastAsia="zh-CN"/>
        </w:rPr>
        <w:t>（三）服务期限：</w:t>
      </w:r>
      <w:r>
        <w:rPr>
          <w:rFonts w:hint="eastAsia" w:ascii="Times New Roman" w:hAnsi="Times New Roman" w:cs="Times New Roman"/>
          <w:b w:val="0"/>
          <w:bCs w:val="0"/>
          <w:sz w:val="24"/>
          <w:szCs w:val="24"/>
          <w:highlight w:val="none"/>
          <w:lang w:val="en-US" w:eastAsia="zh-CN"/>
        </w:rPr>
        <w:t>自</w:t>
      </w:r>
      <w:r>
        <w:rPr>
          <w:rFonts w:hint="default" w:ascii="Times New Roman" w:hAnsi="Times New Roman" w:cs="Times New Roman"/>
          <w:sz w:val="24"/>
          <w:szCs w:val="24"/>
          <w:highlight w:val="none"/>
          <w:u w:val="single"/>
          <w:lang w:val="en-US" w:eastAsia="zh-CN"/>
        </w:rPr>
        <w:t>合同签订生效之日起</w:t>
      </w:r>
      <w:r>
        <w:rPr>
          <w:rFonts w:hint="eastAsia" w:ascii="Times New Roman" w:hAnsi="Times New Roman" w:cs="Times New Roman"/>
          <w:sz w:val="24"/>
          <w:szCs w:val="24"/>
          <w:highlight w:val="none"/>
          <w:u w:val="single"/>
          <w:lang w:val="en-US" w:eastAsia="zh-CN"/>
        </w:rPr>
        <w:t>一年</w:t>
      </w:r>
      <w:r>
        <w:rPr>
          <w:rFonts w:hint="default" w:ascii="Times New Roman" w:hAnsi="Times New Roman" w:cs="Times New Roman"/>
          <w:sz w:val="24"/>
          <w:szCs w:val="24"/>
          <w:highlight w:val="none"/>
          <w:u w:val="single"/>
          <w:lang w:val="en-US" w:eastAsia="zh-CN"/>
        </w:rPr>
        <w:t>。</w:t>
      </w:r>
    </w:p>
    <w:p w14:paraId="37BF26B0">
      <w:pPr>
        <w:spacing w:line="440" w:lineRule="exact"/>
        <w:ind w:firstLine="482" w:firstLineChars="200"/>
        <w:rPr>
          <w:rFonts w:hint="eastAsia" w:ascii="宋体" w:hAnsi="宋体" w:cs="Times New Roman"/>
          <w:color w:val="auto"/>
          <w:sz w:val="24"/>
          <w:highlight w:val="none"/>
          <w:u w:val="single"/>
          <w:lang w:val="en-US" w:eastAsia="zh-CN"/>
        </w:rPr>
      </w:pPr>
      <w:r>
        <w:rPr>
          <w:rFonts w:hint="default" w:ascii="Times New Roman" w:hAnsi="Times New Roman" w:cs="Times New Roman"/>
          <w:b/>
          <w:bCs/>
          <w:sz w:val="24"/>
          <w:szCs w:val="24"/>
          <w:highlight w:val="none"/>
          <w:lang w:val="en-US" w:eastAsia="zh-CN"/>
        </w:rPr>
        <w:t>（四）付款方式：</w:t>
      </w:r>
      <w:r>
        <w:rPr>
          <w:rFonts w:hint="eastAsia" w:ascii="宋体" w:hAnsi="宋体" w:cs="Times New Roman"/>
          <w:color w:val="auto"/>
          <w:sz w:val="24"/>
          <w:highlight w:val="none"/>
          <w:u w:val="single"/>
          <w:lang w:val="en-US" w:eastAsia="zh-CN"/>
        </w:rPr>
        <w:t>合同生效、</w:t>
      </w:r>
      <w:r>
        <w:rPr>
          <w:rFonts w:hint="eastAsia" w:ascii="宋体" w:hAnsi="宋体"/>
          <w:color w:val="auto"/>
          <w:sz w:val="24"/>
          <w:highlight w:val="none"/>
          <w:u w:val="single"/>
        </w:rPr>
        <w:t>省级专项资金到位且采购方在收到中标供应商提供的相应金额发票后30天内</w:t>
      </w:r>
      <w:r>
        <w:rPr>
          <w:rFonts w:hint="eastAsia" w:ascii="宋体" w:hAnsi="宋体" w:cs="Times New Roman"/>
          <w:color w:val="auto"/>
          <w:sz w:val="24"/>
          <w:highlight w:val="none"/>
          <w:u w:val="single"/>
          <w:lang w:val="en-US" w:eastAsia="zh-CN"/>
        </w:rPr>
        <w:t>支付合同金额60%的首付款，服务期满支付合同金额40%的尾款。其中中标供应商可以向采购人开具尾款金额的担保函（保函时效为合同生效起十二个月），采购人收到中标供应商开具的担保函可提前支付合同金额40%的尾款，期满未发生违约情形的，保函自然失效，由采购人向中标供应商退还保函。</w:t>
      </w:r>
    </w:p>
    <w:p w14:paraId="25F5408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cs="Times New Roman"/>
          <w:color w:val="auto"/>
          <w:sz w:val="24"/>
          <w:highlight w:val="none"/>
          <w:u w:val="single"/>
          <w:lang w:val="en-US" w:eastAsia="zh-CN"/>
        </w:rPr>
      </w:pPr>
      <w:r>
        <w:rPr>
          <w:rFonts w:hint="eastAsia" w:ascii="宋体" w:hAnsi="宋体"/>
          <w:color w:val="auto"/>
          <w:sz w:val="24"/>
          <w:highlight w:val="none"/>
          <w:u w:val="single"/>
        </w:rPr>
        <w:t>如财政专项资金实际下达情况变动，无法按计划正常支付，并不视为</w:t>
      </w:r>
      <w:r>
        <w:rPr>
          <w:rFonts w:hint="eastAsia" w:ascii="宋体" w:hAnsi="宋体"/>
          <w:color w:val="auto"/>
          <w:sz w:val="24"/>
          <w:highlight w:val="none"/>
          <w:u w:val="single"/>
          <w:lang w:eastAsia="zh-CN"/>
        </w:rPr>
        <w:t>采购人</w:t>
      </w:r>
      <w:r>
        <w:rPr>
          <w:rFonts w:hint="eastAsia" w:ascii="宋体" w:hAnsi="宋体"/>
          <w:color w:val="auto"/>
          <w:sz w:val="24"/>
          <w:highlight w:val="none"/>
          <w:u w:val="single"/>
        </w:rPr>
        <w:t>违约，由双方协商另行签订补充协议</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且采购人不承担逾期付款的责任</w:t>
      </w:r>
      <w:r>
        <w:rPr>
          <w:rFonts w:hint="eastAsia" w:ascii="宋体" w:hAnsi="宋体"/>
          <w:color w:val="auto"/>
          <w:sz w:val="24"/>
          <w:highlight w:val="none"/>
          <w:u w:val="single"/>
        </w:rPr>
        <w:t>。</w:t>
      </w:r>
    </w:p>
    <w:p w14:paraId="05DC070E">
      <w:pPr>
        <w:pStyle w:val="4"/>
        <w:pageBreakBefore w:val="0"/>
        <w:widowControl/>
        <w:kinsoku/>
        <w:wordWrap/>
        <w:overflowPunct/>
        <w:topLinePunct w:val="0"/>
        <w:autoSpaceDE/>
        <w:autoSpaceDN/>
        <w:bidi w:val="0"/>
        <w:spacing w:before="0" w:after="0" w:line="560" w:lineRule="exact"/>
        <w:textAlignment w:val="auto"/>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二、</w:t>
      </w:r>
      <w:r>
        <w:rPr>
          <w:rFonts w:hint="eastAsia" w:ascii="Times New Roman" w:hAnsi="Times New Roman" w:eastAsia="宋体" w:cs="Times New Roman"/>
          <w:sz w:val="28"/>
          <w:szCs w:val="28"/>
          <w:highlight w:val="none"/>
          <w:lang w:val="en-US" w:eastAsia="zh-CN"/>
        </w:rPr>
        <w:t>采购</w:t>
      </w:r>
      <w:r>
        <w:rPr>
          <w:rFonts w:hint="default" w:ascii="Times New Roman" w:hAnsi="Times New Roman" w:eastAsia="宋体" w:cs="Times New Roman"/>
          <w:sz w:val="28"/>
          <w:szCs w:val="28"/>
          <w:highlight w:val="none"/>
          <w:lang w:eastAsia="zh-CN"/>
        </w:rPr>
        <w:t>内容及</w:t>
      </w:r>
      <w:r>
        <w:rPr>
          <w:rFonts w:hint="default" w:ascii="Times New Roman" w:hAnsi="Times New Roman" w:eastAsia="宋体" w:cs="Times New Roman"/>
          <w:sz w:val="28"/>
          <w:szCs w:val="28"/>
          <w:highlight w:val="none"/>
        </w:rPr>
        <w:t>要求</w:t>
      </w:r>
    </w:p>
    <w:p w14:paraId="61E6B763">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cs="Times New Roman"/>
          <w:b/>
          <w:bCs/>
          <w:color w:val="000000"/>
          <w:kern w:val="2"/>
          <w:sz w:val="24"/>
          <w:szCs w:val="24"/>
          <w:highlight w:val="none"/>
          <w:lang w:val="en-US" w:eastAsia="zh-CN" w:bidi="ar-SA"/>
        </w:rPr>
      </w:pPr>
      <w:r>
        <w:rPr>
          <w:rFonts w:hint="eastAsia" w:ascii="Times New Roman" w:hAnsi="Times New Roman" w:cs="Times New Roman"/>
          <w:b/>
          <w:bCs/>
          <w:color w:val="000000"/>
          <w:kern w:val="2"/>
          <w:sz w:val="24"/>
          <w:szCs w:val="24"/>
          <w:highlight w:val="none"/>
          <w:lang w:val="en-US" w:eastAsia="zh-CN" w:bidi="ar-SA"/>
        </w:rPr>
        <w:t>（一）服务内容</w:t>
      </w:r>
    </w:p>
    <w:p w14:paraId="4CF91A0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cs="Times New Roman"/>
          <w:b w:val="0"/>
          <w:bCs w:val="0"/>
          <w:color w:val="000000"/>
          <w:kern w:val="2"/>
          <w:sz w:val="24"/>
          <w:szCs w:val="24"/>
          <w:highlight w:val="none"/>
          <w:lang w:val="en-US" w:eastAsia="zh-CN" w:bidi="ar-SA"/>
        </w:rPr>
      </w:pPr>
      <w:r>
        <w:rPr>
          <w:rFonts w:hint="eastAsia" w:ascii="Times New Roman" w:hAnsi="Times New Roman" w:cs="Times New Roman"/>
          <w:b w:val="0"/>
          <w:bCs w:val="0"/>
          <w:color w:val="000000"/>
          <w:kern w:val="2"/>
          <w:sz w:val="24"/>
          <w:szCs w:val="24"/>
          <w:highlight w:val="none"/>
          <w:lang w:val="en-US" w:eastAsia="zh-CN" w:bidi="ar-SA"/>
        </w:rPr>
        <w:t>根据采购人需求，对太湖及重要河流支浜开展排污口排查。应用无人船侧扫声呐技术，扫描水下的疑似暗管，结合地理信息定位系统，对水上、水下排口管道予以记录。沿河道两岸进行逐一排查统计，记录水上、水下排口各类信息如：位置、材质、管径、是否排水等，并使用水印相机进行拍照记录。</w:t>
      </w:r>
    </w:p>
    <w:p w14:paraId="55044557">
      <w:pPr>
        <w:pStyle w:val="2"/>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highlight w:val="none"/>
          <w:lang w:val="en-US" w:eastAsia="zh-CN"/>
        </w:rPr>
      </w:pPr>
      <w:r>
        <w:rPr>
          <w:rFonts w:hint="eastAsia"/>
          <w:highlight w:val="none"/>
          <w:lang w:val="en-US" w:eastAsia="zh-CN"/>
        </w:rPr>
        <w:t>（1）服务范围：无锡市太湖及重要河流支浜，每次溯源任务由采购人提前确认。</w:t>
      </w:r>
    </w:p>
    <w:p w14:paraId="26832D32">
      <w:pPr>
        <w:pStyle w:val="2"/>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highlight w:val="none"/>
          <w:lang w:val="en-US" w:eastAsia="zh-CN"/>
        </w:rPr>
      </w:pPr>
      <w:r>
        <w:rPr>
          <w:rFonts w:hint="eastAsia"/>
          <w:highlight w:val="none"/>
          <w:lang w:val="en-US" w:eastAsia="zh-CN"/>
        </w:rPr>
        <w:t>（2）服务时间：自签订合同起至一年周期。按要求实施排污口排查，无人船监测按天·次计（每天8小时），一年服务周期内</w:t>
      </w:r>
      <w:r>
        <w:rPr>
          <w:rFonts w:hint="eastAsia" w:ascii="宋体" w:hAnsi="宋体" w:eastAsia="宋体" w:cs="宋体"/>
          <w:highlight w:val="none"/>
          <w:lang w:val="en-US" w:eastAsia="zh-CN"/>
        </w:rPr>
        <w:t>≦</w:t>
      </w:r>
      <w:r>
        <w:rPr>
          <w:rFonts w:hint="eastAsia"/>
          <w:highlight w:val="none"/>
          <w:lang w:val="en-US" w:eastAsia="zh-CN"/>
        </w:rPr>
        <w:t>10天·次。</w:t>
      </w:r>
    </w:p>
    <w:p w14:paraId="693A291F">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cs="Times New Roman"/>
          <w:b/>
          <w:bCs/>
          <w:color w:val="000000"/>
          <w:kern w:val="2"/>
          <w:sz w:val="24"/>
          <w:szCs w:val="24"/>
          <w:highlight w:val="none"/>
          <w:lang w:val="en-US" w:eastAsia="zh-CN" w:bidi="ar-SA"/>
        </w:rPr>
      </w:pPr>
      <w:r>
        <w:rPr>
          <w:rFonts w:hint="eastAsia" w:ascii="Times New Roman" w:hAnsi="Times New Roman" w:cs="Times New Roman"/>
          <w:b/>
          <w:bCs/>
          <w:color w:val="000000"/>
          <w:kern w:val="2"/>
          <w:sz w:val="24"/>
          <w:szCs w:val="24"/>
          <w:highlight w:val="none"/>
          <w:lang w:val="en-US" w:eastAsia="zh-CN" w:bidi="ar-SA"/>
        </w:rPr>
        <w:t>（二）服务要求</w:t>
      </w:r>
    </w:p>
    <w:p w14:paraId="7031489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cs="Times New Roman"/>
          <w:b w:val="0"/>
          <w:bCs w:val="0"/>
          <w:color w:val="000000"/>
          <w:kern w:val="2"/>
          <w:sz w:val="24"/>
          <w:szCs w:val="24"/>
          <w:highlight w:val="none"/>
          <w:lang w:val="en-US" w:eastAsia="zh-CN" w:bidi="ar-SA"/>
        </w:rPr>
      </w:pPr>
      <w:r>
        <w:rPr>
          <w:rFonts w:hint="eastAsia" w:ascii="Times New Roman" w:hAnsi="Times New Roman" w:cs="Times New Roman"/>
          <w:b w:val="0"/>
          <w:bCs w:val="0"/>
          <w:color w:val="000000"/>
          <w:kern w:val="2"/>
          <w:sz w:val="24"/>
          <w:szCs w:val="24"/>
          <w:highlight w:val="none"/>
          <w:lang w:val="en-US" w:eastAsia="zh-CN" w:bidi="ar-SA"/>
        </w:rPr>
        <w:t>（1）利用无人船搭载侧扫声呐设备进行水下排污口探测工作。需提交相关排污口声呐工作图像并标注疑似排污口的经纬度位置。</w:t>
      </w:r>
    </w:p>
    <w:p w14:paraId="1F0B188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cs="Times New Roman"/>
          <w:b w:val="0"/>
          <w:bCs w:val="0"/>
          <w:color w:val="000000"/>
          <w:kern w:val="2"/>
          <w:sz w:val="24"/>
          <w:szCs w:val="24"/>
          <w:highlight w:val="none"/>
          <w:lang w:val="en-US" w:eastAsia="zh-CN" w:bidi="ar-SA"/>
        </w:rPr>
      </w:pPr>
      <w:r>
        <w:rPr>
          <w:rFonts w:hint="eastAsia" w:ascii="Times New Roman" w:hAnsi="Times New Roman" w:cs="Times New Roman"/>
          <w:b w:val="0"/>
          <w:bCs w:val="0"/>
          <w:color w:val="000000"/>
          <w:kern w:val="2"/>
          <w:sz w:val="24"/>
          <w:szCs w:val="24"/>
          <w:highlight w:val="none"/>
          <w:lang w:val="en-US" w:eastAsia="zh-CN" w:bidi="ar-SA"/>
        </w:rPr>
        <w:t>（2）无人船搭载侧扫声呐进行水下排口排查时，同时登记水上排口信息，并进行拍照记录。</w:t>
      </w:r>
    </w:p>
    <w:p w14:paraId="50BD62B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cs="Times New Roman"/>
          <w:b w:val="0"/>
          <w:bCs w:val="0"/>
          <w:color w:val="000000"/>
          <w:kern w:val="2"/>
          <w:sz w:val="24"/>
          <w:szCs w:val="24"/>
          <w:highlight w:val="none"/>
          <w:lang w:val="en-US" w:eastAsia="zh-CN" w:bidi="ar-SA"/>
        </w:rPr>
      </w:pPr>
      <w:r>
        <w:rPr>
          <w:rFonts w:hint="eastAsia" w:ascii="Times New Roman" w:hAnsi="Times New Roman" w:cs="Times New Roman"/>
          <w:b w:val="0"/>
          <w:bCs w:val="0"/>
          <w:color w:val="000000"/>
          <w:kern w:val="2"/>
          <w:sz w:val="24"/>
          <w:szCs w:val="24"/>
          <w:highlight w:val="none"/>
          <w:lang w:val="en-US" w:eastAsia="zh-CN" w:bidi="ar-SA"/>
        </w:rPr>
        <w:t>（3）确保对河流进行全覆盖调查，对于河道（段）要从起始位置调查至终止位置并左岸、右岸覆盖。</w:t>
      </w:r>
    </w:p>
    <w:p w14:paraId="32A3E9CF">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cs="Times New Roman"/>
          <w:b/>
          <w:bCs/>
          <w:color w:val="000000"/>
          <w:kern w:val="2"/>
          <w:sz w:val="24"/>
          <w:szCs w:val="24"/>
          <w:highlight w:val="none"/>
          <w:lang w:val="en-US" w:eastAsia="zh-CN" w:bidi="ar-SA"/>
        </w:rPr>
      </w:pPr>
      <w:r>
        <w:rPr>
          <w:rFonts w:hint="eastAsia" w:ascii="Times New Roman" w:hAnsi="Times New Roman" w:cs="Times New Roman"/>
          <w:b/>
          <w:bCs/>
          <w:color w:val="000000"/>
          <w:kern w:val="2"/>
          <w:sz w:val="24"/>
          <w:szCs w:val="24"/>
          <w:highlight w:val="none"/>
          <w:lang w:val="en-US" w:eastAsia="zh-CN" w:bidi="ar-SA"/>
        </w:rPr>
        <w:t>（三）服务配套设备技术要求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274"/>
        <w:gridCol w:w="6078"/>
      </w:tblGrid>
      <w:tr w14:paraId="4AE1E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14:paraId="6F6C13ED">
            <w:pPr>
              <w:keepNext w:val="0"/>
              <w:keepLines w:val="0"/>
              <w:pageBreakBefore w:val="0"/>
              <w:kinsoku/>
              <w:wordWrap w:val="0"/>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sz w:val="21"/>
                <w:szCs w:val="21"/>
                <w:highlight w:val="none"/>
              </w:rPr>
            </w:pPr>
            <w:bookmarkStart w:id="0" w:name="OLE_LINK29"/>
            <w:bookmarkStart w:id="1" w:name="OLE_LINK28"/>
            <w:r>
              <w:rPr>
                <w:rFonts w:hint="eastAsia" w:ascii="宋体" w:hAnsi="宋体" w:eastAsia="宋体" w:cs="宋体"/>
                <w:sz w:val="21"/>
                <w:szCs w:val="21"/>
                <w:highlight w:val="none"/>
              </w:rPr>
              <w:t>序号</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63E7E82">
            <w:pPr>
              <w:keepNext w:val="0"/>
              <w:keepLines w:val="0"/>
              <w:pageBreakBefore w:val="0"/>
              <w:kinsoku/>
              <w:wordWrap w:val="0"/>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名称</w:t>
            </w:r>
          </w:p>
        </w:tc>
        <w:tc>
          <w:tcPr>
            <w:tcW w:w="6078" w:type="dxa"/>
            <w:tcBorders>
              <w:top w:val="single" w:color="auto" w:sz="4" w:space="0"/>
              <w:left w:val="single" w:color="auto" w:sz="4" w:space="0"/>
              <w:bottom w:val="single" w:color="auto" w:sz="4" w:space="0"/>
              <w:right w:val="single" w:color="auto" w:sz="4" w:space="0"/>
            </w:tcBorders>
            <w:noWrap w:val="0"/>
            <w:vAlign w:val="center"/>
          </w:tcPr>
          <w:p w14:paraId="147C86B3">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技术参数（功能）要求</w:t>
            </w:r>
          </w:p>
        </w:tc>
      </w:tr>
      <w:tr w14:paraId="70C3A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5"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14:paraId="5CA9782F">
            <w:pPr>
              <w:keepNext w:val="0"/>
              <w:keepLines w:val="0"/>
              <w:pageBreakBefore w:val="0"/>
              <w:kinsoku/>
              <w:wordWrap w:val="0"/>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AC64E02">
            <w:pPr>
              <w:keepNext w:val="0"/>
              <w:keepLines w:val="0"/>
              <w:pageBreakBefore w:val="0"/>
              <w:kinsoku/>
              <w:wordWrap w:val="0"/>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无人船设备</w:t>
            </w:r>
          </w:p>
        </w:tc>
        <w:tc>
          <w:tcPr>
            <w:tcW w:w="6078" w:type="dxa"/>
            <w:tcBorders>
              <w:top w:val="single" w:color="auto" w:sz="4" w:space="0"/>
              <w:left w:val="single" w:color="auto" w:sz="4" w:space="0"/>
              <w:bottom w:val="single" w:color="auto" w:sz="4" w:space="0"/>
              <w:right w:val="single" w:color="auto" w:sz="4" w:space="0"/>
            </w:tcBorders>
            <w:noWrap w:val="0"/>
            <w:vAlign w:val="top"/>
          </w:tcPr>
          <w:p w14:paraId="0C9351A2">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满足河流、湖泊水质走航监测功能：</w:t>
            </w:r>
          </w:p>
          <w:p w14:paraId="7F2990F3">
            <w:pPr>
              <w:pStyle w:val="2"/>
              <w:keepNext w:val="0"/>
              <w:keepLines w:val="0"/>
              <w:pageBreakBefore w:val="0"/>
              <w:numPr>
                <w:ilvl w:val="0"/>
                <w:numId w:val="1"/>
              </w:numPr>
              <w:kinsoku/>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无人船吃水≤10cm便于在浅滩进行作业</w:t>
            </w:r>
          </w:p>
          <w:p w14:paraId="078BCC78">
            <w:pPr>
              <w:keepNext w:val="0"/>
              <w:keepLines w:val="0"/>
              <w:pageBreakBefore w:val="0"/>
              <w:kinsoku/>
              <w:wordWrap w:val="0"/>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）船只摄像头可将拍摄的现场高清视频图像实时传回地面基站；</w:t>
            </w:r>
          </w:p>
          <w:p w14:paraId="00956125">
            <w:pPr>
              <w:keepNext w:val="0"/>
              <w:keepLines w:val="0"/>
              <w:pageBreakBefore w:val="0"/>
              <w:kinsoku/>
              <w:wordWrap w:val="0"/>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）搭载仪器后，能自动按系统软件事先编辑好的工作位置、行驶路线、行驶速度进行工作；按任务要求可随时将检测的数据及图形、图像传回地面基站显示、存储，当任务完成后能够按预定位置自动返航；</w:t>
            </w:r>
          </w:p>
          <w:p w14:paraId="1C088303">
            <w:pPr>
              <w:keepNext w:val="0"/>
              <w:keepLines w:val="0"/>
              <w:pageBreakBefore w:val="0"/>
              <w:kinsoku/>
              <w:wordWrap w:val="0"/>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）任务载荷系统：</w:t>
            </w:r>
            <w:r>
              <w:rPr>
                <w:rFonts w:hint="eastAsia" w:ascii="宋体" w:hAnsi="宋体" w:cs="宋体"/>
                <w:sz w:val="21"/>
                <w:szCs w:val="21"/>
                <w:highlight w:val="none"/>
                <w:lang w:val="en-US" w:eastAsia="zh-CN"/>
              </w:rPr>
              <w:t>至少配置</w:t>
            </w:r>
            <w:r>
              <w:rPr>
                <w:rFonts w:hint="eastAsia" w:ascii="宋体" w:hAnsi="宋体" w:eastAsia="宋体" w:cs="宋体"/>
                <w:sz w:val="21"/>
                <w:szCs w:val="21"/>
                <w:highlight w:val="none"/>
              </w:rPr>
              <w:t>侧扫声呐、单波束测深仪、声学多普勒测流仪和接收机（RTK）。</w:t>
            </w:r>
          </w:p>
        </w:tc>
      </w:tr>
      <w:tr w14:paraId="5DADE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14:paraId="707C607C">
            <w:pPr>
              <w:keepNext w:val="0"/>
              <w:keepLines w:val="0"/>
              <w:pageBreakBefore w:val="0"/>
              <w:kinsoku/>
              <w:wordWrap w:val="0"/>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55BA0606">
            <w:pPr>
              <w:keepNext w:val="0"/>
              <w:keepLines w:val="0"/>
              <w:pageBreakBefore w:val="0"/>
              <w:kinsoku/>
              <w:wordWrap w:val="0"/>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侧扫声呐</w:t>
            </w:r>
          </w:p>
        </w:tc>
        <w:tc>
          <w:tcPr>
            <w:tcW w:w="6078" w:type="dxa"/>
            <w:tcBorders>
              <w:top w:val="single" w:color="auto" w:sz="4" w:space="0"/>
              <w:left w:val="single" w:color="auto" w:sz="4" w:space="0"/>
              <w:bottom w:val="single" w:color="auto" w:sz="4" w:space="0"/>
              <w:right w:val="single" w:color="auto" w:sz="4" w:space="0"/>
            </w:tcBorders>
            <w:noWrap w:val="0"/>
            <w:vAlign w:val="top"/>
          </w:tcPr>
          <w:p w14:paraId="60AB8322">
            <w:pPr>
              <w:keepNext w:val="0"/>
              <w:keepLines w:val="0"/>
              <w:pageBreakBefore w:val="0"/>
              <w:kinsoku/>
              <w:wordWrap w:val="0"/>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（1）工作频率：</w:t>
            </w:r>
            <w:r>
              <w:rPr>
                <w:rFonts w:hint="eastAsia" w:ascii="宋体" w:hAnsi="宋体" w:cs="宋体"/>
                <w:sz w:val="21"/>
                <w:szCs w:val="21"/>
                <w:highlight w:val="none"/>
                <w:lang w:val="en-US" w:eastAsia="zh-CN"/>
              </w:rPr>
              <w:t>800</w:t>
            </w:r>
            <w:r>
              <w:rPr>
                <w:rFonts w:hint="eastAsia" w:ascii="宋体" w:hAnsi="宋体" w:eastAsia="宋体" w:cs="宋体"/>
                <w:sz w:val="21"/>
                <w:szCs w:val="21"/>
                <w:highlight w:val="none"/>
              </w:rPr>
              <w:t>k</w:t>
            </w:r>
            <w:r>
              <w:rPr>
                <w:rFonts w:hint="eastAsia" w:ascii="宋体" w:hAnsi="宋体" w:cs="宋体"/>
                <w:sz w:val="21"/>
                <w:szCs w:val="21"/>
                <w:highlight w:val="none"/>
                <w:lang w:val="en-US" w:eastAsia="zh-CN"/>
              </w:rPr>
              <w:t>H</w:t>
            </w:r>
            <w:r>
              <w:rPr>
                <w:rFonts w:hint="eastAsia" w:ascii="宋体" w:hAnsi="宋体" w:eastAsia="宋体" w:cs="宋体"/>
                <w:sz w:val="21"/>
                <w:szCs w:val="21"/>
                <w:highlight w:val="none"/>
              </w:rPr>
              <w:t>z</w:t>
            </w:r>
            <w:r>
              <w:rPr>
                <w:rFonts w:hint="eastAsia" w:ascii="宋体" w:hAnsi="宋体" w:cs="宋体"/>
                <w:sz w:val="21"/>
                <w:szCs w:val="21"/>
                <w:highlight w:val="none"/>
                <w:lang w:val="en-US" w:eastAsia="zh-CN"/>
              </w:rPr>
              <w:t>~1MHz之间</w:t>
            </w:r>
            <w:r>
              <w:rPr>
                <w:rFonts w:hint="eastAsia" w:ascii="宋体" w:hAnsi="宋体" w:eastAsia="宋体" w:cs="宋体"/>
                <w:sz w:val="21"/>
                <w:szCs w:val="21"/>
                <w:highlight w:val="none"/>
              </w:rPr>
              <w:t>；</w:t>
            </w:r>
          </w:p>
          <w:p w14:paraId="03723374">
            <w:pPr>
              <w:keepNext w:val="0"/>
              <w:keepLines w:val="0"/>
              <w:pageBreakBefore w:val="0"/>
              <w:kinsoku/>
              <w:wordWrap w:val="0"/>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（2）波束开角：水平开角</w:t>
            </w:r>
            <w:r>
              <w:rPr>
                <w:rFonts w:hint="eastAsia" w:ascii="宋体" w:hAnsi="宋体" w:cs="宋体"/>
                <w:sz w:val="21"/>
                <w:szCs w:val="21"/>
                <w:highlight w:val="none"/>
                <w:lang w:val="en-US" w:eastAsia="zh-CN"/>
              </w:rPr>
              <w:t>小于1°，</w:t>
            </w:r>
            <w:r>
              <w:rPr>
                <w:rFonts w:hint="eastAsia" w:ascii="宋体" w:hAnsi="宋体" w:eastAsia="宋体" w:cs="宋体"/>
                <w:sz w:val="21"/>
                <w:szCs w:val="21"/>
                <w:highlight w:val="none"/>
              </w:rPr>
              <w:t>垂直开角</w:t>
            </w:r>
            <w:r>
              <w:rPr>
                <w:rFonts w:hint="eastAsia" w:ascii="宋体" w:hAnsi="宋体" w:cs="宋体"/>
                <w:sz w:val="21"/>
                <w:szCs w:val="21"/>
                <w:highlight w:val="none"/>
                <w:lang w:val="en-US" w:eastAsia="zh-CN"/>
              </w:rPr>
              <w:t>40~60</w:t>
            </w:r>
            <w:r>
              <w:rPr>
                <w:rFonts w:hint="eastAsia" w:ascii="宋体" w:hAnsi="宋体" w:eastAsia="宋体" w:cs="宋体"/>
                <w:sz w:val="21"/>
                <w:szCs w:val="21"/>
                <w:highlight w:val="none"/>
              </w:rPr>
              <w:t>°；</w:t>
            </w:r>
          </w:p>
          <w:p w14:paraId="183DF7F5">
            <w:pPr>
              <w:keepNext w:val="0"/>
              <w:keepLines w:val="0"/>
              <w:pageBreakBefore w:val="0"/>
              <w:kinsoku/>
              <w:wordWrap w:val="0"/>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）声呐软件OTech：Windows系统，支持NMEA 0183定位导航格式数据输入；可同时输出OTSS、XTF两种格式数据；</w:t>
            </w:r>
          </w:p>
          <w:p w14:paraId="59316303">
            <w:pPr>
              <w:keepNext w:val="0"/>
              <w:keepLines w:val="0"/>
              <w:pageBreakBefore w:val="0"/>
              <w:kinsoku/>
              <w:wordWrap w:val="0"/>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）信号类型：</w:t>
            </w:r>
            <w:r>
              <w:rPr>
                <w:rFonts w:hint="eastAsia" w:ascii="宋体" w:hAnsi="宋体" w:eastAsia="宋体" w:cs="宋体"/>
                <w:sz w:val="21"/>
                <w:szCs w:val="21"/>
                <w:highlight w:val="none"/>
              </w:rPr>
              <w:t>CW / LFM（线性调频）</w:t>
            </w:r>
          </w:p>
          <w:p w14:paraId="07B5AA7E">
            <w:pPr>
              <w:keepNext w:val="0"/>
              <w:keepLines w:val="0"/>
              <w:pageBreakBefore w:val="0"/>
              <w:kinsoku/>
              <w:wordWrap w:val="0"/>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1"/>
                <w:szCs w:val="21"/>
                <w:highlight w:val="none"/>
                <w:lang w:val="en-US" w:eastAsia="zh-CN"/>
              </w:rPr>
            </w:pPr>
          </w:p>
        </w:tc>
      </w:tr>
      <w:tr w14:paraId="24EC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14:paraId="18FCD653">
            <w:pPr>
              <w:keepNext w:val="0"/>
              <w:keepLines w:val="0"/>
              <w:pageBreakBefore w:val="0"/>
              <w:kinsoku/>
              <w:wordWrap w:val="0"/>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7150708">
            <w:pPr>
              <w:keepNext w:val="0"/>
              <w:keepLines w:val="0"/>
              <w:pageBreakBefore w:val="0"/>
              <w:kinsoku/>
              <w:wordWrap w:val="0"/>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GNSS接收机</w:t>
            </w:r>
          </w:p>
        </w:tc>
        <w:tc>
          <w:tcPr>
            <w:tcW w:w="6078" w:type="dxa"/>
            <w:tcBorders>
              <w:top w:val="single" w:color="auto" w:sz="4" w:space="0"/>
              <w:left w:val="single" w:color="auto" w:sz="4" w:space="0"/>
              <w:bottom w:val="single" w:color="auto" w:sz="4" w:space="0"/>
              <w:right w:val="single" w:color="auto" w:sz="4" w:space="0"/>
            </w:tcBorders>
            <w:noWrap w:val="0"/>
            <w:vAlign w:val="top"/>
          </w:tcPr>
          <w:p w14:paraId="111DC07E">
            <w:pPr>
              <w:keepNext w:val="0"/>
              <w:keepLines w:val="0"/>
              <w:pageBreakBefore w:val="0"/>
              <w:numPr>
                <w:ilvl w:val="0"/>
                <w:numId w:val="0"/>
              </w:numPr>
              <w:kinsoku/>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（1）名称：RTK差分一体机</w:t>
            </w:r>
          </w:p>
          <w:p w14:paraId="19F8BCB0">
            <w:pPr>
              <w:keepNext w:val="0"/>
              <w:keepLines w:val="0"/>
              <w:pageBreakBefore w:val="0"/>
              <w:numPr>
                <w:ilvl w:val="0"/>
                <w:numId w:val="0"/>
              </w:numPr>
              <w:kinsoku/>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）防水等级：IP67</w:t>
            </w:r>
          </w:p>
          <w:p w14:paraId="163A7C06">
            <w:pPr>
              <w:keepNext w:val="0"/>
              <w:keepLines w:val="0"/>
              <w:pageBreakBefore w:val="0"/>
              <w:numPr>
                <w:ilvl w:val="0"/>
                <w:numId w:val="0"/>
              </w:numPr>
              <w:kinsoku/>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外接配合数传电台数传模块，即可快速完成实现RTK高精度的厘米级的定位</w:t>
            </w:r>
          </w:p>
          <w:p w14:paraId="1B60E80E">
            <w:pPr>
              <w:keepNext w:val="0"/>
              <w:keepLines w:val="0"/>
              <w:pageBreakBefore w:val="0"/>
              <w:numPr>
                <w:ilvl w:val="0"/>
                <w:numId w:val="0"/>
              </w:numPr>
              <w:kinsoku/>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工作模式：GNSS多星多频信号接收，同时接收GPS,北斗，GALILEO,GLONASS卫星的系统的L1,L2频点。</w:t>
            </w:r>
          </w:p>
          <w:p w14:paraId="5A516761">
            <w:pPr>
              <w:keepNext w:val="0"/>
              <w:keepLines w:val="0"/>
              <w:pageBreakBefore w:val="0"/>
              <w:numPr>
                <w:ilvl w:val="0"/>
                <w:numId w:val="0"/>
              </w:numPr>
              <w:kinsoku/>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可作为RTK基站和RTK移动站</w:t>
            </w:r>
          </w:p>
        </w:tc>
      </w:tr>
      <w:bookmarkEnd w:id="0"/>
      <w:bookmarkEnd w:id="1"/>
    </w:tbl>
    <w:p w14:paraId="730CCB1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cs="Times New Roman"/>
          <w:b w:val="0"/>
          <w:bCs w:val="0"/>
          <w:color w:val="000000"/>
          <w:kern w:val="2"/>
          <w:sz w:val="24"/>
          <w:szCs w:val="24"/>
          <w:highlight w:val="none"/>
          <w:lang w:val="en-US" w:eastAsia="zh-CN" w:bidi="ar-SA"/>
        </w:rPr>
      </w:pPr>
    </w:p>
    <w:p w14:paraId="49AE869A">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cs="Times New Roman"/>
          <w:b/>
          <w:bCs/>
          <w:color w:val="000000"/>
          <w:kern w:val="2"/>
          <w:sz w:val="24"/>
          <w:szCs w:val="24"/>
          <w:highlight w:val="none"/>
          <w:lang w:val="en-US" w:eastAsia="zh-CN" w:bidi="ar-SA"/>
        </w:rPr>
      </w:pPr>
      <w:r>
        <w:rPr>
          <w:rFonts w:hint="eastAsia" w:ascii="Times New Roman" w:hAnsi="Times New Roman" w:cs="Times New Roman"/>
          <w:b/>
          <w:bCs/>
          <w:color w:val="000000"/>
          <w:kern w:val="2"/>
          <w:sz w:val="24"/>
          <w:szCs w:val="24"/>
          <w:highlight w:val="none"/>
          <w:lang w:val="en-US" w:eastAsia="zh-CN" w:bidi="ar-SA"/>
        </w:rPr>
        <w:t>（四）服务保障措施</w:t>
      </w:r>
    </w:p>
    <w:p w14:paraId="67D26F9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cs="Times New Roman"/>
          <w:b w:val="0"/>
          <w:bCs w:val="0"/>
          <w:color w:val="000000"/>
          <w:kern w:val="2"/>
          <w:sz w:val="24"/>
          <w:szCs w:val="24"/>
          <w:highlight w:val="none"/>
          <w:lang w:val="en-US" w:eastAsia="zh-CN" w:bidi="ar-SA"/>
        </w:rPr>
      </w:pPr>
      <w:r>
        <w:rPr>
          <w:rFonts w:hint="eastAsia" w:ascii="Times New Roman" w:hAnsi="Times New Roman" w:cs="Times New Roman"/>
          <w:b w:val="0"/>
          <w:bCs w:val="0"/>
          <w:color w:val="000000"/>
          <w:kern w:val="2"/>
          <w:sz w:val="24"/>
          <w:szCs w:val="24"/>
          <w:highlight w:val="none"/>
          <w:lang w:val="en-US" w:eastAsia="zh-CN" w:bidi="ar-SA"/>
        </w:rPr>
        <w:t>（1）人员保障</w:t>
      </w:r>
    </w:p>
    <w:p w14:paraId="7E03DFE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cs="Times New Roman"/>
          <w:b w:val="0"/>
          <w:bCs w:val="0"/>
          <w:color w:val="000000"/>
          <w:kern w:val="2"/>
          <w:sz w:val="24"/>
          <w:szCs w:val="24"/>
          <w:highlight w:val="none"/>
          <w:lang w:val="en-US" w:eastAsia="zh-CN" w:bidi="ar-SA"/>
        </w:rPr>
      </w:pPr>
      <w:r>
        <w:rPr>
          <w:rFonts w:hint="eastAsia" w:ascii="Times New Roman" w:hAnsi="Times New Roman" w:cs="Times New Roman"/>
          <w:b w:val="0"/>
          <w:bCs w:val="0"/>
          <w:color w:val="000000"/>
          <w:kern w:val="2"/>
          <w:sz w:val="24"/>
          <w:szCs w:val="24"/>
          <w:highlight w:val="none"/>
          <w:lang w:val="en-US" w:eastAsia="zh-CN" w:bidi="ar-SA"/>
        </w:rPr>
        <w:t>本项目投入人员至少需要2名。投入的监测服务团队有巡查技术人员、设备操控人员等，各个团队人员通力协作，为排污口排查整治提供技术支撑。建立专业培训体系，提升检测人员技术水平；通过考核机制评估资质，确保操作符合标准。</w:t>
      </w:r>
    </w:p>
    <w:p w14:paraId="24BE673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cs="Times New Roman"/>
          <w:b w:val="0"/>
          <w:bCs w:val="0"/>
          <w:color w:val="000000"/>
          <w:kern w:val="2"/>
          <w:sz w:val="24"/>
          <w:szCs w:val="24"/>
          <w:highlight w:val="none"/>
          <w:lang w:val="en-US" w:eastAsia="zh-CN" w:bidi="ar-SA"/>
        </w:rPr>
      </w:pPr>
      <w:r>
        <w:rPr>
          <w:rFonts w:hint="eastAsia" w:ascii="Times New Roman" w:hAnsi="Times New Roman" w:cs="Times New Roman"/>
          <w:b w:val="0"/>
          <w:bCs w:val="0"/>
          <w:color w:val="000000"/>
          <w:kern w:val="2"/>
          <w:sz w:val="24"/>
          <w:szCs w:val="24"/>
          <w:highlight w:val="none"/>
          <w:lang w:val="en-US" w:eastAsia="zh-CN" w:bidi="ar-SA"/>
        </w:rPr>
        <w:t xml:space="preserve">（2）物资保障 </w:t>
      </w:r>
    </w:p>
    <w:p w14:paraId="726554E9">
      <w:pPr>
        <w:pStyle w:val="2"/>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2"/>
          <w:sz w:val="24"/>
          <w:szCs w:val="24"/>
          <w:highlight w:val="none"/>
          <w:lang w:val="en-US" w:eastAsia="zh-CN" w:bidi="ar-SA"/>
          <w14:textFill>
            <w14:solidFill>
              <w14:schemeClr w14:val="tx1"/>
            </w14:solidFill>
          </w14:textFill>
        </w:rPr>
        <w:t>本项目必要投入物资为侧扫声呐无人船1条;(自有设备需提供设备购置发票及设备实物照片等有效证明材料，租赁设备需提供租赁协议，出租方的设备购置发票及设备实物照片等有效证明材料。响应文件中按上述要求提供相关证明材料并加盖投标单位公章，相关资质或材料获得时间不得晚于招标文件发布时间)</w:t>
      </w:r>
    </w:p>
    <w:p w14:paraId="414B2CD9">
      <w:pPr>
        <w:pStyle w:val="2"/>
        <w:keepNext w:val="0"/>
        <w:keepLines w:val="0"/>
        <w:pageBreakBefore w:val="0"/>
        <w:widowControl w:val="0"/>
        <w:kinsoku/>
        <w:wordWrap/>
        <w:overflowPunct/>
        <w:topLinePunct w:val="0"/>
        <w:autoSpaceDE/>
        <w:autoSpaceDN/>
        <w:bidi w:val="0"/>
        <w:adjustRightInd/>
        <w:snapToGrid/>
        <w:ind w:firstLineChars="200"/>
        <w:textAlignment w:val="auto"/>
        <w:rPr>
          <w:rFonts w:hint="eastAsia" w:ascii="Times New Roman" w:hAnsi="Times New Roman"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2"/>
          <w:sz w:val="24"/>
          <w:szCs w:val="24"/>
          <w:highlight w:val="none"/>
          <w:lang w:val="en-US" w:eastAsia="zh-CN" w:bidi="ar-SA"/>
          <w14:textFill>
            <w14:solidFill>
              <w14:schemeClr w14:val="tx1"/>
            </w14:solidFill>
          </w14:textFill>
        </w:rPr>
        <w:t>中标供应商根据采购人要求，配置通行保障类设备1套[包含车辆1辆和橡皮艇1条],同时为应对溯源任务现场的各种复杂情况，可增配</w:t>
      </w:r>
      <w:r>
        <w:rPr>
          <w:rFonts w:hint="eastAsia" w:ascii="Times New Roman" w:hAnsi="Times New Roman" w:cs="Times New Roman"/>
          <w:b w:val="0"/>
          <w:bCs w:val="0"/>
          <w:color w:val="000000" w:themeColor="text1"/>
          <w:kern w:val="2"/>
          <w:sz w:val="24"/>
          <w:szCs w:val="24"/>
          <w:highlight w:val="none"/>
          <w:lang w:val="en-US" w:eastAsia="zh-CN" w:bidi="ar-SA"/>
          <w14:textFill>
            <w14:solidFill>
              <w14:schemeClr w14:val="tx1"/>
            </w14:solidFill>
          </w14:textFill>
        </w:rPr>
        <w:t>水陆</w:t>
      </w:r>
      <w:r>
        <w:rPr>
          <w:rFonts w:hint="eastAsia" w:ascii="Times New Roman" w:hAnsi="Times New Roman" w:cs="Times New Roman"/>
          <w:b w:val="0"/>
          <w:bCs w:val="0"/>
          <w:color w:val="000000" w:themeColor="text1"/>
          <w:kern w:val="2"/>
          <w:sz w:val="24"/>
          <w:szCs w:val="24"/>
          <w:highlight w:val="none"/>
          <w:lang w:val="en-US" w:eastAsia="zh-CN" w:bidi="ar-SA"/>
          <w14:textFill>
            <w14:solidFill>
              <w14:schemeClr w14:val="tx1"/>
            </w14:solidFill>
          </w14:textFill>
        </w:rPr>
        <w:t>两栖船1艘更佳。</w:t>
      </w:r>
    </w:p>
    <w:p w14:paraId="6FF581A4">
      <w:pPr>
        <w:pStyle w:val="2"/>
        <w:keepNext w:val="0"/>
        <w:keepLines w:val="0"/>
        <w:pageBreakBefore w:val="0"/>
        <w:widowControl w:val="0"/>
        <w:kinsoku/>
        <w:wordWrap/>
        <w:overflowPunct/>
        <w:topLinePunct w:val="0"/>
        <w:autoSpaceDE/>
        <w:autoSpaceDN/>
        <w:bidi w:val="0"/>
        <w:adjustRightInd/>
        <w:snapToGrid/>
        <w:ind w:firstLineChars="200"/>
        <w:textAlignment w:val="auto"/>
        <w:rPr>
          <w:rFonts w:hint="eastAsia" w:ascii="Times New Roman" w:hAnsi="Times New Roman" w:cs="Times New Roman"/>
          <w:b w:val="0"/>
          <w:bCs w:val="0"/>
          <w:color w:val="000000"/>
          <w:kern w:val="2"/>
          <w:sz w:val="24"/>
          <w:szCs w:val="24"/>
          <w:highlight w:val="none"/>
          <w:lang w:val="en-US" w:eastAsia="zh-CN" w:bidi="ar-SA"/>
        </w:rPr>
      </w:pPr>
      <w:r>
        <w:rPr>
          <w:rFonts w:hint="eastAsia" w:ascii="Times New Roman" w:hAnsi="Times New Roman" w:cs="Times New Roman"/>
          <w:b w:val="0"/>
          <w:bCs w:val="0"/>
          <w:color w:val="000000"/>
          <w:kern w:val="2"/>
          <w:sz w:val="24"/>
          <w:szCs w:val="24"/>
          <w:highlight w:val="none"/>
          <w:lang w:val="en-US" w:eastAsia="zh-CN" w:bidi="ar-SA"/>
        </w:rPr>
        <w:t xml:space="preserve">（3）设备维护与校准 </w:t>
      </w:r>
    </w:p>
    <w:p w14:paraId="7F68303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cs="Times New Roman"/>
          <w:b w:val="0"/>
          <w:bCs w:val="0"/>
          <w:color w:val="000000"/>
          <w:kern w:val="2"/>
          <w:sz w:val="24"/>
          <w:szCs w:val="24"/>
          <w:highlight w:val="none"/>
          <w:lang w:val="en-US" w:eastAsia="zh-CN" w:bidi="ar-SA"/>
        </w:rPr>
      </w:pPr>
      <w:r>
        <w:rPr>
          <w:rFonts w:hint="eastAsia" w:ascii="Times New Roman" w:hAnsi="Times New Roman" w:cs="Times New Roman"/>
          <w:b w:val="0"/>
          <w:bCs w:val="0"/>
          <w:color w:val="000000"/>
          <w:kern w:val="2"/>
          <w:sz w:val="24"/>
          <w:szCs w:val="24"/>
          <w:highlight w:val="none"/>
          <w:lang w:val="en-US" w:eastAsia="zh-CN" w:bidi="ar-SA"/>
        </w:rPr>
        <w:t>定期对仪器进行维护和校准，建立设备档案记录使用情况。每季度校准设备，确保其在规定范围内工作，及时维修或更换异常设备。</w:t>
      </w:r>
    </w:p>
    <w:p w14:paraId="2C86475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cs="Times New Roman"/>
          <w:b w:val="0"/>
          <w:bCs w:val="0"/>
          <w:color w:val="000000"/>
          <w:kern w:val="2"/>
          <w:sz w:val="24"/>
          <w:szCs w:val="24"/>
          <w:highlight w:val="none"/>
          <w:lang w:val="en-US" w:eastAsia="zh-CN" w:bidi="ar-SA"/>
        </w:rPr>
      </w:pPr>
      <w:r>
        <w:rPr>
          <w:rFonts w:hint="eastAsia" w:ascii="Times New Roman" w:hAnsi="Times New Roman" w:cs="Times New Roman"/>
          <w:b w:val="0"/>
          <w:bCs w:val="0"/>
          <w:color w:val="000000"/>
          <w:kern w:val="2"/>
          <w:sz w:val="24"/>
          <w:szCs w:val="24"/>
          <w:highlight w:val="none"/>
          <w:lang w:val="en-US" w:eastAsia="zh-CN" w:bidi="ar-SA"/>
        </w:rPr>
        <w:t>（4）数据管理与分析</w:t>
      </w:r>
    </w:p>
    <w:p w14:paraId="7B19227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cs="Times New Roman"/>
          <w:b w:val="0"/>
          <w:bCs w:val="0"/>
          <w:color w:val="000000"/>
          <w:kern w:val="2"/>
          <w:sz w:val="24"/>
          <w:szCs w:val="24"/>
          <w:highlight w:val="none"/>
          <w:lang w:val="en-US" w:eastAsia="zh-CN" w:bidi="ar-SA"/>
        </w:rPr>
      </w:pPr>
      <w:r>
        <w:rPr>
          <w:rFonts w:hint="eastAsia" w:ascii="Times New Roman" w:hAnsi="Times New Roman" w:cs="Times New Roman"/>
          <w:b w:val="0"/>
          <w:bCs w:val="0"/>
          <w:color w:val="000000"/>
          <w:kern w:val="2"/>
          <w:sz w:val="24"/>
          <w:szCs w:val="24"/>
          <w:highlight w:val="none"/>
          <w:lang w:val="en-US" w:eastAsia="zh-CN" w:bidi="ar-SA"/>
        </w:rPr>
        <w:t>引入信息化管理系统实时记录数据，采用统计分析软件处理结果，确保数据完整性和可靠性。定期审核数据，及时纠正错误。</w:t>
      </w:r>
    </w:p>
    <w:p w14:paraId="49C61109">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default" w:ascii="Times New Roman" w:hAnsi="Times New Roman" w:cs="Times New Roman"/>
          <w:b/>
          <w:bCs/>
          <w:color w:val="000000"/>
          <w:kern w:val="2"/>
          <w:sz w:val="24"/>
          <w:szCs w:val="24"/>
          <w:highlight w:val="none"/>
          <w:lang w:val="en-US" w:eastAsia="zh-CN" w:bidi="ar-SA"/>
        </w:rPr>
      </w:pPr>
      <w:r>
        <w:rPr>
          <w:rFonts w:hint="eastAsia" w:ascii="Times New Roman" w:hAnsi="Times New Roman" w:cs="Times New Roman"/>
          <w:b/>
          <w:bCs/>
          <w:color w:val="000000"/>
          <w:kern w:val="2"/>
          <w:sz w:val="24"/>
          <w:szCs w:val="24"/>
          <w:highlight w:val="none"/>
          <w:lang w:val="en-US" w:eastAsia="zh-CN" w:bidi="ar-SA"/>
        </w:rPr>
        <w:t>（五）安全及保密</w:t>
      </w:r>
    </w:p>
    <w:p w14:paraId="7469D43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cs="Times New Roman"/>
          <w:b w:val="0"/>
          <w:bCs w:val="0"/>
          <w:color w:val="000000"/>
          <w:kern w:val="2"/>
          <w:sz w:val="24"/>
          <w:szCs w:val="24"/>
          <w:highlight w:val="none"/>
          <w:lang w:val="en-US" w:eastAsia="zh-CN" w:bidi="ar-SA"/>
        </w:rPr>
      </w:pPr>
      <w:r>
        <w:rPr>
          <w:rFonts w:hint="eastAsia" w:ascii="Times New Roman" w:hAnsi="Times New Roman" w:cs="Times New Roman"/>
          <w:b w:val="0"/>
          <w:bCs w:val="0"/>
          <w:color w:val="000000"/>
          <w:kern w:val="2"/>
          <w:sz w:val="24"/>
          <w:szCs w:val="24"/>
          <w:highlight w:val="none"/>
          <w:lang w:val="en-US" w:eastAsia="zh-CN" w:bidi="ar-SA"/>
        </w:rPr>
        <w:t>（1）保密要求</w:t>
      </w:r>
    </w:p>
    <w:p w14:paraId="5B6B7DA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cs="Times New Roman"/>
          <w:b w:val="0"/>
          <w:bCs w:val="0"/>
          <w:color w:val="000000"/>
          <w:kern w:val="2"/>
          <w:sz w:val="24"/>
          <w:szCs w:val="24"/>
          <w:highlight w:val="none"/>
          <w:lang w:val="en-US" w:eastAsia="zh-CN" w:bidi="ar-SA"/>
        </w:rPr>
      </w:pPr>
      <w:r>
        <w:rPr>
          <w:rFonts w:hint="eastAsia" w:ascii="Times New Roman" w:hAnsi="Times New Roman" w:cs="Times New Roman"/>
          <w:b w:val="0"/>
          <w:bCs w:val="0"/>
          <w:color w:val="000000"/>
          <w:kern w:val="2"/>
          <w:sz w:val="24"/>
          <w:szCs w:val="24"/>
          <w:highlight w:val="none"/>
          <w:lang w:val="en-US" w:eastAsia="zh-CN" w:bidi="ar-SA"/>
        </w:rPr>
        <w:t>未经采购人事先书面同意，中标供应商不得将采购人提供的有关报告、资料提供给与本合同无关的任何其他人。除本合同授权实施的行为外，中标供应商不得将保密资料部分地或全部地对外披露，中标供应商可仅为本合同的目的向其确有知悉必要的雇员披露采购人提供的保密资料，但同时须指示其雇员遵守本条规定的保密及不披露义务。</w:t>
      </w:r>
    </w:p>
    <w:p w14:paraId="3E43149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cs="Times New Roman"/>
          <w:b w:val="0"/>
          <w:bCs w:val="0"/>
          <w:color w:val="000000"/>
          <w:kern w:val="2"/>
          <w:sz w:val="24"/>
          <w:szCs w:val="24"/>
          <w:highlight w:val="none"/>
          <w:lang w:val="en-US" w:eastAsia="zh-CN" w:bidi="ar-SA"/>
        </w:rPr>
      </w:pPr>
      <w:r>
        <w:rPr>
          <w:rFonts w:hint="eastAsia" w:ascii="Times New Roman" w:hAnsi="Times New Roman" w:cs="Times New Roman"/>
          <w:b w:val="0"/>
          <w:bCs w:val="0"/>
          <w:color w:val="000000"/>
          <w:kern w:val="2"/>
          <w:sz w:val="24"/>
          <w:szCs w:val="24"/>
          <w:highlight w:val="none"/>
          <w:lang w:val="en-US" w:eastAsia="zh-CN" w:bidi="ar-SA"/>
        </w:rPr>
        <w:t>（2）安全要求</w:t>
      </w:r>
    </w:p>
    <w:p w14:paraId="209A5AB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cs="Times New Roman"/>
          <w:b w:val="0"/>
          <w:bCs w:val="0"/>
          <w:color w:val="000000"/>
          <w:kern w:val="2"/>
          <w:sz w:val="24"/>
          <w:szCs w:val="24"/>
          <w:highlight w:val="none"/>
          <w:lang w:val="en-US" w:eastAsia="zh-CN" w:bidi="ar-SA"/>
        </w:rPr>
      </w:pPr>
      <w:r>
        <w:rPr>
          <w:rFonts w:hint="eastAsia" w:ascii="Times New Roman" w:hAnsi="Times New Roman" w:cs="Times New Roman"/>
          <w:b w:val="0"/>
          <w:bCs w:val="0"/>
          <w:color w:val="000000"/>
          <w:kern w:val="2"/>
          <w:sz w:val="24"/>
          <w:szCs w:val="24"/>
          <w:highlight w:val="none"/>
          <w:lang w:val="en-US" w:eastAsia="zh-CN" w:bidi="ar-SA"/>
        </w:rPr>
        <w:t>服务期间，中标供应商自行承担服务中所有的中标供应商人员和设备安全责任。</w:t>
      </w:r>
    </w:p>
    <w:p w14:paraId="47C56910">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cs="Times New Roman"/>
          <w:b/>
          <w:bCs/>
          <w:color w:val="000000"/>
          <w:kern w:val="2"/>
          <w:sz w:val="24"/>
          <w:szCs w:val="24"/>
          <w:highlight w:val="none"/>
          <w:lang w:val="en-US" w:eastAsia="zh-CN" w:bidi="ar-SA"/>
        </w:rPr>
      </w:pPr>
      <w:r>
        <w:rPr>
          <w:rFonts w:hint="eastAsia" w:ascii="Times New Roman" w:hAnsi="Times New Roman" w:cs="Times New Roman"/>
          <w:b/>
          <w:bCs/>
          <w:color w:val="000000"/>
          <w:kern w:val="2"/>
          <w:sz w:val="24"/>
          <w:szCs w:val="24"/>
          <w:highlight w:val="none"/>
          <w:lang w:val="en-US" w:eastAsia="zh-CN" w:bidi="ar-SA"/>
        </w:rPr>
        <w:t>（六）成果报告要求</w:t>
      </w:r>
    </w:p>
    <w:p w14:paraId="797ADFB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cs="Times New Roman"/>
          <w:b w:val="0"/>
          <w:bCs w:val="0"/>
          <w:color w:val="000000"/>
          <w:kern w:val="2"/>
          <w:sz w:val="24"/>
          <w:szCs w:val="24"/>
          <w:highlight w:val="none"/>
          <w:lang w:val="en-US" w:eastAsia="zh-CN" w:bidi="ar-SA"/>
        </w:rPr>
      </w:pPr>
      <w:r>
        <w:rPr>
          <w:rFonts w:hint="eastAsia" w:ascii="Times New Roman" w:hAnsi="Times New Roman" w:cs="Times New Roman"/>
          <w:b w:val="0"/>
          <w:bCs w:val="0"/>
          <w:color w:val="000000"/>
          <w:kern w:val="2"/>
          <w:sz w:val="24"/>
          <w:szCs w:val="24"/>
          <w:highlight w:val="none"/>
          <w:lang w:val="en-US" w:eastAsia="zh-CN" w:bidi="ar-SA"/>
        </w:rPr>
        <w:t>每次溯源排查任务完成后，出具一份相关河道无人船溯源监测报告（电子报告），内容包含但不限于：（1）背景概况、（2）监测方法及工作情况、（3）排污口排查结果及分析（含声呐图像、现场照片、点位坐标图等）、（4）附表问题清单等。报告要求数据详实、分析深入、图文并茂。</w:t>
      </w:r>
    </w:p>
    <w:p w14:paraId="5B36E979">
      <w:pPr>
        <w:pageBreakBefore w:val="0"/>
        <w:kinsoku/>
        <w:wordWrap/>
        <w:overflowPunct/>
        <w:topLinePunct w:val="0"/>
        <w:autoSpaceDE/>
        <w:autoSpaceDN/>
        <w:bidi w:val="0"/>
        <w:spacing w:line="560" w:lineRule="exact"/>
        <w:textAlignment w:val="auto"/>
        <w:rPr>
          <w:rFonts w:hint="eastAsia" w:ascii="Times New Roman" w:hAnsi="Times New Roman" w:eastAsia="宋体" w:cs="Times New Roman"/>
          <w:b w:val="0"/>
          <w:bCs w:val="0"/>
          <w:color w:val="000000"/>
          <w:kern w:val="2"/>
          <w:sz w:val="24"/>
          <w:szCs w:val="24"/>
          <w:highlight w:val="none"/>
          <w:lang w:val="en-US" w:eastAsia="zh-CN" w:bidi="ar-SA"/>
        </w:rPr>
      </w:pPr>
    </w:p>
    <w:p w14:paraId="48F4A5B3">
      <w:pPr>
        <w:pageBreakBefore w:val="0"/>
        <w:kinsoku/>
        <w:wordWrap/>
        <w:overflowPunct/>
        <w:topLinePunct w:val="0"/>
        <w:autoSpaceDE/>
        <w:autoSpaceDN/>
        <w:bidi w:val="0"/>
        <w:spacing w:line="560" w:lineRule="exact"/>
        <w:textAlignment w:val="auto"/>
        <w:rPr>
          <w:rFonts w:hint="eastAsia" w:ascii="Times New Roman" w:hAnsi="Times New Roman" w:eastAsia="宋体" w:cs="Times New Roman"/>
          <w:b w:val="0"/>
          <w:bCs w:val="0"/>
          <w:color w:val="000000"/>
          <w:kern w:val="2"/>
          <w:sz w:val="24"/>
          <w:szCs w:val="24"/>
          <w:highlight w:val="none"/>
          <w:lang w:val="en-US" w:eastAsia="zh-CN" w:bidi="ar-SA"/>
        </w:rPr>
      </w:pPr>
    </w:p>
    <w:p w14:paraId="7C3EB1D7">
      <w:pPr>
        <w:pageBreakBefore w:val="0"/>
        <w:kinsoku/>
        <w:wordWrap/>
        <w:overflowPunct/>
        <w:topLinePunct w:val="0"/>
        <w:autoSpaceDE/>
        <w:autoSpaceDN/>
        <w:bidi w:val="0"/>
        <w:spacing w:line="560" w:lineRule="exact"/>
        <w:textAlignment w:val="auto"/>
        <w:rPr>
          <w:rFonts w:hint="eastAsia" w:ascii="Times New Roman" w:hAnsi="Times New Roman" w:eastAsia="宋体" w:cs="Times New Roman"/>
          <w:b w:val="0"/>
          <w:bCs w:val="0"/>
          <w:color w:val="000000"/>
          <w:kern w:val="2"/>
          <w:sz w:val="24"/>
          <w:szCs w:val="24"/>
          <w:highlight w:val="none"/>
          <w:lang w:val="en-US" w:eastAsia="zh-CN" w:bidi="ar-SA"/>
        </w:rPr>
      </w:pPr>
    </w:p>
    <w:p w14:paraId="43072411">
      <w:pPr>
        <w:pageBreakBefore w:val="0"/>
        <w:kinsoku/>
        <w:wordWrap/>
        <w:overflowPunct/>
        <w:topLinePunct w:val="0"/>
        <w:autoSpaceDE/>
        <w:autoSpaceDN/>
        <w:bidi w:val="0"/>
        <w:spacing w:line="560" w:lineRule="exact"/>
        <w:textAlignment w:val="auto"/>
        <w:rPr>
          <w:rFonts w:hint="eastAsia" w:ascii="Times New Roman" w:hAnsi="Times New Roman" w:eastAsia="宋体" w:cs="Times New Roman"/>
          <w:b w:val="0"/>
          <w:bCs w:val="0"/>
          <w:color w:val="000000"/>
          <w:kern w:val="2"/>
          <w:sz w:val="24"/>
          <w:szCs w:val="24"/>
          <w:highlight w:val="yellow"/>
          <w:lang w:val="en-US" w:eastAsia="zh-CN" w:bidi="ar-SA"/>
        </w:rPr>
      </w:pPr>
      <w:r>
        <w:rPr>
          <w:rFonts w:hint="eastAsia" w:ascii="Times New Roman" w:hAnsi="Times New Roman" w:eastAsia="宋体" w:cs="Times New Roman"/>
          <w:b w:val="0"/>
          <w:bCs w:val="0"/>
          <w:color w:val="000000"/>
          <w:kern w:val="2"/>
          <w:sz w:val="24"/>
          <w:szCs w:val="24"/>
          <w:highlight w:val="yellow"/>
          <w:lang w:val="en-US" w:eastAsia="zh-CN" w:bidi="ar-SA"/>
        </w:rPr>
        <w:br w:type="page"/>
      </w:r>
    </w:p>
    <w:p w14:paraId="36125CA5">
      <w:pPr>
        <w:pStyle w:val="3"/>
        <w:pageBreakBefore w:val="0"/>
        <w:numPr>
          <w:ilvl w:val="0"/>
          <w:numId w:val="2"/>
        </w:numPr>
        <w:kinsoku/>
        <w:autoSpaceDE/>
        <w:autoSpaceDN/>
        <w:bidi w:val="0"/>
        <w:spacing w:line="560" w:lineRule="exact"/>
        <w:rPr>
          <w:rFonts w:hint="default" w:ascii="Times New Roman" w:hAnsi="Times New Roman"/>
          <w:lang w:val="en-US" w:eastAsia="zh-CN"/>
        </w:rPr>
      </w:pPr>
      <w:r>
        <w:rPr>
          <w:rFonts w:hint="default" w:ascii="Times New Roman" w:hAnsi="Times New Roman" w:eastAsia="宋体" w:cs="Times New Roman"/>
        </w:rPr>
        <w:t>评分标准</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1116"/>
        <w:gridCol w:w="462"/>
        <w:gridCol w:w="5649"/>
      </w:tblGrid>
      <w:tr w14:paraId="39FBF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69" w:type="dxa"/>
            <w:vAlign w:val="center"/>
          </w:tcPr>
          <w:p w14:paraId="748B4B57">
            <w:pPr>
              <w:adjustRightInd w:val="0"/>
              <w:snapToGrid w:val="0"/>
              <w:spacing w:line="240" w:lineRule="auto"/>
              <w:ind w:firstLine="0" w:firstLineChars="0"/>
              <w:jc w:val="center"/>
              <w:rPr>
                <w:rFonts w:cs="方正仿宋_GBK"/>
                <w:b/>
                <w:bCs/>
                <w:sz w:val="21"/>
              </w:rPr>
            </w:pPr>
            <w:r>
              <w:rPr>
                <w:rFonts w:cs="方正仿宋_GBK"/>
                <w:b/>
                <w:bCs/>
                <w:sz w:val="21"/>
              </w:rPr>
              <w:t>评审</w:t>
            </w:r>
          </w:p>
          <w:p w14:paraId="1ED638DA">
            <w:pPr>
              <w:adjustRightInd w:val="0"/>
              <w:snapToGrid w:val="0"/>
              <w:spacing w:line="240" w:lineRule="auto"/>
              <w:ind w:firstLine="0" w:firstLineChars="0"/>
              <w:jc w:val="center"/>
              <w:rPr>
                <w:rFonts w:cs="方正仿宋_GBK"/>
                <w:b/>
                <w:bCs/>
                <w:sz w:val="21"/>
              </w:rPr>
            </w:pPr>
            <w:r>
              <w:rPr>
                <w:rFonts w:cs="方正仿宋_GBK"/>
                <w:b/>
                <w:bCs/>
                <w:sz w:val="21"/>
              </w:rPr>
              <w:t>项目</w:t>
            </w:r>
          </w:p>
        </w:tc>
        <w:tc>
          <w:tcPr>
            <w:tcW w:w="1116" w:type="dxa"/>
            <w:vAlign w:val="center"/>
          </w:tcPr>
          <w:p w14:paraId="1B4FBA92">
            <w:pPr>
              <w:adjustRightInd w:val="0"/>
              <w:snapToGrid w:val="0"/>
              <w:spacing w:line="240" w:lineRule="auto"/>
              <w:ind w:firstLine="0" w:firstLineChars="0"/>
              <w:jc w:val="center"/>
              <w:rPr>
                <w:rFonts w:cs="方正仿宋_GBK"/>
                <w:b/>
                <w:bCs/>
                <w:sz w:val="21"/>
              </w:rPr>
            </w:pPr>
            <w:r>
              <w:rPr>
                <w:rFonts w:cs="方正仿宋_GBK"/>
                <w:b/>
                <w:bCs/>
                <w:sz w:val="21"/>
              </w:rPr>
              <w:t>评审</w:t>
            </w:r>
          </w:p>
          <w:p w14:paraId="5CB52F6E">
            <w:pPr>
              <w:adjustRightInd w:val="0"/>
              <w:snapToGrid w:val="0"/>
              <w:spacing w:line="240" w:lineRule="auto"/>
              <w:ind w:firstLine="0" w:firstLineChars="0"/>
              <w:jc w:val="center"/>
              <w:rPr>
                <w:rFonts w:cs="方正仿宋_GBK"/>
                <w:b/>
                <w:bCs/>
                <w:sz w:val="21"/>
              </w:rPr>
            </w:pPr>
            <w:r>
              <w:rPr>
                <w:rFonts w:cs="方正仿宋_GBK"/>
                <w:b/>
                <w:bCs/>
                <w:sz w:val="21"/>
              </w:rPr>
              <w:t>因素</w:t>
            </w:r>
          </w:p>
        </w:tc>
        <w:tc>
          <w:tcPr>
            <w:tcW w:w="462" w:type="dxa"/>
            <w:vAlign w:val="center"/>
          </w:tcPr>
          <w:p w14:paraId="2DE9783D">
            <w:pPr>
              <w:adjustRightInd w:val="0"/>
              <w:snapToGrid w:val="0"/>
              <w:spacing w:line="240" w:lineRule="auto"/>
              <w:ind w:firstLine="0" w:firstLineChars="0"/>
              <w:jc w:val="center"/>
              <w:rPr>
                <w:rFonts w:cs="方正仿宋_GBK"/>
                <w:b/>
                <w:bCs/>
                <w:sz w:val="21"/>
              </w:rPr>
            </w:pPr>
            <w:r>
              <w:rPr>
                <w:rFonts w:cs="方正仿宋_GBK"/>
                <w:b/>
                <w:bCs/>
                <w:sz w:val="21"/>
              </w:rPr>
              <w:t>分</w:t>
            </w:r>
          </w:p>
          <w:p w14:paraId="70B67780">
            <w:pPr>
              <w:adjustRightInd w:val="0"/>
              <w:snapToGrid w:val="0"/>
              <w:spacing w:line="240" w:lineRule="auto"/>
              <w:ind w:firstLine="0" w:firstLineChars="0"/>
              <w:jc w:val="center"/>
              <w:rPr>
                <w:rFonts w:cs="方正仿宋_GBK"/>
                <w:b/>
                <w:bCs/>
                <w:sz w:val="21"/>
              </w:rPr>
            </w:pPr>
            <w:r>
              <w:rPr>
                <w:rFonts w:cs="方正仿宋_GBK"/>
                <w:b/>
                <w:bCs/>
                <w:sz w:val="21"/>
              </w:rPr>
              <w:t>数</w:t>
            </w:r>
          </w:p>
        </w:tc>
        <w:tc>
          <w:tcPr>
            <w:tcW w:w="5649" w:type="dxa"/>
            <w:vAlign w:val="center"/>
          </w:tcPr>
          <w:p w14:paraId="2313644F">
            <w:pPr>
              <w:adjustRightInd w:val="0"/>
              <w:snapToGrid w:val="0"/>
              <w:spacing w:line="240" w:lineRule="auto"/>
              <w:ind w:firstLine="0" w:firstLineChars="0"/>
              <w:jc w:val="center"/>
              <w:rPr>
                <w:rFonts w:cs="方正仿宋_GBK"/>
                <w:b/>
                <w:bCs/>
                <w:sz w:val="21"/>
              </w:rPr>
            </w:pPr>
            <w:r>
              <w:rPr>
                <w:rFonts w:cs="方正仿宋_GBK"/>
                <w:b/>
                <w:bCs/>
                <w:sz w:val="21"/>
              </w:rPr>
              <w:t>评审标准</w:t>
            </w:r>
          </w:p>
        </w:tc>
      </w:tr>
      <w:tr w14:paraId="5AF3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vAlign w:val="center"/>
          </w:tcPr>
          <w:p w14:paraId="129D86F3">
            <w:pPr>
              <w:adjustRightInd w:val="0"/>
              <w:snapToGrid w:val="0"/>
              <w:spacing w:line="240" w:lineRule="auto"/>
              <w:ind w:firstLine="0" w:firstLineChars="0"/>
              <w:jc w:val="center"/>
              <w:rPr>
                <w:rFonts w:cs="方正仿宋_GBK"/>
                <w:b/>
                <w:bCs/>
                <w:sz w:val="21"/>
              </w:rPr>
            </w:pPr>
            <w:r>
              <w:rPr>
                <w:rFonts w:cs="方正仿宋_GBK"/>
                <w:b/>
                <w:bCs/>
                <w:sz w:val="21"/>
              </w:rPr>
              <w:t>价格部分</w:t>
            </w:r>
          </w:p>
          <w:p w14:paraId="404EC768">
            <w:pPr>
              <w:adjustRightInd w:val="0"/>
              <w:snapToGrid w:val="0"/>
              <w:spacing w:line="240" w:lineRule="auto"/>
              <w:ind w:firstLine="0" w:firstLineChars="0"/>
              <w:jc w:val="center"/>
              <w:rPr>
                <w:rFonts w:cs="方正仿宋_GBK"/>
                <w:b/>
                <w:bCs/>
                <w:sz w:val="21"/>
              </w:rPr>
            </w:pPr>
            <w:r>
              <w:rPr>
                <w:rFonts w:cs="方正仿宋_GBK"/>
                <w:b/>
                <w:bCs/>
                <w:sz w:val="21"/>
              </w:rPr>
              <w:t>（</w:t>
            </w:r>
            <w:r>
              <w:rPr>
                <w:rFonts w:hint="eastAsia" w:cs="方正仿宋_GBK"/>
                <w:b/>
                <w:bCs/>
                <w:sz w:val="21"/>
              </w:rPr>
              <w:t>20</w:t>
            </w:r>
            <w:r>
              <w:rPr>
                <w:rFonts w:cs="方正仿宋_GBK"/>
                <w:b/>
                <w:bCs/>
                <w:sz w:val="21"/>
              </w:rPr>
              <w:t>分）</w:t>
            </w:r>
          </w:p>
        </w:tc>
        <w:tc>
          <w:tcPr>
            <w:tcW w:w="1116" w:type="dxa"/>
            <w:vAlign w:val="center"/>
          </w:tcPr>
          <w:p w14:paraId="2944C44A">
            <w:pPr>
              <w:adjustRightInd w:val="0"/>
              <w:snapToGrid w:val="0"/>
              <w:spacing w:line="240" w:lineRule="auto"/>
              <w:ind w:firstLine="0" w:firstLineChars="0"/>
              <w:jc w:val="center"/>
              <w:rPr>
                <w:rFonts w:cs="方正仿宋_GBK"/>
                <w:sz w:val="21"/>
              </w:rPr>
            </w:pPr>
            <w:r>
              <w:rPr>
                <w:rFonts w:cs="方正仿宋_GBK"/>
                <w:sz w:val="21"/>
              </w:rPr>
              <w:t>投标报价</w:t>
            </w:r>
          </w:p>
        </w:tc>
        <w:tc>
          <w:tcPr>
            <w:tcW w:w="462" w:type="dxa"/>
            <w:vAlign w:val="center"/>
          </w:tcPr>
          <w:p w14:paraId="4E2B06C0">
            <w:pPr>
              <w:adjustRightInd w:val="0"/>
              <w:snapToGrid w:val="0"/>
              <w:spacing w:line="240" w:lineRule="auto"/>
              <w:ind w:firstLine="0" w:firstLineChars="0"/>
              <w:jc w:val="center"/>
              <w:rPr>
                <w:rFonts w:cs="方正仿宋_GBK"/>
                <w:b/>
                <w:bCs/>
                <w:sz w:val="21"/>
              </w:rPr>
            </w:pPr>
            <w:r>
              <w:rPr>
                <w:rFonts w:hint="eastAsia" w:cs="方正仿宋_GBK"/>
                <w:b/>
                <w:bCs/>
                <w:sz w:val="21"/>
              </w:rPr>
              <w:t>20</w:t>
            </w:r>
          </w:p>
        </w:tc>
        <w:tc>
          <w:tcPr>
            <w:tcW w:w="5649" w:type="dxa"/>
            <w:vAlign w:val="center"/>
          </w:tcPr>
          <w:p w14:paraId="63AED29B">
            <w:pPr>
              <w:adjustRightInd w:val="0"/>
              <w:snapToGrid w:val="0"/>
              <w:spacing w:line="240" w:lineRule="auto"/>
              <w:ind w:firstLine="420"/>
              <w:rPr>
                <w:rFonts w:cs="方正仿宋_GBK"/>
                <w:sz w:val="21"/>
              </w:rPr>
            </w:pPr>
            <w:r>
              <w:rPr>
                <w:rFonts w:cs="方正仿宋_GBK"/>
                <w:sz w:val="21"/>
              </w:rPr>
              <w:t>满足招标文件要求且投标价格最低为评标基准价，其价格分为满分。其他投标人的价格分按照下列公式计算（小数点保留两位）:</w:t>
            </w:r>
          </w:p>
          <w:p w14:paraId="44D282DD">
            <w:pPr>
              <w:adjustRightInd w:val="0"/>
              <w:snapToGrid w:val="0"/>
              <w:spacing w:line="240" w:lineRule="auto"/>
              <w:ind w:firstLine="420"/>
              <w:rPr>
                <w:rFonts w:cs="方正仿宋_GBK"/>
                <w:sz w:val="21"/>
              </w:rPr>
            </w:pPr>
            <w:r>
              <w:rPr>
                <w:rFonts w:cs="方正仿宋_GBK"/>
                <w:sz w:val="21"/>
              </w:rPr>
              <w:t>投标报价得分＝（评标基准价/投标报价）×20分</w:t>
            </w:r>
          </w:p>
        </w:tc>
      </w:tr>
      <w:tr w14:paraId="5F225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vMerge w:val="restart"/>
            <w:vAlign w:val="center"/>
          </w:tcPr>
          <w:p w14:paraId="3DA33523">
            <w:pPr>
              <w:adjustRightInd w:val="0"/>
              <w:snapToGrid w:val="0"/>
              <w:spacing w:line="240" w:lineRule="auto"/>
              <w:ind w:firstLine="0" w:firstLineChars="0"/>
              <w:jc w:val="center"/>
              <w:rPr>
                <w:rFonts w:cs="方正仿宋_GBK"/>
                <w:b/>
                <w:bCs/>
                <w:sz w:val="21"/>
              </w:rPr>
            </w:pPr>
            <w:r>
              <w:rPr>
                <w:rFonts w:cs="方正仿宋_GBK"/>
                <w:b/>
                <w:bCs/>
                <w:sz w:val="21"/>
              </w:rPr>
              <w:t>商务部分</w:t>
            </w:r>
          </w:p>
          <w:p w14:paraId="393A45B3">
            <w:pPr>
              <w:adjustRightInd w:val="0"/>
              <w:snapToGrid w:val="0"/>
              <w:spacing w:line="240" w:lineRule="auto"/>
              <w:ind w:firstLine="0" w:firstLineChars="0"/>
              <w:jc w:val="center"/>
              <w:rPr>
                <w:rFonts w:cs="方正仿宋_GBK"/>
                <w:b/>
                <w:bCs/>
                <w:sz w:val="21"/>
              </w:rPr>
            </w:pPr>
            <w:r>
              <w:rPr>
                <w:rFonts w:cs="方正仿宋_GBK"/>
                <w:b/>
                <w:bCs/>
                <w:sz w:val="21"/>
              </w:rPr>
              <w:t>（</w:t>
            </w:r>
            <w:r>
              <w:rPr>
                <w:rFonts w:hint="eastAsia" w:cs="方正仿宋_GBK"/>
                <w:b/>
                <w:bCs/>
                <w:sz w:val="21"/>
              </w:rPr>
              <w:t>2</w:t>
            </w:r>
            <w:r>
              <w:rPr>
                <w:rFonts w:hint="eastAsia" w:cs="方正仿宋_GBK"/>
                <w:b/>
                <w:bCs/>
                <w:sz w:val="21"/>
                <w:lang w:val="en-US" w:eastAsia="zh-CN"/>
              </w:rPr>
              <w:t>6</w:t>
            </w:r>
            <w:r>
              <w:rPr>
                <w:rFonts w:cs="方正仿宋_GBK"/>
                <w:b/>
                <w:bCs/>
                <w:sz w:val="21"/>
              </w:rPr>
              <w:t>分）</w:t>
            </w:r>
          </w:p>
        </w:tc>
        <w:tc>
          <w:tcPr>
            <w:tcW w:w="1116" w:type="dxa"/>
            <w:vAlign w:val="center"/>
          </w:tcPr>
          <w:p w14:paraId="0B90B088">
            <w:pPr>
              <w:adjustRightInd w:val="0"/>
              <w:snapToGrid w:val="0"/>
              <w:spacing w:line="240" w:lineRule="auto"/>
              <w:ind w:firstLine="0" w:firstLineChars="0"/>
              <w:jc w:val="center"/>
              <w:rPr>
                <w:rFonts w:cs="方正仿宋_GBK"/>
                <w:sz w:val="21"/>
              </w:rPr>
            </w:pPr>
            <w:r>
              <w:rPr>
                <w:rFonts w:cs="方正仿宋_GBK"/>
                <w:sz w:val="21"/>
              </w:rPr>
              <w:t>综合实力</w:t>
            </w:r>
          </w:p>
        </w:tc>
        <w:tc>
          <w:tcPr>
            <w:tcW w:w="462" w:type="dxa"/>
            <w:vAlign w:val="center"/>
          </w:tcPr>
          <w:p w14:paraId="48D11657">
            <w:pPr>
              <w:adjustRightInd w:val="0"/>
              <w:snapToGrid w:val="0"/>
              <w:spacing w:line="240" w:lineRule="auto"/>
              <w:ind w:firstLine="0" w:firstLineChars="0"/>
              <w:jc w:val="center"/>
              <w:rPr>
                <w:rFonts w:hint="eastAsia" w:eastAsia="宋体" w:cs="方正仿宋_GBK"/>
                <w:b/>
                <w:bCs/>
                <w:sz w:val="21"/>
                <w:lang w:eastAsia="zh-CN"/>
              </w:rPr>
            </w:pPr>
            <w:r>
              <w:rPr>
                <w:rFonts w:cs="方正仿宋_GBK"/>
                <w:b/>
                <w:bCs/>
                <w:sz w:val="21"/>
              </w:rPr>
              <w:t>1</w:t>
            </w:r>
            <w:r>
              <w:rPr>
                <w:rFonts w:hint="eastAsia" w:cs="方正仿宋_GBK"/>
                <w:b/>
                <w:bCs/>
                <w:sz w:val="21"/>
                <w:lang w:val="en-US" w:eastAsia="zh-CN"/>
              </w:rPr>
              <w:t>6</w:t>
            </w:r>
          </w:p>
        </w:tc>
        <w:tc>
          <w:tcPr>
            <w:tcW w:w="5649" w:type="dxa"/>
            <w:vAlign w:val="center"/>
          </w:tcPr>
          <w:p w14:paraId="406F914C">
            <w:pPr>
              <w:adjustRightInd w:val="0"/>
              <w:snapToGrid w:val="0"/>
              <w:spacing w:line="240" w:lineRule="auto"/>
              <w:ind w:firstLine="420"/>
              <w:rPr>
                <w:rFonts w:hint="eastAsia" w:cs="方正仿宋_GBK"/>
                <w:sz w:val="21"/>
              </w:rPr>
            </w:pPr>
            <w:r>
              <w:rPr>
                <w:rFonts w:hint="eastAsia" w:cs="方正仿宋_GBK"/>
                <w:sz w:val="21"/>
              </w:rPr>
              <w:t xml:space="preserve">1.认证证书(3分):投标单位具备有效期内并经全国认证认可信息公共服务平台（http：//cx.cnca.cn/CertECloud/result/skipResultList）查询为有效的质量管理体系认证证书、职业健康安全管理体系认证证书、环境管理体系认证证书，有1个得1分，最高得3分（投标文件中须提供以上证书的原件扫描件及查询网站截图并加盖公章，未提供相关资料或者提供资料不全不得分。） </w:t>
            </w:r>
          </w:p>
          <w:p w14:paraId="4A0095BC">
            <w:pPr>
              <w:adjustRightInd w:val="0"/>
              <w:snapToGrid w:val="0"/>
              <w:spacing w:line="240" w:lineRule="auto"/>
              <w:ind w:firstLine="420"/>
              <w:rPr>
                <w:rFonts w:hint="eastAsia" w:cs="方正仿宋_GBK"/>
                <w:sz w:val="21"/>
              </w:rPr>
            </w:pPr>
            <w:r>
              <w:rPr>
                <w:rFonts w:hint="eastAsia" w:cs="方正仿宋_GBK"/>
                <w:sz w:val="21"/>
              </w:rPr>
              <w:t xml:space="preserve">  2.软件著作权（6分）：投标单位具有河道排查相关的软件著作权，每有1个得2分，最高得6分（响应文件中提供相关证书/证明文件复印件加盖响应单位公章</w:t>
            </w:r>
            <w:r>
              <w:rPr>
                <w:rFonts w:hint="eastAsia" w:cs="方正仿宋_GBK"/>
                <w:sz w:val="21"/>
                <w:lang w:eastAsia="zh-CN"/>
              </w:rPr>
              <w:t>，未按要求提供的不得分</w:t>
            </w:r>
            <w:r>
              <w:rPr>
                <w:rFonts w:hint="eastAsia" w:cs="方正仿宋_GBK"/>
                <w:sz w:val="21"/>
              </w:rPr>
              <w:t>）(注：须提供相关证明材料并加盖投标单位公章)</w:t>
            </w:r>
          </w:p>
          <w:p w14:paraId="3FFC4F29">
            <w:pPr>
              <w:adjustRightInd w:val="0"/>
              <w:snapToGrid w:val="0"/>
              <w:spacing w:line="240" w:lineRule="auto"/>
              <w:ind w:firstLine="420"/>
              <w:rPr>
                <w:rFonts w:cs="方正仿宋_GBK"/>
                <w:sz w:val="21"/>
              </w:rPr>
            </w:pPr>
            <w:r>
              <w:rPr>
                <w:rFonts w:hint="eastAsia" w:cs="方正仿宋_GBK"/>
                <w:sz w:val="21"/>
              </w:rPr>
              <w:t xml:space="preserve"> </w:t>
            </w:r>
            <w:r>
              <w:rPr>
                <w:rFonts w:hint="eastAsia" w:cs="方正仿宋_GBK"/>
                <w:color w:val="000000" w:themeColor="text1"/>
                <w:sz w:val="21"/>
                <w14:textFill>
                  <w14:solidFill>
                    <w14:schemeClr w14:val="tx1"/>
                  </w14:solidFill>
                </w14:textFill>
              </w:rPr>
              <w:t xml:space="preserve"> 3.监测服务设备配置（</w:t>
            </w:r>
            <w:r>
              <w:rPr>
                <w:rFonts w:hint="eastAsia" w:cs="方正仿宋_GBK"/>
                <w:color w:val="000000" w:themeColor="text1"/>
                <w:sz w:val="21"/>
                <w:lang w:val="en-US" w:eastAsia="zh-CN"/>
                <w14:textFill>
                  <w14:solidFill>
                    <w14:schemeClr w14:val="tx1"/>
                  </w14:solidFill>
                </w14:textFill>
              </w:rPr>
              <w:t>7</w:t>
            </w:r>
            <w:r>
              <w:rPr>
                <w:rFonts w:hint="eastAsia" w:cs="方正仿宋_GBK"/>
                <w:color w:val="000000" w:themeColor="text1"/>
                <w:sz w:val="21"/>
                <w14:textFill>
                  <w14:solidFill>
                    <w14:schemeClr w14:val="tx1"/>
                  </w14:solidFill>
                </w14:textFill>
              </w:rPr>
              <w:t>分）：</w:t>
            </w:r>
            <w:r>
              <w:rPr>
                <w:rFonts w:hint="eastAsia" w:cs="方正仿宋_GBK"/>
                <w:color w:val="000000" w:themeColor="text1"/>
                <w14:textFill>
                  <w14:solidFill>
                    <w14:schemeClr w14:val="tx1"/>
                  </w14:solidFill>
                </w14:textFill>
              </w:rPr>
              <w:t>供应商在满足采购需求中“必要投入物资”的前提下，（1）配置车辆和橡皮艇，自有的得3分，租赁的得1分;（2）增配</w:t>
            </w:r>
            <w:r>
              <w:rPr>
                <w:rFonts w:hint="eastAsia" w:cs="方正仿宋_GBK"/>
                <w:color w:val="000000" w:themeColor="text1"/>
                <w:lang w:val="en-US" w:eastAsia="zh-CN"/>
                <w14:textFill>
                  <w14:solidFill>
                    <w14:schemeClr w14:val="tx1"/>
                  </w14:solidFill>
                </w14:textFill>
              </w:rPr>
              <w:t>水陆</w:t>
            </w:r>
            <w:r>
              <w:rPr>
                <w:rFonts w:hint="eastAsia" w:cs="方正仿宋_GBK"/>
                <w:color w:val="000000" w:themeColor="text1"/>
                <w14:textFill>
                  <w14:solidFill>
                    <w14:schemeClr w14:val="tx1"/>
                  </w14:solidFill>
                </w14:textFill>
              </w:rPr>
              <w:t>两栖船，自有的得4分，租赁的得2分。本项最高得7分。(响应文件中提供相关证明材料（自有的提供设备购置发票、车辆行驶证，租赁的提供租赁协议及租赁发票及被租赁方的购置发票、车辆行驶证）并加盖投标单位公章，未按要求提供的不得分。</w:t>
            </w:r>
          </w:p>
        </w:tc>
      </w:tr>
      <w:tr w14:paraId="4A8DA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vMerge w:val="continue"/>
            <w:vAlign w:val="center"/>
          </w:tcPr>
          <w:p w14:paraId="43810661">
            <w:pPr>
              <w:adjustRightInd w:val="0"/>
              <w:snapToGrid w:val="0"/>
              <w:spacing w:line="240" w:lineRule="auto"/>
              <w:ind w:firstLine="0" w:firstLineChars="0"/>
              <w:jc w:val="center"/>
              <w:rPr>
                <w:rFonts w:cs="方正仿宋_GBK"/>
                <w:b/>
                <w:bCs/>
                <w:sz w:val="21"/>
              </w:rPr>
            </w:pPr>
          </w:p>
        </w:tc>
        <w:tc>
          <w:tcPr>
            <w:tcW w:w="1116" w:type="dxa"/>
            <w:vAlign w:val="center"/>
          </w:tcPr>
          <w:p w14:paraId="47DE94E6">
            <w:pPr>
              <w:adjustRightInd w:val="0"/>
              <w:snapToGrid w:val="0"/>
              <w:spacing w:line="240" w:lineRule="auto"/>
              <w:ind w:firstLine="0" w:firstLineChars="0"/>
              <w:jc w:val="center"/>
              <w:rPr>
                <w:rFonts w:cs="方正仿宋_GBK"/>
                <w:sz w:val="21"/>
              </w:rPr>
            </w:pPr>
            <w:r>
              <w:rPr>
                <w:rFonts w:cs="方正仿宋_GBK"/>
                <w:sz w:val="21"/>
              </w:rPr>
              <w:t>企业业绩</w:t>
            </w:r>
          </w:p>
        </w:tc>
        <w:tc>
          <w:tcPr>
            <w:tcW w:w="462" w:type="dxa"/>
            <w:vAlign w:val="center"/>
          </w:tcPr>
          <w:p w14:paraId="41031758">
            <w:pPr>
              <w:adjustRightInd w:val="0"/>
              <w:snapToGrid w:val="0"/>
              <w:spacing w:line="240" w:lineRule="auto"/>
              <w:ind w:firstLine="0" w:firstLineChars="0"/>
              <w:jc w:val="center"/>
              <w:rPr>
                <w:rFonts w:cs="方正仿宋_GBK"/>
                <w:b/>
                <w:bCs/>
                <w:sz w:val="21"/>
              </w:rPr>
            </w:pPr>
            <w:r>
              <w:rPr>
                <w:rFonts w:hint="eastAsia" w:cs="方正仿宋_GBK"/>
                <w:b/>
                <w:bCs/>
                <w:sz w:val="21"/>
              </w:rPr>
              <w:t>10</w:t>
            </w:r>
          </w:p>
        </w:tc>
        <w:tc>
          <w:tcPr>
            <w:tcW w:w="5649" w:type="dxa"/>
            <w:vAlign w:val="center"/>
          </w:tcPr>
          <w:p w14:paraId="2EA35201">
            <w:pPr>
              <w:adjustRightInd w:val="0"/>
              <w:snapToGrid w:val="0"/>
              <w:spacing w:line="240" w:lineRule="auto"/>
              <w:ind w:firstLine="420"/>
              <w:rPr>
                <w:rFonts w:cs="方正仿宋_GBK"/>
                <w:b/>
                <w:bCs/>
                <w:sz w:val="21"/>
                <w:highlight w:val="none"/>
              </w:rPr>
            </w:pPr>
            <w:r>
              <w:rPr>
                <w:rFonts w:hint="eastAsia" w:cs="方正仿宋_GBK"/>
                <w:sz w:val="21"/>
                <w:highlight w:val="none"/>
              </w:rPr>
              <w:t>响应单位2023年1月1日（以合同签订时间为准）至本次招标截止时间前，承担水下排口排查类似项目业绩，每具备1个得2分，最高10分。（响应文件中提供业绩合同复印件、并加盖公章</w:t>
            </w:r>
            <w:r>
              <w:rPr>
                <w:rFonts w:hint="eastAsia" w:cs="方正仿宋_GBK"/>
                <w:sz w:val="21"/>
                <w:highlight w:val="none"/>
                <w:lang w:eastAsia="zh-CN"/>
              </w:rPr>
              <w:t>，</w:t>
            </w:r>
            <w:r>
              <w:rPr>
                <w:rFonts w:hint="eastAsia" w:cs="方正仿宋_GBK"/>
                <w:sz w:val="21"/>
                <w:lang w:eastAsia="zh-CN"/>
              </w:rPr>
              <w:t>未按要求提供的不得分</w:t>
            </w:r>
            <w:r>
              <w:rPr>
                <w:rFonts w:hint="eastAsia" w:cs="方正仿宋_GBK"/>
                <w:sz w:val="21"/>
                <w:highlight w:val="none"/>
              </w:rPr>
              <w:t>）(注：同一个业绩/客户名称不重复计分。)</w:t>
            </w:r>
          </w:p>
        </w:tc>
      </w:tr>
      <w:tr w14:paraId="05FFE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vAlign w:val="center"/>
          </w:tcPr>
          <w:p w14:paraId="0F94C7B1">
            <w:pPr>
              <w:adjustRightInd w:val="0"/>
              <w:snapToGrid w:val="0"/>
              <w:spacing w:line="240" w:lineRule="auto"/>
              <w:ind w:firstLine="0" w:firstLineChars="0"/>
              <w:jc w:val="center"/>
              <w:rPr>
                <w:rFonts w:cs="方正仿宋_GBK"/>
                <w:b/>
                <w:bCs/>
                <w:sz w:val="21"/>
              </w:rPr>
            </w:pPr>
            <w:r>
              <w:rPr>
                <w:rFonts w:cs="方正仿宋_GBK"/>
                <w:b/>
                <w:bCs/>
                <w:sz w:val="21"/>
              </w:rPr>
              <w:t>团队实力（</w:t>
            </w:r>
            <w:r>
              <w:rPr>
                <w:rFonts w:hint="eastAsia" w:cs="方正仿宋_GBK"/>
                <w:b/>
                <w:bCs/>
                <w:sz w:val="21"/>
                <w:lang w:val="en-US" w:eastAsia="zh-CN"/>
              </w:rPr>
              <w:t>10</w:t>
            </w:r>
            <w:r>
              <w:rPr>
                <w:rFonts w:hint="eastAsia" w:cs="方正仿宋_GBK"/>
                <w:b/>
                <w:bCs/>
                <w:sz w:val="21"/>
              </w:rPr>
              <w:t>分</w:t>
            </w:r>
            <w:r>
              <w:rPr>
                <w:rFonts w:cs="方正仿宋_GBK"/>
                <w:b/>
                <w:bCs/>
                <w:sz w:val="21"/>
              </w:rPr>
              <w:t>）</w:t>
            </w:r>
          </w:p>
        </w:tc>
        <w:tc>
          <w:tcPr>
            <w:tcW w:w="1116" w:type="dxa"/>
            <w:vAlign w:val="center"/>
          </w:tcPr>
          <w:p w14:paraId="59BD835A">
            <w:pPr>
              <w:adjustRightInd w:val="0"/>
              <w:snapToGrid w:val="0"/>
              <w:spacing w:line="240" w:lineRule="auto"/>
              <w:ind w:firstLine="0" w:firstLineChars="0"/>
              <w:jc w:val="center"/>
              <w:rPr>
                <w:rFonts w:cs="方正仿宋_GBK"/>
                <w:sz w:val="21"/>
              </w:rPr>
            </w:pPr>
            <w:r>
              <w:rPr>
                <w:rFonts w:cs="方正仿宋_GBK"/>
                <w:sz w:val="21"/>
              </w:rPr>
              <w:t>团队实力</w:t>
            </w:r>
          </w:p>
        </w:tc>
        <w:tc>
          <w:tcPr>
            <w:tcW w:w="462" w:type="dxa"/>
            <w:vAlign w:val="center"/>
          </w:tcPr>
          <w:p w14:paraId="5664FA6C">
            <w:pPr>
              <w:adjustRightInd w:val="0"/>
              <w:snapToGrid w:val="0"/>
              <w:spacing w:line="240" w:lineRule="auto"/>
              <w:ind w:firstLine="0" w:firstLineChars="0"/>
              <w:jc w:val="center"/>
              <w:rPr>
                <w:rFonts w:hint="default" w:eastAsia="宋体" w:cs="方正仿宋_GBK"/>
                <w:b/>
                <w:bCs/>
                <w:sz w:val="21"/>
                <w:lang w:val="en-US" w:eastAsia="zh-CN"/>
              </w:rPr>
            </w:pPr>
            <w:r>
              <w:rPr>
                <w:rFonts w:hint="eastAsia" w:cs="方正仿宋_GBK"/>
                <w:b/>
                <w:bCs/>
                <w:sz w:val="21"/>
                <w:lang w:val="en-US" w:eastAsia="zh-CN"/>
              </w:rPr>
              <w:t>10</w:t>
            </w:r>
          </w:p>
        </w:tc>
        <w:tc>
          <w:tcPr>
            <w:tcW w:w="5649" w:type="dxa"/>
            <w:vAlign w:val="center"/>
          </w:tcPr>
          <w:p w14:paraId="05998062">
            <w:pPr>
              <w:adjustRightInd w:val="0"/>
              <w:snapToGrid w:val="0"/>
              <w:spacing w:line="240" w:lineRule="auto"/>
              <w:ind w:firstLine="420"/>
              <w:rPr>
                <w:rFonts w:hint="eastAsia" w:cs="方正仿宋_GBK"/>
                <w:sz w:val="21"/>
                <w:highlight w:val="none"/>
              </w:rPr>
            </w:pPr>
            <w:r>
              <w:rPr>
                <w:rFonts w:hint="eastAsia" w:cs="方正仿宋_GBK"/>
                <w:sz w:val="21"/>
                <w:highlight w:val="none"/>
              </w:rPr>
              <w:t>1.项目负责人能力（5分）</w:t>
            </w:r>
          </w:p>
          <w:p w14:paraId="42D0D223">
            <w:pPr>
              <w:adjustRightInd w:val="0"/>
              <w:snapToGrid w:val="0"/>
              <w:spacing w:line="240" w:lineRule="auto"/>
              <w:ind w:firstLine="420"/>
              <w:rPr>
                <w:rFonts w:hint="eastAsia" w:cs="方正仿宋_GBK"/>
                <w:sz w:val="21"/>
                <w:highlight w:val="none"/>
              </w:rPr>
            </w:pPr>
            <w:r>
              <w:rPr>
                <w:rFonts w:hint="eastAsia" w:cs="方正仿宋_GBK"/>
                <w:sz w:val="21"/>
                <w:highlight w:val="none"/>
              </w:rPr>
              <w:t>（1）具有本科学历得1分，具有研究生及以上学历的得2分；</w:t>
            </w:r>
          </w:p>
          <w:p w14:paraId="36B9D25C">
            <w:pPr>
              <w:adjustRightInd w:val="0"/>
              <w:snapToGrid w:val="0"/>
              <w:spacing w:line="240" w:lineRule="auto"/>
              <w:ind w:firstLine="420"/>
              <w:rPr>
                <w:rFonts w:hint="eastAsia" w:cs="方正仿宋_GBK"/>
                <w:sz w:val="21"/>
                <w:highlight w:val="none"/>
              </w:rPr>
            </w:pPr>
            <w:r>
              <w:rPr>
                <w:rFonts w:hint="eastAsia" w:cs="方正仿宋_GBK"/>
                <w:sz w:val="21"/>
                <w:highlight w:val="none"/>
              </w:rPr>
              <w:t>（2）具有环保、环境监测等相关专业工程师职称的得1分，具有环保、环境监测等相关专业高级工程师职称的得3分；</w:t>
            </w:r>
          </w:p>
          <w:p w14:paraId="54E4A3AB">
            <w:pPr>
              <w:adjustRightInd w:val="0"/>
              <w:snapToGrid w:val="0"/>
              <w:spacing w:line="240" w:lineRule="auto"/>
              <w:ind w:firstLine="420"/>
              <w:rPr>
                <w:rFonts w:hint="eastAsia" w:cs="方正仿宋_GBK"/>
                <w:sz w:val="21"/>
                <w:highlight w:val="none"/>
              </w:rPr>
            </w:pPr>
            <w:r>
              <w:rPr>
                <w:rFonts w:hint="eastAsia" w:cs="方正仿宋_GBK"/>
                <w:sz w:val="21"/>
                <w:highlight w:val="none"/>
              </w:rPr>
              <w:t>2、项目组成员（5分）</w:t>
            </w:r>
          </w:p>
          <w:p w14:paraId="796DEDBA">
            <w:pPr>
              <w:adjustRightInd w:val="0"/>
              <w:snapToGrid w:val="0"/>
              <w:spacing w:line="240" w:lineRule="auto"/>
              <w:ind w:firstLine="420"/>
              <w:rPr>
                <w:rFonts w:hint="eastAsia" w:cs="方正仿宋_GBK"/>
                <w:sz w:val="21"/>
                <w:highlight w:val="none"/>
              </w:rPr>
            </w:pPr>
            <w:r>
              <w:rPr>
                <w:rFonts w:hint="eastAsia" w:cs="方正仿宋_GBK"/>
                <w:sz w:val="21"/>
                <w:highlight w:val="none"/>
              </w:rPr>
              <w:t>（1）项目组成员（除项目负责人外）具备环保、环境监测等相关专业工程师职称的，有一个得1分，最高2分</w:t>
            </w:r>
          </w:p>
          <w:p w14:paraId="0ABCD02B">
            <w:pPr>
              <w:adjustRightInd w:val="0"/>
              <w:snapToGrid w:val="0"/>
              <w:spacing w:line="240" w:lineRule="auto"/>
              <w:ind w:firstLine="420"/>
              <w:rPr>
                <w:rFonts w:cs="方正仿宋_GBK"/>
                <w:sz w:val="21"/>
                <w:highlight w:val="none"/>
              </w:rPr>
            </w:pPr>
            <w:r>
              <w:rPr>
                <w:rFonts w:hint="eastAsia" w:cs="方正仿宋_GBK"/>
                <w:sz w:val="21"/>
                <w:highlight w:val="none"/>
              </w:rPr>
              <w:t>（2）项目组成员（除项目负责人外）具备环保、环境监测等相关专业高级工程师职称的，有一个得3分；最高3分。（两项中人员不得重复，响应文件中提供以上人员相关证书复印件及响应单位为其</w:t>
            </w:r>
            <w:r>
              <w:rPr>
                <w:rFonts w:hint="eastAsia" w:cs="方正仿宋_GBK"/>
                <w:highlight w:val="none"/>
              </w:rPr>
              <w:t>缴纳的近三个月中任意一个月份（不含投标当月）的社保缴费证明复印件</w:t>
            </w:r>
            <w:r>
              <w:rPr>
                <w:rFonts w:hint="eastAsia" w:cs="方正仿宋_GBK"/>
                <w:highlight w:val="none"/>
                <w:lang w:eastAsia="zh-CN"/>
              </w:rPr>
              <w:t>，</w:t>
            </w:r>
            <w:r>
              <w:rPr>
                <w:rFonts w:hint="eastAsia" w:cs="方正仿宋_GBK"/>
                <w:highlight w:val="none"/>
                <w:lang w:val="en-US" w:eastAsia="zh-CN"/>
              </w:rPr>
              <w:t>并</w:t>
            </w:r>
            <w:r>
              <w:rPr>
                <w:rFonts w:hint="eastAsia" w:cs="方正仿宋_GBK"/>
                <w:highlight w:val="none"/>
              </w:rPr>
              <w:t>加盖公章</w:t>
            </w:r>
            <w:r>
              <w:rPr>
                <w:rFonts w:hint="eastAsia" w:cs="方正仿宋_GBK"/>
                <w:sz w:val="21"/>
                <w:highlight w:val="none"/>
              </w:rPr>
              <w:t>）</w:t>
            </w:r>
          </w:p>
          <w:p w14:paraId="4AE9CA3A">
            <w:pPr>
              <w:adjustRightInd w:val="0"/>
              <w:snapToGrid w:val="0"/>
              <w:spacing w:line="240" w:lineRule="auto"/>
              <w:ind w:firstLine="420"/>
              <w:rPr>
                <w:rFonts w:cs="方正仿宋_GBK"/>
                <w:sz w:val="21"/>
                <w:highlight w:val="none"/>
              </w:rPr>
            </w:pPr>
            <w:r>
              <w:rPr>
                <w:rFonts w:hint="eastAsia" w:cs="方正仿宋_GBK"/>
                <w:sz w:val="21"/>
                <w:lang w:eastAsia="zh-CN"/>
              </w:rPr>
              <w:t>未按要求提供的不得分。</w:t>
            </w:r>
          </w:p>
        </w:tc>
      </w:tr>
      <w:tr w14:paraId="532D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vMerge w:val="restart"/>
            <w:vAlign w:val="center"/>
          </w:tcPr>
          <w:p w14:paraId="67564B84">
            <w:pPr>
              <w:adjustRightInd w:val="0"/>
              <w:snapToGrid w:val="0"/>
              <w:spacing w:line="240" w:lineRule="auto"/>
              <w:ind w:firstLine="0" w:firstLineChars="0"/>
              <w:jc w:val="center"/>
              <w:rPr>
                <w:rFonts w:cs="方正仿宋_GBK"/>
                <w:b/>
                <w:bCs/>
                <w:sz w:val="21"/>
              </w:rPr>
            </w:pPr>
            <w:r>
              <w:rPr>
                <w:rFonts w:hint="eastAsia" w:cs="方正仿宋_GBK"/>
                <w:b/>
                <w:bCs/>
                <w:sz w:val="21"/>
                <w:lang w:val="en-US" w:eastAsia="zh-CN"/>
              </w:rPr>
              <w:t>技术</w:t>
            </w:r>
            <w:r>
              <w:rPr>
                <w:rFonts w:cs="方正仿宋_GBK"/>
                <w:b/>
                <w:bCs/>
                <w:sz w:val="21"/>
              </w:rPr>
              <w:t>部分（</w:t>
            </w:r>
            <w:r>
              <w:rPr>
                <w:rFonts w:hint="eastAsia" w:cs="方正仿宋_GBK"/>
                <w:b/>
                <w:bCs/>
                <w:sz w:val="21"/>
                <w:lang w:val="en-US" w:eastAsia="zh-CN"/>
              </w:rPr>
              <w:t>44</w:t>
            </w:r>
            <w:r>
              <w:rPr>
                <w:rFonts w:cs="方正仿宋_GBK"/>
                <w:b/>
                <w:bCs/>
                <w:sz w:val="21"/>
              </w:rPr>
              <w:t>分）</w:t>
            </w:r>
          </w:p>
          <w:p w14:paraId="749C0654">
            <w:pPr>
              <w:adjustRightInd w:val="0"/>
              <w:snapToGrid w:val="0"/>
              <w:spacing w:line="240" w:lineRule="auto"/>
              <w:ind w:firstLine="0" w:firstLineChars="0"/>
              <w:jc w:val="center"/>
              <w:rPr>
                <w:rFonts w:cs="方正仿宋_GBK"/>
                <w:b/>
                <w:bCs/>
                <w:sz w:val="21"/>
              </w:rPr>
            </w:pPr>
          </w:p>
        </w:tc>
        <w:tc>
          <w:tcPr>
            <w:tcW w:w="1116" w:type="dxa"/>
            <w:vAlign w:val="center"/>
          </w:tcPr>
          <w:p w14:paraId="20ABBCA1">
            <w:pPr>
              <w:adjustRightInd w:val="0"/>
              <w:snapToGrid w:val="0"/>
              <w:spacing w:line="240" w:lineRule="auto"/>
              <w:ind w:firstLine="0" w:firstLineChars="0"/>
              <w:jc w:val="center"/>
              <w:rPr>
                <w:rFonts w:cs="方正仿宋_GBK"/>
                <w:sz w:val="21"/>
              </w:rPr>
            </w:pPr>
            <w:r>
              <w:rPr>
                <w:rFonts w:cs="方正仿宋_GBK"/>
                <w:sz w:val="21"/>
              </w:rPr>
              <w:t>项目认识理解</w:t>
            </w:r>
          </w:p>
        </w:tc>
        <w:tc>
          <w:tcPr>
            <w:tcW w:w="462" w:type="dxa"/>
            <w:vAlign w:val="center"/>
          </w:tcPr>
          <w:p w14:paraId="7770268E">
            <w:pPr>
              <w:adjustRightInd w:val="0"/>
              <w:snapToGrid w:val="0"/>
              <w:spacing w:line="240" w:lineRule="auto"/>
              <w:ind w:firstLine="0" w:firstLineChars="0"/>
              <w:jc w:val="center"/>
              <w:rPr>
                <w:rFonts w:hint="eastAsia" w:eastAsia="宋体" w:cs="方正仿宋_GBK"/>
                <w:b/>
                <w:bCs/>
                <w:sz w:val="21"/>
                <w:lang w:eastAsia="zh-CN"/>
              </w:rPr>
            </w:pPr>
            <w:r>
              <w:rPr>
                <w:rFonts w:hint="eastAsia" w:cs="方正仿宋_GBK"/>
                <w:b/>
                <w:bCs/>
                <w:sz w:val="21"/>
              </w:rPr>
              <w:t>1</w:t>
            </w:r>
            <w:r>
              <w:rPr>
                <w:rFonts w:hint="eastAsia" w:cs="方正仿宋_GBK"/>
                <w:b/>
                <w:bCs/>
                <w:sz w:val="21"/>
                <w:lang w:val="en-US" w:eastAsia="zh-CN"/>
              </w:rPr>
              <w:t>3</w:t>
            </w:r>
          </w:p>
        </w:tc>
        <w:tc>
          <w:tcPr>
            <w:tcW w:w="5649" w:type="dxa"/>
            <w:vAlign w:val="center"/>
          </w:tcPr>
          <w:p w14:paraId="78F46755">
            <w:pPr>
              <w:adjustRightInd w:val="0"/>
              <w:snapToGrid w:val="0"/>
              <w:spacing w:line="240" w:lineRule="auto"/>
              <w:ind w:firstLine="420"/>
              <w:rPr>
                <w:rFonts w:cs="方正仿宋_GBK"/>
                <w:sz w:val="21"/>
              </w:rPr>
            </w:pPr>
            <w:r>
              <w:rPr>
                <w:rFonts w:hint="eastAsia" w:cs="方正仿宋_GBK"/>
                <w:sz w:val="21"/>
              </w:rPr>
              <w:t>对本项目业务需求熟悉、项目区域现状情况了解深入、理解深刻透彻、分析到位且针对性强得1</w:t>
            </w:r>
            <w:r>
              <w:rPr>
                <w:rFonts w:hint="eastAsia" w:cs="方正仿宋_GBK"/>
                <w:sz w:val="21"/>
                <w:lang w:val="en-US" w:eastAsia="zh-CN"/>
              </w:rPr>
              <w:t>3</w:t>
            </w:r>
            <w:r>
              <w:rPr>
                <w:rFonts w:hint="eastAsia" w:cs="方正仿宋_GBK"/>
                <w:sz w:val="21"/>
              </w:rPr>
              <w:t>分；对项目内容理解较透彻、分析较到位、现状相对熟悉得</w:t>
            </w:r>
            <w:r>
              <w:rPr>
                <w:rFonts w:hint="eastAsia" w:cs="方正仿宋_GBK"/>
                <w:sz w:val="21"/>
                <w:lang w:val="en-US" w:eastAsia="zh-CN"/>
              </w:rPr>
              <w:t>9</w:t>
            </w:r>
            <w:r>
              <w:rPr>
                <w:rFonts w:hint="eastAsia" w:cs="方正仿宋_GBK"/>
                <w:sz w:val="21"/>
              </w:rPr>
              <w:t>分；对项目内容理解基本透彻、分析不到位、现状不够熟悉得3分，不提供者得0分。</w:t>
            </w:r>
          </w:p>
        </w:tc>
      </w:tr>
      <w:tr w14:paraId="652F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vMerge w:val="continue"/>
            <w:vAlign w:val="center"/>
          </w:tcPr>
          <w:p w14:paraId="05F1A4C2">
            <w:pPr>
              <w:adjustRightInd w:val="0"/>
              <w:snapToGrid w:val="0"/>
              <w:spacing w:line="240" w:lineRule="auto"/>
              <w:ind w:firstLine="0" w:firstLineChars="0"/>
              <w:jc w:val="center"/>
              <w:rPr>
                <w:rFonts w:cs="方正仿宋_GBK"/>
                <w:b/>
                <w:bCs/>
                <w:sz w:val="21"/>
              </w:rPr>
            </w:pPr>
          </w:p>
        </w:tc>
        <w:tc>
          <w:tcPr>
            <w:tcW w:w="1116" w:type="dxa"/>
            <w:vAlign w:val="center"/>
          </w:tcPr>
          <w:p w14:paraId="224A5097">
            <w:pPr>
              <w:adjustRightInd w:val="0"/>
              <w:snapToGrid w:val="0"/>
              <w:spacing w:line="240" w:lineRule="auto"/>
              <w:ind w:firstLine="0" w:firstLineChars="0"/>
              <w:jc w:val="center"/>
              <w:rPr>
                <w:rFonts w:cs="方正仿宋_GBK"/>
                <w:sz w:val="21"/>
              </w:rPr>
            </w:pPr>
            <w:r>
              <w:rPr>
                <w:rFonts w:hint="eastAsia" w:cs="方正仿宋_GBK"/>
                <w:sz w:val="21"/>
              </w:rPr>
              <w:t>项目技术方案</w:t>
            </w:r>
          </w:p>
        </w:tc>
        <w:tc>
          <w:tcPr>
            <w:tcW w:w="462" w:type="dxa"/>
            <w:vAlign w:val="center"/>
          </w:tcPr>
          <w:p w14:paraId="1802677B">
            <w:pPr>
              <w:adjustRightInd w:val="0"/>
              <w:snapToGrid w:val="0"/>
              <w:spacing w:line="240" w:lineRule="auto"/>
              <w:ind w:firstLine="0" w:firstLineChars="0"/>
              <w:jc w:val="center"/>
              <w:rPr>
                <w:rFonts w:hint="eastAsia" w:eastAsia="宋体" w:cs="方正仿宋_GBK"/>
                <w:b/>
                <w:bCs/>
                <w:sz w:val="21"/>
                <w:lang w:eastAsia="zh-CN"/>
              </w:rPr>
            </w:pPr>
            <w:r>
              <w:rPr>
                <w:rFonts w:hint="eastAsia" w:cs="方正仿宋_GBK"/>
                <w:b/>
                <w:bCs/>
                <w:sz w:val="21"/>
              </w:rPr>
              <w:t>1</w:t>
            </w:r>
            <w:r>
              <w:rPr>
                <w:rFonts w:hint="eastAsia" w:cs="方正仿宋_GBK"/>
                <w:b/>
                <w:bCs/>
                <w:sz w:val="21"/>
                <w:lang w:val="en-US" w:eastAsia="zh-CN"/>
              </w:rPr>
              <w:t>3</w:t>
            </w:r>
          </w:p>
        </w:tc>
        <w:tc>
          <w:tcPr>
            <w:tcW w:w="5649" w:type="dxa"/>
            <w:vAlign w:val="center"/>
          </w:tcPr>
          <w:p w14:paraId="0FC07406">
            <w:pPr>
              <w:adjustRightInd w:val="0"/>
              <w:snapToGrid w:val="0"/>
              <w:spacing w:line="240" w:lineRule="auto"/>
              <w:ind w:firstLine="420"/>
              <w:rPr>
                <w:rFonts w:cs="方正仿宋_GBK"/>
                <w:sz w:val="21"/>
              </w:rPr>
            </w:pPr>
            <w:r>
              <w:rPr>
                <w:rFonts w:hint="eastAsia" w:cs="方正仿宋_GBK"/>
                <w:sz w:val="21"/>
              </w:rPr>
              <w:t>水域暗管（排污口）探测实施方案设计完整，实施方法可行，计划安排科学合理，得1</w:t>
            </w:r>
            <w:r>
              <w:rPr>
                <w:rFonts w:hint="eastAsia" w:cs="方正仿宋_GBK"/>
                <w:sz w:val="21"/>
                <w:lang w:val="en-US" w:eastAsia="zh-CN"/>
              </w:rPr>
              <w:t>3</w:t>
            </w:r>
            <w:r>
              <w:rPr>
                <w:rFonts w:hint="eastAsia" w:cs="方正仿宋_GBK"/>
                <w:sz w:val="21"/>
              </w:rPr>
              <w:t>分；水域暗管（排污口）探测实施方案设计基本完整，实施方法基本可行，计划安排较为科学合理，得</w:t>
            </w:r>
            <w:r>
              <w:rPr>
                <w:rFonts w:hint="eastAsia" w:cs="方正仿宋_GBK"/>
                <w:sz w:val="21"/>
                <w:lang w:val="en-US" w:eastAsia="zh-CN"/>
              </w:rPr>
              <w:t>9</w:t>
            </w:r>
            <w:r>
              <w:rPr>
                <w:rFonts w:hint="eastAsia" w:cs="方正仿宋_GBK"/>
                <w:sz w:val="21"/>
              </w:rPr>
              <w:t>分；水域暗管（排污口）探测实施方案设计完整性一般，实施方法基本合理，计划安排基本合理得</w:t>
            </w:r>
            <w:r>
              <w:rPr>
                <w:rFonts w:hint="eastAsia" w:cs="方正仿宋_GBK"/>
                <w:sz w:val="21"/>
                <w:lang w:val="en-US" w:eastAsia="zh-CN"/>
              </w:rPr>
              <w:t>5</w:t>
            </w:r>
            <w:r>
              <w:rPr>
                <w:rFonts w:hint="eastAsia" w:cs="方正仿宋_GBK"/>
                <w:sz w:val="21"/>
              </w:rPr>
              <w:t>分；方案内容粗略、内容设计匹配度、可行性较差得1分。不提供者得0分。</w:t>
            </w:r>
          </w:p>
        </w:tc>
      </w:tr>
      <w:tr w14:paraId="1E10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1069" w:type="dxa"/>
            <w:vMerge w:val="continue"/>
            <w:vAlign w:val="center"/>
          </w:tcPr>
          <w:p w14:paraId="5A85C0EA">
            <w:pPr>
              <w:adjustRightInd w:val="0"/>
              <w:snapToGrid w:val="0"/>
              <w:spacing w:line="240" w:lineRule="auto"/>
              <w:ind w:firstLine="0" w:firstLineChars="0"/>
              <w:jc w:val="center"/>
              <w:rPr>
                <w:rFonts w:cs="方正仿宋_GBK"/>
                <w:sz w:val="21"/>
              </w:rPr>
            </w:pPr>
          </w:p>
        </w:tc>
        <w:tc>
          <w:tcPr>
            <w:tcW w:w="1116" w:type="dxa"/>
            <w:vAlign w:val="center"/>
          </w:tcPr>
          <w:p w14:paraId="333AB9E2">
            <w:pPr>
              <w:adjustRightInd w:val="0"/>
              <w:snapToGrid w:val="0"/>
              <w:spacing w:line="240" w:lineRule="auto"/>
              <w:ind w:firstLine="0" w:firstLineChars="0"/>
              <w:jc w:val="center"/>
              <w:rPr>
                <w:rFonts w:hint="eastAsia" w:cs="方正仿宋_GBK"/>
                <w:sz w:val="21"/>
              </w:rPr>
            </w:pPr>
            <w:r>
              <w:rPr>
                <w:rFonts w:hint="eastAsia" w:cs="方正仿宋_GBK"/>
                <w:sz w:val="21"/>
              </w:rPr>
              <w:t>成果报告</w:t>
            </w:r>
          </w:p>
          <w:p w14:paraId="5846B496">
            <w:pPr>
              <w:adjustRightInd w:val="0"/>
              <w:snapToGrid w:val="0"/>
              <w:spacing w:line="240" w:lineRule="auto"/>
              <w:ind w:firstLine="0" w:firstLineChars="0"/>
              <w:jc w:val="center"/>
              <w:rPr>
                <w:rFonts w:cs="方正仿宋_GBK"/>
                <w:sz w:val="21"/>
              </w:rPr>
            </w:pPr>
            <w:r>
              <w:rPr>
                <w:rFonts w:hint="eastAsia" w:cs="方正仿宋_GBK"/>
                <w:sz w:val="21"/>
              </w:rPr>
              <w:t>方案</w:t>
            </w:r>
          </w:p>
        </w:tc>
        <w:tc>
          <w:tcPr>
            <w:tcW w:w="462" w:type="dxa"/>
            <w:vAlign w:val="center"/>
          </w:tcPr>
          <w:p w14:paraId="2B8AC7B1">
            <w:pPr>
              <w:adjustRightInd w:val="0"/>
              <w:snapToGrid w:val="0"/>
              <w:spacing w:line="240" w:lineRule="auto"/>
              <w:ind w:firstLine="0" w:firstLineChars="0"/>
              <w:jc w:val="center"/>
              <w:rPr>
                <w:rFonts w:hint="eastAsia" w:eastAsia="宋体" w:cs="方正仿宋_GBK"/>
                <w:b/>
                <w:bCs/>
                <w:sz w:val="21"/>
                <w:lang w:val="en-US" w:eastAsia="zh-CN"/>
              </w:rPr>
            </w:pPr>
            <w:r>
              <w:rPr>
                <w:rFonts w:hint="eastAsia" w:cs="方正仿宋_GBK"/>
                <w:b/>
                <w:bCs/>
                <w:sz w:val="21"/>
                <w:lang w:val="en-US" w:eastAsia="zh-CN"/>
              </w:rPr>
              <w:t>9</w:t>
            </w:r>
          </w:p>
        </w:tc>
        <w:tc>
          <w:tcPr>
            <w:tcW w:w="5649" w:type="dxa"/>
            <w:vAlign w:val="center"/>
          </w:tcPr>
          <w:p w14:paraId="6EA3D432">
            <w:pPr>
              <w:adjustRightInd w:val="0"/>
              <w:snapToGrid w:val="0"/>
              <w:spacing w:line="240" w:lineRule="auto"/>
              <w:ind w:firstLine="420"/>
              <w:rPr>
                <w:rFonts w:cs="方正仿宋_GBK"/>
                <w:sz w:val="21"/>
              </w:rPr>
            </w:pPr>
            <w:r>
              <w:rPr>
                <w:rFonts w:hint="eastAsia"/>
              </w:rPr>
              <w:t>成果报告方案科学完善、针对性及可实施性强得9分；方案较为完整、针对性及可实施性良好得6分；方案基本可行，针对性及可实施性一般得3分；方案简略，针对性可实施性欠缺得1分；不提供者得0分。</w:t>
            </w:r>
          </w:p>
        </w:tc>
      </w:tr>
      <w:tr w14:paraId="4E0EC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1069" w:type="dxa"/>
            <w:vMerge w:val="continue"/>
            <w:vAlign w:val="center"/>
          </w:tcPr>
          <w:p w14:paraId="47BF35E4">
            <w:pPr>
              <w:adjustRightInd w:val="0"/>
              <w:snapToGrid w:val="0"/>
              <w:spacing w:line="240" w:lineRule="auto"/>
              <w:ind w:firstLine="0" w:firstLineChars="0"/>
              <w:jc w:val="center"/>
              <w:rPr>
                <w:rFonts w:cs="方正仿宋_GBK"/>
                <w:sz w:val="21"/>
              </w:rPr>
            </w:pPr>
          </w:p>
        </w:tc>
        <w:tc>
          <w:tcPr>
            <w:tcW w:w="1116" w:type="dxa"/>
            <w:vAlign w:val="center"/>
          </w:tcPr>
          <w:p w14:paraId="20E314E6">
            <w:pPr>
              <w:adjustRightInd w:val="0"/>
              <w:snapToGrid w:val="0"/>
              <w:spacing w:line="240" w:lineRule="auto"/>
              <w:ind w:firstLine="0" w:firstLineChars="0"/>
              <w:jc w:val="center"/>
              <w:rPr>
                <w:rFonts w:hint="eastAsia"/>
              </w:rPr>
            </w:pPr>
            <w:r>
              <w:rPr>
                <w:rFonts w:hint="eastAsia"/>
              </w:rPr>
              <w:t>实施保障</w:t>
            </w:r>
          </w:p>
          <w:p w14:paraId="07C6E187">
            <w:pPr>
              <w:adjustRightInd w:val="0"/>
              <w:snapToGrid w:val="0"/>
              <w:spacing w:line="240" w:lineRule="auto"/>
              <w:ind w:firstLine="0" w:firstLineChars="0"/>
              <w:jc w:val="center"/>
              <w:rPr>
                <w:rFonts w:hint="default" w:eastAsia="宋体" w:cs="方正仿宋_GBK"/>
                <w:sz w:val="21"/>
                <w:lang w:val="en-US" w:eastAsia="zh-CN"/>
              </w:rPr>
            </w:pPr>
            <w:r>
              <w:rPr>
                <w:rFonts w:hint="eastAsia"/>
              </w:rPr>
              <w:t>能力</w:t>
            </w:r>
          </w:p>
        </w:tc>
        <w:tc>
          <w:tcPr>
            <w:tcW w:w="462" w:type="dxa"/>
            <w:vAlign w:val="center"/>
          </w:tcPr>
          <w:p w14:paraId="762242CB">
            <w:pPr>
              <w:adjustRightInd w:val="0"/>
              <w:snapToGrid w:val="0"/>
              <w:spacing w:line="240" w:lineRule="auto"/>
              <w:ind w:firstLine="0" w:firstLineChars="0"/>
              <w:jc w:val="center"/>
              <w:rPr>
                <w:rFonts w:hint="default" w:eastAsia="宋体" w:cs="方正仿宋_GBK"/>
                <w:b/>
                <w:bCs/>
                <w:sz w:val="21"/>
                <w:lang w:val="en-US" w:eastAsia="zh-CN"/>
              </w:rPr>
            </w:pPr>
            <w:r>
              <w:rPr>
                <w:rFonts w:hint="eastAsia" w:cs="方正仿宋_GBK"/>
                <w:b/>
                <w:bCs/>
                <w:sz w:val="21"/>
                <w:lang w:val="en-US" w:eastAsia="zh-CN"/>
              </w:rPr>
              <w:t>9</w:t>
            </w:r>
          </w:p>
        </w:tc>
        <w:tc>
          <w:tcPr>
            <w:tcW w:w="5649" w:type="dxa"/>
            <w:vAlign w:val="center"/>
          </w:tcPr>
          <w:p w14:paraId="748F790B">
            <w:pPr>
              <w:adjustRightInd w:val="0"/>
              <w:snapToGrid w:val="0"/>
              <w:spacing w:line="240" w:lineRule="auto"/>
              <w:ind w:firstLine="420"/>
              <w:rPr>
                <w:rFonts w:hint="eastAsia" w:cs="方正仿宋_GBK"/>
                <w:lang w:val="en-US" w:eastAsia="zh-CN"/>
              </w:rPr>
            </w:pPr>
            <w:r>
              <w:rPr>
                <w:rFonts w:hint="eastAsia"/>
              </w:rPr>
              <w:t>投标单位针对本项目采购需求中实施保障能力部分进行应答，包括人员保障、装备工作保障、使用维护等，形成实施保障方案。 为保证本项目实施过程中的保障能力和安全保证措施的合理、科学、全面的得</w:t>
            </w:r>
            <w:r>
              <w:rPr>
                <w:rFonts w:hint="eastAsia"/>
                <w:lang w:val="en-US" w:eastAsia="zh-CN"/>
              </w:rPr>
              <w:t>9</w:t>
            </w:r>
            <w:r>
              <w:rPr>
                <w:rFonts w:hint="eastAsia"/>
              </w:rPr>
              <w:t>分，质量控制手段和安全保证措施的较合理全面的得</w:t>
            </w:r>
            <w:r>
              <w:rPr>
                <w:rFonts w:hint="eastAsia"/>
                <w:lang w:val="en-US" w:eastAsia="zh-CN"/>
              </w:rPr>
              <w:t>5</w:t>
            </w:r>
            <w:r>
              <w:rPr>
                <w:rFonts w:hint="eastAsia"/>
              </w:rPr>
              <w:t>分；质量控制手段和安全保证措施一般的得3分，较差得1分，不提供者得0分。</w:t>
            </w:r>
          </w:p>
        </w:tc>
      </w:tr>
    </w:tbl>
    <w:p w14:paraId="7C312AB4"/>
    <w:p w14:paraId="2B4F2FAB">
      <w:r>
        <w:br w:type="page"/>
      </w:r>
    </w:p>
    <w:p w14:paraId="4912C084">
      <w:pPr>
        <w:pStyle w:val="3"/>
        <w:spacing w:before="0" w:after="0" w:line="240" w:lineRule="auto"/>
        <w:rPr>
          <w:rFonts w:hint="default" w:ascii="Times New Roman" w:hAnsi="Times New Roman" w:eastAsia="宋体" w:cs="Times New Roman"/>
          <w:lang w:val="en-US" w:eastAsia="zh-CN"/>
        </w:rPr>
      </w:pPr>
      <w:r>
        <w:rPr>
          <w:rFonts w:hint="default" w:ascii="Times New Roman" w:hAnsi="Times New Roman" w:eastAsia="宋体" w:cs="Times New Roman"/>
        </w:rPr>
        <w:t>第</w:t>
      </w:r>
      <w:r>
        <w:rPr>
          <w:rFonts w:hint="default" w:ascii="Times New Roman" w:hAnsi="Times New Roman" w:eastAsia="宋体" w:cs="Times New Roman"/>
          <w:lang w:eastAsia="zh-CN"/>
        </w:rPr>
        <w:t>四</w:t>
      </w:r>
      <w:r>
        <w:rPr>
          <w:rFonts w:hint="default" w:ascii="Times New Roman" w:hAnsi="Times New Roman" w:eastAsia="宋体" w:cs="Times New Roman"/>
        </w:rPr>
        <w:t xml:space="preserve">章 </w:t>
      </w:r>
      <w:r>
        <w:rPr>
          <w:rFonts w:hint="default" w:ascii="Times New Roman" w:hAnsi="Times New Roman" w:cs="Times New Roman"/>
          <w:lang w:val="en-US" w:eastAsia="zh-CN"/>
        </w:rPr>
        <w:t>合同文件格式</w:t>
      </w:r>
    </w:p>
    <w:p w14:paraId="299498B7">
      <w:pPr>
        <w:keepNext w:val="0"/>
        <w:keepLines w:val="0"/>
        <w:pageBreakBefore w:val="0"/>
        <w:widowControl w:val="0"/>
        <w:kinsoku/>
        <w:wordWrap/>
        <w:overflowPunct/>
        <w:topLinePunct w:val="0"/>
        <w:autoSpaceDE/>
        <w:autoSpaceDN/>
        <w:bidi w:val="0"/>
        <w:adjustRightInd w:val="0"/>
        <w:snapToGrid w:val="0"/>
        <w:spacing w:line="460" w:lineRule="exact"/>
        <w:ind w:firstLine="0" w:firstLineChars="0"/>
        <w:jc w:val="center"/>
        <w:textAlignment w:val="auto"/>
        <w:rPr>
          <w:rFonts w:hint="eastAsia" w:ascii="Times New Roman" w:hAnsi="Times New Roman"/>
          <w:bCs/>
          <w:color w:val="000000"/>
          <w:sz w:val="44"/>
          <w:szCs w:val="44"/>
          <w:lang w:val="en-US" w:eastAsia="zh-CN"/>
        </w:rPr>
      </w:pPr>
    </w:p>
    <w:p w14:paraId="54344CB4">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center"/>
        <w:textAlignment w:val="auto"/>
        <w:rPr>
          <w:rFonts w:hint="default" w:ascii="Times New Roman" w:hAnsi="Times New Roman" w:cs="Times New Roman"/>
          <w:sz w:val="44"/>
          <w:szCs w:val="44"/>
          <w:lang w:val="en-US" w:eastAsia="zh-CN"/>
        </w:rPr>
      </w:pPr>
      <w:r>
        <w:rPr>
          <w:rFonts w:hint="eastAsia" w:ascii="Times New Roman" w:hAnsi="Times New Roman"/>
          <w:bCs/>
          <w:color w:val="000000"/>
          <w:sz w:val="44"/>
          <w:szCs w:val="44"/>
          <w:lang w:val="en-US" w:eastAsia="zh-CN"/>
        </w:rPr>
        <w:t>无锡市太湖水环境质量无人船专项监测服务项目</w:t>
      </w:r>
      <w:r>
        <w:rPr>
          <w:rFonts w:hint="default" w:ascii="Times New Roman" w:hAnsi="Times New Roman" w:cs="Times New Roman"/>
          <w:bCs/>
          <w:color w:val="auto"/>
          <w:spacing w:val="20"/>
          <w:sz w:val="44"/>
          <w:szCs w:val="44"/>
          <w:highlight w:val="none"/>
          <w:lang w:eastAsia="zh-CN"/>
        </w:rPr>
        <w:t>合同</w:t>
      </w:r>
    </w:p>
    <w:p w14:paraId="3265BF3B">
      <w:pPr>
        <w:spacing w:line="440" w:lineRule="exact"/>
        <w:ind w:firstLine="0" w:firstLineChars="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甲方</w:t>
      </w:r>
      <w:r>
        <w:rPr>
          <w:rFonts w:hint="eastAsia"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lang w:eastAsia="zh-CN"/>
        </w:rPr>
        <w:t>采购</w:t>
      </w:r>
      <w:r>
        <w:rPr>
          <w:rFonts w:hint="default" w:ascii="Times New Roman" w:hAnsi="Times New Roman" w:cs="Times New Roman"/>
          <w:b/>
          <w:bCs/>
          <w:color w:val="auto"/>
          <w:sz w:val="24"/>
          <w:highlight w:val="none"/>
        </w:rPr>
        <w:t>方</w:t>
      </w:r>
      <w:r>
        <w:rPr>
          <w:rFonts w:hint="eastAsia"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u w:val="single"/>
        </w:rPr>
        <w:t>江苏省无锡环境监测中心</w:t>
      </w:r>
      <w:r>
        <w:rPr>
          <w:rFonts w:hint="default" w:ascii="Times New Roman" w:hAnsi="Times New Roman" w:cs="Times New Roman"/>
          <w:b/>
          <w:bCs/>
          <w:color w:val="auto"/>
          <w:sz w:val="24"/>
          <w:highlight w:val="none"/>
          <w:u w:val="single"/>
          <w:lang w:val="en-US" w:eastAsia="zh-CN"/>
        </w:rPr>
        <w:t xml:space="preserve"> </w:t>
      </w:r>
    </w:p>
    <w:p w14:paraId="755F1128">
      <w:pPr>
        <w:pStyle w:val="3"/>
        <w:spacing w:line="44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乙方</w:t>
      </w:r>
      <w:r>
        <w:rPr>
          <w:rFonts w:hint="eastAsia"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lang w:eastAsia="zh-CN"/>
        </w:rPr>
        <w:t>中标</w:t>
      </w:r>
      <w:r>
        <w:rPr>
          <w:rFonts w:hint="default" w:ascii="Times New Roman" w:hAnsi="Times New Roman" w:cs="Times New Roman"/>
          <w:b/>
          <w:bCs/>
          <w:color w:val="auto"/>
          <w:sz w:val="24"/>
          <w:highlight w:val="none"/>
        </w:rPr>
        <w:t>方</w:t>
      </w:r>
      <w:r>
        <w:rPr>
          <w:rFonts w:hint="eastAsia"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u w:val="single"/>
          <w:lang w:val="en-US" w:eastAsia="zh-CN"/>
        </w:rPr>
        <w:t xml:space="preserve">                       </w:t>
      </w:r>
      <w:r>
        <w:rPr>
          <w:rFonts w:hint="default" w:ascii="Times New Roman" w:hAnsi="Times New Roman" w:cs="Times New Roman"/>
          <w:b/>
          <w:bCs/>
          <w:color w:val="auto"/>
          <w:sz w:val="24"/>
          <w:highlight w:val="none"/>
        </w:rPr>
        <w:t xml:space="preserve"> </w:t>
      </w:r>
    </w:p>
    <w:p w14:paraId="5BB93345">
      <w:pPr>
        <w:pStyle w:val="3"/>
        <w:numPr>
          <w:ilvl w:val="0"/>
          <w:numId w:val="0"/>
        </w:numPr>
        <w:spacing w:line="440" w:lineRule="exact"/>
        <w:ind w:firstLine="480" w:firstLineChars="200"/>
        <w:rPr>
          <w:rFonts w:hint="default" w:ascii="Times New Roman" w:hAnsi="Times New Roman" w:cs="Times New Roman"/>
          <w:b w:val="0"/>
          <w:bCs/>
          <w:color w:val="000000" w:themeColor="text1"/>
          <w:sz w:val="24"/>
          <w:highlight w:val="none"/>
          <w14:textFill>
            <w14:solidFill>
              <w14:schemeClr w14:val="tx1"/>
            </w14:solidFill>
          </w14:textFill>
        </w:rPr>
      </w:pPr>
      <w:r>
        <w:rPr>
          <w:rFonts w:hint="default" w:ascii="Times New Roman" w:hAnsi="Times New Roman" w:cs="Times New Roman"/>
          <w:b w:val="0"/>
          <w:bCs/>
          <w:color w:val="000000" w:themeColor="text1"/>
          <w:sz w:val="24"/>
          <w:highlight w:val="none"/>
          <w:lang w:val="en-US" w:eastAsia="zh-CN"/>
          <w14:textFill>
            <w14:solidFill>
              <w14:schemeClr w14:val="tx1"/>
            </w14:solidFill>
          </w14:textFill>
        </w:rPr>
        <w:t>根据</w:t>
      </w:r>
      <w:r>
        <w:rPr>
          <w:rFonts w:hint="eastAsia" w:ascii="Times New Roman" w:hAnsi="Times New Roman"/>
          <w:color w:val="000000" w:themeColor="text1"/>
          <w:sz w:val="24"/>
          <w:highlight w:val="none"/>
          <w:u w:val="single"/>
          <w:lang w:val="en-US" w:eastAsia="zh-CN"/>
          <w14:textFill>
            <w14:solidFill>
              <w14:schemeClr w14:val="tx1"/>
            </w14:solidFill>
          </w14:textFill>
        </w:rPr>
        <w:t>无锡市太湖水环境质量无人船专项监测服务项目</w:t>
      </w:r>
      <w:r>
        <w:rPr>
          <w:rFonts w:hint="eastAsia" w:ascii="Times New Roman" w:hAnsi="Times New Roman" w:cs="Times New Roman"/>
          <w:b w:val="0"/>
          <w:bCs/>
          <w:color w:val="000000" w:themeColor="text1"/>
          <w:sz w:val="24"/>
          <w:highlight w:val="none"/>
          <w:lang w:val="en-US" w:eastAsia="zh-CN"/>
          <w14:textFill>
            <w14:solidFill>
              <w14:schemeClr w14:val="tx1"/>
            </w14:solidFill>
          </w14:textFill>
        </w:rPr>
        <w:t>的采购活动，</w:t>
      </w:r>
      <w:r>
        <w:rPr>
          <w:rFonts w:hint="default" w:ascii="Times New Roman" w:hAnsi="Times New Roman" w:cs="Times New Roman"/>
          <w:b w:val="0"/>
          <w:bCs/>
          <w:color w:val="000000" w:themeColor="text1"/>
          <w:sz w:val="24"/>
          <w:highlight w:val="none"/>
          <w:lang w:val="en-US" w:eastAsia="zh-CN"/>
          <w14:textFill>
            <w14:solidFill>
              <w14:schemeClr w14:val="tx1"/>
            </w14:solidFill>
          </w14:textFill>
        </w:rPr>
        <w:t>甲、</w:t>
      </w:r>
      <w:r>
        <w:rPr>
          <w:rFonts w:hint="default" w:ascii="Times New Roman" w:hAnsi="Times New Roman" w:cs="Times New Roman"/>
          <w:b w:val="0"/>
          <w:bCs/>
          <w:color w:val="000000" w:themeColor="text1"/>
          <w:sz w:val="24"/>
          <w:highlight w:val="none"/>
          <w14:textFill>
            <w14:solidFill>
              <w14:schemeClr w14:val="tx1"/>
            </w14:solidFill>
          </w14:textFill>
        </w:rPr>
        <w:t>乙双方就乙方中标的</w:t>
      </w:r>
      <w:r>
        <w:rPr>
          <w:rFonts w:hint="eastAsia" w:ascii="Times New Roman" w:hAnsi="Times New Roman" w:cs="Times New Roman"/>
          <w:b w:val="0"/>
          <w:bCs/>
          <w:color w:val="000000" w:themeColor="text1"/>
          <w:sz w:val="24"/>
          <w:highlight w:val="none"/>
          <w:lang w:val="en-US" w:eastAsia="zh-CN"/>
          <w14:textFill>
            <w14:solidFill>
              <w14:schemeClr w14:val="tx1"/>
            </w14:solidFill>
          </w14:textFill>
        </w:rPr>
        <w:t>本项目</w:t>
      </w:r>
      <w:r>
        <w:rPr>
          <w:rFonts w:hint="default" w:ascii="Times New Roman" w:hAnsi="Times New Roman" w:cs="Times New Roman"/>
          <w:b w:val="0"/>
          <w:bCs/>
          <w:color w:val="000000" w:themeColor="text1"/>
          <w:sz w:val="24"/>
          <w:highlight w:val="none"/>
          <w14:textFill>
            <w14:solidFill>
              <w14:schemeClr w14:val="tx1"/>
            </w14:solidFill>
          </w14:textFill>
        </w:rPr>
        <w:t>，本着平等互利的原则，通过共同协商，根据《中华人民共和国政府采购法》、《中华人民共和国民法典》及有关法律法规，就相关事宜达成如下合同。</w:t>
      </w:r>
    </w:p>
    <w:p w14:paraId="514C8A3D">
      <w:pPr>
        <w:spacing w:line="440" w:lineRule="exact"/>
        <w:ind w:firstLine="482" w:firstLineChars="200"/>
        <w:jc w:val="left"/>
        <w:rPr>
          <w:rFonts w:hint="eastAsia" w:ascii="Times New Roman" w:hAnsi="Times New Roman" w:eastAsia="宋体" w:cs="Times New Roman"/>
          <w:b/>
          <w:color w:val="000000" w:themeColor="text1"/>
          <w:sz w:val="24"/>
          <w:highlight w:val="none"/>
          <w:lang w:val="en-US" w:eastAsia="zh-CN"/>
          <w14:textFill>
            <w14:solidFill>
              <w14:schemeClr w14:val="tx1"/>
            </w14:solidFill>
          </w14:textFill>
        </w:rPr>
      </w:pPr>
      <w:r>
        <w:rPr>
          <w:rFonts w:hint="default" w:ascii="Times New Roman" w:hAnsi="Times New Roman" w:cs="Times New Roman"/>
          <w:b/>
          <w:color w:val="000000" w:themeColor="text1"/>
          <w:sz w:val="24"/>
          <w:highlight w:val="none"/>
          <w14:textFill>
            <w14:solidFill>
              <w14:schemeClr w14:val="tx1"/>
            </w14:solidFill>
          </w14:textFill>
        </w:rPr>
        <w:t>一、</w:t>
      </w:r>
      <w:r>
        <w:rPr>
          <w:rFonts w:hint="eastAsia" w:ascii="Times New Roman" w:hAnsi="Times New Roman" w:cs="Times New Roman"/>
          <w:b/>
          <w:color w:val="000000" w:themeColor="text1"/>
          <w:sz w:val="24"/>
          <w:highlight w:val="none"/>
          <w:lang w:val="en-US" w:eastAsia="zh-CN"/>
          <w14:textFill>
            <w14:solidFill>
              <w14:schemeClr w14:val="tx1"/>
            </w14:solidFill>
          </w14:textFill>
        </w:rPr>
        <w:t>总则</w:t>
      </w:r>
    </w:p>
    <w:p w14:paraId="7567EC49">
      <w:pPr>
        <w:spacing w:line="440" w:lineRule="exact"/>
        <w:ind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乙方按甲方要求，根据</w:t>
      </w:r>
      <w:r>
        <w:rPr>
          <w:rFonts w:hint="eastAsia" w:ascii="Times New Roman" w:hAnsi="Times New Roman"/>
          <w:b/>
          <w:color w:val="000000" w:themeColor="text1"/>
          <w:kern w:val="0"/>
          <w:sz w:val="24"/>
          <w:highlight w:val="none"/>
          <w:u w:val="single"/>
          <w:lang w:val="en-US" w:eastAsia="zh-CN"/>
          <w14:textFill>
            <w14:solidFill>
              <w14:schemeClr w14:val="tx1"/>
            </w14:solidFill>
          </w14:textFill>
        </w:rPr>
        <w:t>无锡市太湖水环境质量无人船专项监测服务项目</w:t>
      </w:r>
      <w:r>
        <w:rPr>
          <w:rFonts w:hint="default" w:ascii="Times New Roman" w:hAnsi="Times New Roman" w:cs="Times New Roman"/>
          <w:color w:val="000000" w:themeColor="text1"/>
          <w:sz w:val="24"/>
          <w:highlight w:val="none"/>
          <w14:textFill>
            <w14:solidFill>
              <w14:schemeClr w14:val="tx1"/>
            </w14:solidFill>
          </w14:textFill>
        </w:rPr>
        <w:t>采购文件，合同金额为人民币大写：</w:t>
      </w:r>
      <w:r>
        <w:rPr>
          <w:rFonts w:hint="default" w:ascii="Times New Roman" w:hAnsi="Times New Roman" w:cs="Times New Roman"/>
          <w:color w:val="000000" w:themeColor="text1"/>
          <w:sz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sz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highlight w:val="none"/>
          <w14:textFill>
            <w14:solidFill>
              <w14:schemeClr w14:val="tx1"/>
            </w14:solidFill>
          </w14:textFill>
        </w:rPr>
        <w:t>，小写：</w:t>
      </w:r>
      <w:r>
        <w:rPr>
          <w:rFonts w:hint="default" w:ascii="Times New Roman" w:hAnsi="Times New Roman" w:cs="Times New Roman"/>
          <w:color w:val="000000" w:themeColor="text1"/>
          <w:sz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sz w:val="24"/>
          <w:highlight w:val="none"/>
          <w14:textFill>
            <w14:solidFill>
              <w14:schemeClr w14:val="tx1"/>
            </w14:solidFill>
          </w14:textFill>
        </w:rPr>
        <w:t>元。</w:t>
      </w:r>
    </w:p>
    <w:p w14:paraId="50B8C383">
      <w:pPr>
        <w:adjustRightInd w:val="0"/>
        <w:spacing w:line="440" w:lineRule="exact"/>
        <w:ind w:firstLine="480" w:firstLineChars="200"/>
        <w:jc w:val="left"/>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项目的具体服务要求详见</w:t>
      </w:r>
      <w:r>
        <w:rPr>
          <w:rFonts w:hint="default" w:ascii="Times New Roman" w:hAnsi="Times New Roman" w:cs="Times New Roman"/>
          <w:color w:val="000000" w:themeColor="text1"/>
          <w:sz w:val="24"/>
          <w:highlight w:val="none"/>
          <w:lang w:val="en-US" w:eastAsia="zh-CN"/>
          <w14:textFill>
            <w14:solidFill>
              <w14:schemeClr w14:val="tx1"/>
            </w14:solidFill>
          </w14:textFill>
        </w:rPr>
        <w:t>采购</w:t>
      </w:r>
      <w:r>
        <w:rPr>
          <w:rFonts w:hint="default" w:ascii="Times New Roman" w:hAnsi="Times New Roman" w:cs="Times New Roman"/>
          <w:color w:val="000000" w:themeColor="text1"/>
          <w:sz w:val="24"/>
          <w:highlight w:val="none"/>
          <w14:textFill>
            <w14:solidFill>
              <w14:schemeClr w14:val="tx1"/>
            </w14:solidFill>
          </w14:textFill>
        </w:rPr>
        <w:t>文件。</w:t>
      </w:r>
    </w:p>
    <w:p w14:paraId="59298249">
      <w:pPr>
        <w:adjustRightInd w:val="0"/>
        <w:spacing w:line="440" w:lineRule="exact"/>
        <w:ind w:firstLine="482" w:firstLineChars="200"/>
        <w:jc w:val="left"/>
        <w:rPr>
          <w:rFonts w:hint="default" w:ascii="Times New Roman" w:hAnsi="Times New Roman" w:cs="Times New Roman"/>
          <w:b/>
          <w:color w:val="000000" w:themeColor="text1"/>
          <w:sz w:val="24"/>
          <w:highlight w:val="none"/>
          <w14:textFill>
            <w14:solidFill>
              <w14:schemeClr w14:val="tx1"/>
            </w14:solidFill>
          </w14:textFill>
        </w:rPr>
      </w:pPr>
      <w:r>
        <w:rPr>
          <w:rFonts w:hint="default" w:ascii="Times New Roman" w:hAnsi="Times New Roman" w:cs="Times New Roman"/>
          <w:b/>
          <w:color w:val="000000" w:themeColor="text1"/>
          <w:sz w:val="24"/>
          <w:highlight w:val="none"/>
          <w14:textFill>
            <w14:solidFill>
              <w14:schemeClr w14:val="tx1"/>
            </w14:solidFill>
          </w14:textFill>
        </w:rPr>
        <w:t>二、</w:t>
      </w:r>
      <w:r>
        <w:rPr>
          <w:rFonts w:hint="default" w:ascii="Times New Roman" w:hAnsi="Times New Roman" w:cs="Times New Roman"/>
          <w:b/>
          <w:color w:val="000000" w:themeColor="text1"/>
          <w:sz w:val="24"/>
          <w:highlight w:val="none"/>
          <w:lang w:val="en-US" w:eastAsia="zh-CN"/>
          <w14:textFill>
            <w14:solidFill>
              <w14:schemeClr w14:val="tx1"/>
            </w14:solidFill>
          </w14:textFill>
        </w:rPr>
        <w:t>服务内容</w:t>
      </w:r>
    </w:p>
    <w:p w14:paraId="7AEABC66">
      <w:pPr>
        <w:adjustRightInd w:val="0"/>
        <w:spacing w:line="440" w:lineRule="exact"/>
        <w:ind w:firstLine="480" w:firstLineChars="200"/>
        <w:jc w:val="left"/>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下列文件是构成合同不可分割的部分，并与本合同具有同等法律效力，</w:t>
      </w:r>
      <w:r>
        <w:rPr>
          <w:rFonts w:hint="default" w:ascii="Times New Roman" w:hAnsi="Times New Roman" w:cs="Times New Roman"/>
          <w:bCs/>
          <w:color w:val="000000" w:themeColor="text1"/>
          <w:sz w:val="24"/>
          <w:highlight w:val="none"/>
          <w14:textFill>
            <w14:solidFill>
              <w14:schemeClr w14:val="tx1"/>
            </w14:solidFill>
          </w14:textFill>
        </w:rPr>
        <w:t>这些文件包括但不限于：</w:t>
      </w:r>
    </w:p>
    <w:p w14:paraId="5FC3979B">
      <w:pPr>
        <w:adjustRightInd w:val="0"/>
        <w:spacing w:line="440" w:lineRule="exact"/>
        <w:ind w:firstLine="480" w:firstLineChars="200"/>
        <w:jc w:val="left"/>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1、</w:t>
      </w:r>
      <w:r>
        <w:rPr>
          <w:rFonts w:hint="default" w:ascii="Times New Roman" w:hAnsi="Times New Roman" w:cs="Times New Roman"/>
          <w:color w:val="000000" w:themeColor="text1"/>
          <w:kern w:val="0"/>
          <w:sz w:val="24"/>
          <w:highlight w:val="none"/>
          <w14:textFill>
            <w14:solidFill>
              <w14:schemeClr w14:val="tx1"/>
            </w14:solidFill>
          </w14:textFill>
        </w:rPr>
        <w:t>江苏省无锡环境监测中心</w:t>
      </w:r>
      <w:r>
        <w:rPr>
          <w:rFonts w:hint="eastAsia" w:ascii="Times New Roman" w:hAnsi="Times New Roman"/>
          <w:b/>
          <w:color w:val="000000" w:themeColor="text1"/>
          <w:kern w:val="0"/>
          <w:sz w:val="24"/>
          <w:highlight w:val="none"/>
          <w:u w:val="single"/>
          <w:lang w:val="en-US" w:eastAsia="zh-CN"/>
          <w14:textFill>
            <w14:solidFill>
              <w14:schemeClr w14:val="tx1"/>
            </w14:solidFill>
          </w14:textFill>
        </w:rPr>
        <w:t>无锡市太湖水环境质量无人船专项监测服务项目</w:t>
      </w:r>
      <w:r>
        <w:rPr>
          <w:rFonts w:hint="default" w:ascii="Times New Roman" w:hAnsi="Times New Roman" w:cs="Times New Roman"/>
          <w:color w:val="000000" w:themeColor="text1"/>
          <w:sz w:val="24"/>
          <w:highlight w:val="none"/>
          <w14:textFill>
            <w14:solidFill>
              <w14:schemeClr w14:val="tx1"/>
            </w14:solidFill>
          </w14:textFill>
        </w:rPr>
        <w:t>采购文件。</w:t>
      </w:r>
    </w:p>
    <w:p w14:paraId="7F1438E0">
      <w:pPr>
        <w:adjustRightInd w:val="0"/>
        <w:spacing w:line="440" w:lineRule="exact"/>
        <w:ind w:firstLine="480" w:firstLineChars="200"/>
        <w:jc w:val="left"/>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2、乙方提交的投标</w:t>
      </w:r>
      <w:r>
        <w:rPr>
          <w:rFonts w:hint="eastAsia" w:ascii="Times New Roman" w:hAnsi="Times New Roman" w:cs="Times New Roman"/>
          <w:color w:val="000000" w:themeColor="text1"/>
          <w:sz w:val="24"/>
          <w:highlight w:val="none"/>
          <w:lang w:eastAsia="zh-CN"/>
          <w14:textFill>
            <w14:solidFill>
              <w14:schemeClr w14:val="tx1"/>
            </w14:solidFill>
          </w14:textFill>
        </w:rPr>
        <w:t>文件</w:t>
      </w:r>
      <w:r>
        <w:rPr>
          <w:rFonts w:hint="default" w:ascii="Times New Roman" w:hAnsi="Times New Roman" w:cs="Times New Roman"/>
          <w:color w:val="000000" w:themeColor="text1"/>
          <w:sz w:val="24"/>
          <w:highlight w:val="none"/>
          <w14:textFill>
            <w14:solidFill>
              <w14:schemeClr w14:val="tx1"/>
            </w14:solidFill>
          </w14:textFill>
        </w:rPr>
        <w:t>。</w:t>
      </w:r>
    </w:p>
    <w:p w14:paraId="5462F644">
      <w:pPr>
        <w:adjustRightInd w:val="0"/>
        <w:spacing w:line="440" w:lineRule="exact"/>
        <w:ind w:firstLine="480" w:firstLineChars="200"/>
        <w:jc w:val="left"/>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3、乙方投标的其他资料及承诺。</w:t>
      </w:r>
    </w:p>
    <w:p w14:paraId="5E65766B">
      <w:pPr>
        <w:adjustRightInd w:val="0"/>
        <w:spacing w:line="440" w:lineRule="exact"/>
        <w:ind w:firstLine="480" w:firstLineChars="200"/>
        <w:jc w:val="left"/>
        <w:rPr>
          <w:rFonts w:hint="default" w:ascii="Times New Roman" w:hAnsi="Times New Roman" w:eastAsia="宋体"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4、评标记录</w:t>
      </w:r>
      <w:r>
        <w:rPr>
          <w:rFonts w:hint="default" w:ascii="Times New Roman" w:hAnsi="Times New Roman" w:cs="Times New Roman"/>
          <w:color w:val="000000" w:themeColor="text1"/>
          <w:sz w:val="24"/>
          <w:highlight w:val="none"/>
          <w:lang w:eastAsia="zh-CN"/>
          <w14:textFill>
            <w14:solidFill>
              <w14:schemeClr w14:val="tx1"/>
            </w14:solidFill>
          </w14:textFill>
        </w:rPr>
        <w:t>。</w:t>
      </w:r>
    </w:p>
    <w:p w14:paraId="15530E22">
      <w:pPr>
        <w:adjustRightInd w:val="0"/>
        <w:spacing w:line="440" w:lineRule="exact"/>
        <w:ind w:firstLine="482" w:firstLineChars="200"/>
        <w:jc w:val="left"/>
        <w:rPr>
          <w:rFonts w:hint="eastAsia" w:ascii="Times New Roman" w:hAnsi="Times New Roman" w:eastAsia="宋体" w:cs="Times New Roman"/>
          <w:b/>
          <w:color w:val="000000" w:themeColor="text1"/>
          <w:sz w:val="24"/>
          <w:highlight w:val="none"/>
          <w:lang w:eastAsia="zh-CN"/>
          <w14:textFill>
            <w14:solidFill>
              <w14:schemeClr w14:val="tx1"/>
            </w14:solidFill>
          </w14:textFill>
        </w:rPr>
      </w:pPr>
      <w:r>
        <w:rPr>
          <w:rFonts w:hint="default" w:ascii="Times New Roman" w:hAnsi="Times New Roman" w:cs="Times New Roman"/>
          <w:b/>
          <w:color w:val="000000" w:themeColor="text1"/>
          <w:sz w:val="24"/>
          <w:highlight w:val="none"/>
          <w14:textFill>
            <w14:solidFill>
              <w14:schemeClr w14:val="tx1"/>
            </w14:solidFill>
          </w14:textFill>
        </w:rPr>
        <w:t>三、</w:t>
      </w:r>
      <w:r>
        <w:rPr>
          <w:rFonts w:hint="default" w:ascii="Times New Roman" w:hAnsi="Times New Roman" w:cs="Times New Roman"/>
          <w:b/>
          <w:color w:val="000000" w:themeColor="text1"/>
          <w:sz w:val="24"/>
          <w:highlight w:val="none"/>
          <w:lang w:val="en-US" w:eastAsia="zh-CN"/>
          <w14:textFill>
            <w14:solidFill>
              <w14:schemeClr w14:val="tx1"/>
            </w14:solidFill>
          </w14:textFill>
        </w:rPr>
        <w:t>服务</w:t>
      </w:r>
      <w:r>
        <w:rPr>
          <w:rFonts w:hint="eastAsia" w:ascii="Times New Roman" w:hAnsi="Times New Roman" w:cs="Times New Roman"/>
          <w:b/>
          <w:color w:val="000000" w:themeColor="text1"/>
          <w:sz w:val="24"/>
          <w:highlight w:val="none"/>
          <w:lang w:eastAsia="zh-CN"/>
          <w14:textFill>
            <w14:solidFill>
              <w14:schemeClr w14:val="tx1"/>
            </w14:solidFill>
          </w14:textFill>
        </w:rPr>
        <w:t>要求</w:t>
      </w:r>
    </w:p>
    <w:p w14:paraId="212E6651">
      <w:pPr>
        <w:adjustRightInd w:val="0"/>
        <w:spacing w:line="440" w:lineRule="exact"/>
        <w:ind w:firstLine="480" w:firstLineChars="200"/>
        <w:jc w:val="left"/>
        <w:rPr>
          <w:rFonts w:hint="default" w:ascii="Times New Roman" w:hAnsi="Times New Roman" w:cs="Times New Roman"/>
          <w:b/>
          <w:color w:val="000000" w:themeColor="text1"/>
          <w:sz w:val="24"/>
          <w:highlight w:val="none"/>
          <w:lang w:val="zh-CN"/>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乙方所提供的服务必须符合国家有关标准和</w:t>
      </w:r>
      <w:r>
        <w:rPr>
          <w:rFonts w:hint="eastAsia" w:ascii="Times New Roman" w:hAnsi="Times New Roman"/>
          <w:b/>
          <w:color w:val="000000" w:themeColor="text1"/>
          <w:kern w:val="0"/>
          <w:sz w:val="24"/>
          <w:highlight w:val="none"/>
          <w:u w:val="single"/>
          <w:lang w:val="en-US" w:eastAsia="zh-CN"/>
          <w14:textFill>
            <w14:solidFill>
              <w14:schemeClr w14:val="tx1"/>
            </w14:solidFill>
          </w14:textFill>
        </w:rPr>
        <w:t>无锡市太湖水环境质量无人船专项监测服务项目</w:t>
      </w:r>
      <w:r>
        <w:rPr>
          <w:rFonts w:hint="default" w:ascii="Times New Roman" w:hAnsi="Times New Roman" w:cs="Times New Roman"/>
          <w:color w:val="000000" w:themeColor="text1"/>
          <w:sz w:val="24"/>
          <w:highlight w:val="none"/>
          <w14:textFill>
            <w14:solidFill>
              <w14:schemeClr w14:val="tx1"/>
            </w14:solidFill>
          </w14:textFill>
        </w:rPr>
        <w:t>采购文件的要求</w:t>
      </w: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lang w:val="en-US" w:eastAsia="zh-CN"/>
          <w14:textFill>
            <w14:solidFill>
              <w14:schemeClr w14:val="tx1"/>
            </w14:solidFill>
          </w14:textFill>
        </w:rPr>
        <w:t>提供相关服务成果</w:t>
      </w:r>
      <w:bookmarkStart w:id="6" w:name="_GoBack"/>
      <w:bookmarkEnd w:id="6"/>
      <w:r>
        <w:rPr>
          <w:rFonts w:hint="eastAsia" w:ascii="Times New Roman" w:hAnsi="Times New Roman" w:cs="Times New Roman"/>
          <w:color w:val="000000" w:themeColor="text1"/>
          <w:sz w:val="24"/>
          <w:highlight w:val="none"/>
          <w:lang w:val="en-US" w:eastAsia="zh-CN"/>
          <w14:textFill>
            <w14:solidFill>
              <w14:schemeClr w14:val="tx1"/>
            </w14:solidFill>
          </w14:textFill>
        </w:rPr>
        <w:t>并由甲方组织验收</w:t>
      </w:r>
      <w:r>
        <w:rPr>
          <w:rFonts w:hint="default" w:ascii="Times New Roman" w:hAnsi="Times New Roman" w:cs="Times New Roman"/>
          <w:color w:val="000000" w:themeColor="text1"/>
          <w:sz w:val="24"/>
          <w:highlight w:val="none"/>
          <w:lang w:val="en-US" w:eastAsia="zh-CN"/>
          <w14:textFill>
            <w14:solidFill>
              <w14:schemeClr w14:val="tx1"/>
            </w14:solidFill>
          </w14:textFill>
        </w:rPr>
        <w:t>。</w:t>
      </w:r>
    </w:p>
    <w:p w14:paraId="45B1A924">
      <w:pPr>
        <w:widowControl/>
        <w:topLinePunct/>
        <w:snapToGrid w:val="0"/>
        <w:spacing w:line="440" w:lineRule="exact"/>
        <w:ind w:firstLine="482" w:firstLineChars="200"/>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b/>
          <w:color w:val="000000" w:themeColor="text1"/>
          <w:sz w:val="24"/>
          <w:highlight w:val="none"/>
          <w:lang w:val="zh-CN"/>
          <w14:textFill>
            <w14:solidFill>
              <w14:schemeClr w14:val="tx1"/>
            </w14:solidFill>
          </w14:textFill>
        </w:rPr>
        <w:t>四、服务期限：</w:t>
      </w:r>
      <w:r>
        <w:rPr>
          <w:rFonts w:hint="eastAsia" w:ascii="Times New Roman" w:hAnsi="Times New Roman" w:cs="Times New Roman"/>
          <w:b w:val="0"/>
          <w:bCs/>
          <w:color w:val="000000" w:themeColor="text1"/>
          <w:sz w:val="24"/>
          <w:highlight w:val="none"/>
          <w:lang w:val="en-US" w:eastAsia="zh-CN"/>
          <w14:textFill>
            <w14:solidFill>
              <w14:schemeClr w14:val="tx1"/>
            </w14:solidFill>
          </w14:textFill>
        </w:rPr>
        <w:t>自</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合同签订生效之日起</w:t>
      </w:r>
      <w:r>
        <w:rPr>
          <w:rFonts w:hint="eastAsia" w:ascii="Times New Roman" w:hAnsi="Times New Roman" w:cs="Times New Roman"/>
          <w:color w:val="000000" w:themeColor="text1"/>
          <w:sz w:val="24"/>
          <w:szCs w:val="24"/>
          <w:highlight w:val="none"/>
          <w:u w:val="single"/>
          <w:lang w:val="en-US" w:eastAsia="zh-CN"/>
          <w14:textFill>
            <w14:solidFill>
              <w14:schemeClr w14:val="tx1"/>
            </w14:solidFill>
          </w14:textFill>
        </w:rPr>
        <w:t>一年</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w:t>
      </w:r>
    </w:p>
    <w:p w14:paraId="278E77A5">
      <w:pPr>
        <w:spacing w:line="440" w:lineRule="exact"/>
        <w:ind w:firstLine="482" w:firstLineChars="200"/>
        <w:rPr>
          <w:rFonts w:hint="eastAsia" w:ascii="宋体" w:hAnsi="宋体" w:cs="Times New Roman"/>
          <w:color w:val="auto"/>
          <w:sz w:val="24"/>
          <w:highlight w:val="none"/>
          <w:u w:val="single"/>
          <w:lang w:val="en-US" w:eastAsia="zh-CN"/>
        </w:rPr>
      </w:pPr>
      <w:r>
        <w:rPr>
          <w:rFonts w:hint="default" w:ascii="Times New Roman" w:hAnsi="Times New Roman" w:cs="Times New Roman"/>
          <w:b/>
          <w:color w:val="000000" w:themeColor="text1"/>
          <w:sz w:val="24"/>
          <w:highlight w:val="none"/>
          <w14:textFill>
            <w14:solidFill>
              <w14:schemeClr w14:val="tx1"/>
            </w14:solidFill>
          </w14:textFill>
        </w:rPr>
        <w:t>五、付款方式：</w:t>
      </w:r>
      <w:r>
        <w:rPr>
          <w:rFonts w:hint="eastAsia" w:ascii="宋体" w:hAnsi="宋体" w:cs="Times New Roman"/>
          <w:color w:val="000000" w:themeColor="text1"/>
          <w:sz w:val="24"/>
          <w:highlight w:val="none"/>
          <w:u w:val="single"/>
          <w:lang w:val="en-US" w:eastAsia="zh-CN"/>
          <w14:textFill>
            <w14:solidFill>
              <w14:schemeClr w14:val="tx1"/>
            </w14:solidFill>
          </w14:textFill>
        </w:rPr>
        <w:t>合同生效、</w:t>
      </w:r>
      <w:r>
        <w:rPr>
          <w:rFonts w:hint="eastAsia" w:ascii="宋体" w:hAnsi="宋体"/>
          <w:color w:val="000000" w:themeColor="text1"/>
          <w:sz w:val="24"/>
          <w:highlight w:val="none"/>
          <w:u w:val="single"/>
          <w14:textFill>
            <w14:solidFill>
              <w14:schemeClr w14:val="tx1"/>
            </w14:solidFill>
          </w14:textFill>
        </w:rPr>
        <w:t>省</w:t>
      </w:r>
      <w:r>
        <w:rPr>
          <w:rFonts w:hint="eastAsia" w:ascii="宋体" w:hAnsi="宋体"/>
          <w:color w:val="auto"/>
          <w:sz w:val="24"/>
          <w:highlight w:val="none"/>
          <w:u w:val="single"/>
        </w:rPr>
        <w:t>级专项资金到位且</w:t>
      </w:r>
      <w:r>
        <w:rPr>
          <w:rFonts w:hint="eastAsia" w:ascii="宋体" w:hAnsi="宋体"/>
          <w:color w:val="auto"/>
          <w:sz w:val="24"/>
          <w:highlight w:val="none"/>
          <w:u w:val="single"/>
          <w:lang w:val="en-US" w:eastAsia="zh-CN"/>
        </w:rPr>
        <w:t>甲</w:t>
      </w:r>
      <w:r>
        <w:rPr>
          <w:rFonts w:hint="eastAsia" w:ascii="宋体" w:hAnsi="宋体"/>
          <w:color w:val="auto"/>
          <w:sz w:val="24"/>
          <w:highlight w:val="none"/>
          <w:u w:val="single"/>
        </w:rPr>
        <w:t>方在收到</w:t>
      </w:r>
      <w:r>
        <w:rPr>
          <w:rFonts w:hint="eastAsia" w:ascii="宋体" w:hAnsi="宋体"/>
          <w:color w:val="auto"/>
          <w:sz w:val="24"/>
          <w:highlight w:val="none"/>
          <w:u w:val="single"/>
          <w:lang w:val="en-US" w:eastAsia="zh-CN"/>
        </w:rPr>
        <w:t>乙方</w:t>
      </w:r>
      <w:r>
        <w:rPr>
          <w:rFonts w:hint="eastAsia" w:ascii="宋体" w:hAnsi="宋体"/>
          <w:color w:val="auto"/>
          <w:sz w:val="24"/>
          <w:highlight w:val="none"/>
          <w:u w:val="single"/>
        </w:rPr>
        <w:t>提供的相应金额发票后30天内</w:t>
      </w:r>
      <w:r>
        <w:rPr>
          <w:rFonts w:hint="eastAsia" w:ascii="宋体" w:hAnsi="宋体" w:cs="Times New Roman"/>
          <w:color w:val="auto"/>
          <w:sz w:val="24"/>
          <w:highlight w:val="none"/>
          <w:u w:val="single"/>
          <w:lang w:val="en-US" w:eastAsia="zh-CN"/>
        </w:rPr>
        <w:t>支付合同金额60%的首付款，服务期满支付合同金额40%的尾款。其中乙方可以向甲方开具尾款金额的担保函（保函时效为合同生效起十二个月），甲方收到乙方开具的担保函可提前支付合同金额40%的尾款，期满未发生违约情形的，保函自然失效，由甲方向乙方退还保函。</w:t>
      </w:r>
    </w:p>
    <w:p w14:paraId="68C59CDB">
      <w:pPr>
        <w:widowControl/>
        <w:spacing w:line="440" w:lineRule="exact"/>
        <w:ind w:firstLine="480" w:firstLineChars="200"/>
        <w:rPr>
          <w:rFonts w:hint="default" w:ascii="Times New Roman" w:hAnsi="Times New Roman"/>
          <w:bCs/>
          <w:color w:val="E54C5E" w:themeColor="accent6"/>
          <w:sz w:val="24"/>
          <w:highlight w:val="none"/>
          <w:u w:val="single"/>
          <w14:textFill>
            <w14:solidFill>
              <w14:schemeClr w14:val="accent6"/>
            </w14:solidFill>
          </w14:textFill>
        </w:rPr>
      </w:pPr>
      <w:r>
        <w:rPr>
          <w:rFonts w:hint="eastAsia" w:ascii="宋体" w:hAnsi="宋体"/>
          <w:color w:val="auto"/>
          <w:sz w:val="24"/>
          <w:highlight w:val="none"/>
          <w:u w:val="single"/>
        </w:rPr>
        <w:t>如财政专项资金实际下达情况变动，无法按计划正常支付，并不视为甲方违约，由双方协商另行签订补充协议</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且甲方不承担逾期付款的责任</w:t>
      </w:r>
      <w:r>
        <w:rPr>
          <w:rFonts w:hint="eastAsia" w:ascii="宋体" w:hAnsi="宋体"/>
          <w:color w:val="auto"/>
          <w:sz w:val="24"/>
          <w:highlight w:val="none"/>
          <w:u w:val="single"/>
        </w:rPr>
        <w:t>。</w:t>
      </w:r>
    </w:p>
    <w:p w14:paraId="3D70CDE8">
      <w:pPr>
        <w:spacing w:line="440" w:lineRule="exact"/>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六、</w:t>
      </w:r>
      <w:r>
        <w:rPr>
          <w:rFonts w:hint="default" w:ascii="Times New Roman" w:hAnsi="Times New Roman" w:cs="Times New Roman"/>
          <w:b/>
          <w:color w:val="auto"/>
          <w:sz w:val="24"/>
          <w:highlight w:val="none"/>
          <w:lang w:val="en-US" w:eastAsia="zh-CN"/>
        </w:rPr>
        <w:t>乙方</w:t>
      </w:r>
      <w:r>
        <w:rPr>
          <w:rFonts w:hint="default" w:ascii="Times New Roman" w:hAnsi="Times New Roman" w:cs="Times New Roman"/>
          <w:b/>
          <w:color w:val="auto"/>
          <w:sz w:val="24"/>
          <w:highlight w:val="none"/>
        </w:rPr>
        <w:t>服务</w:t>
      </w:r>
      <w:r>
        <w:rPr>
          <w:rFonts w:hint="default" w:ascii="Times New Roman" w:hAnsi="Times New Roman" w:cs="Times New Roman"/>
          <w:b/>
          <w:color w:val="auto"/>
          <w:sz w:val="24"/>
          <w:highlight w:val="none"/>
          <w:lang w:val="en-US" w:eastAsia="zh-CN"/>
        </w:rPr>
        <w:t>保证</w:t>
      </w:r>
    </w:p>
    <w:p w14:paraId="041E4AD4">
      <w:pPr>
        <w:spacing w:line="440" w:lineRule="exact"/>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1.乙方所提供的服务符合采购文件要求；</w:t>
      </w:r>
    </w:p>
    <w:p w14:paraId="4CBC5ABE">
      <w:pPr>
        <w:spacing w:line="440" w:lineRule="exact"/>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2.乙方具备履行合同所必需的设备和专业技术能力；</w:t>
      </w:r>
    </w:p>
    <w:p w14:paraId="3E42798D">
      <w:pPr>
        <w:spacing w:line="440" w:lineRule="exact"/>
        <w:ind w:firstLine="480" w:firstLineChars="200"/>
        <w:jc w:val="left"/>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3.乙方未被“信用中国”网站（</w:t>
      </w:r>
      <w:r>
        <w:rPr>
          <w:rFonts w:hint="default" w:ascii="Times New Roman" w:hAnsi="Times New Roman" w:cs="Times New Roman"/>
          <w:bCs/>
          <w:color w:val="auto"/>
          <w:sz w:val="24"/>
          <w:highlight w:val="none"/>
        </w:rPr>
        <w:fldChar w:fldCharType="begin"/>
      </w:r>
      <w:r>
        <w:rPr>
          <w:rFonts w:hint="default" w:ascii="Times New Roman" w:hAnsi="Times New Roman" w:cs="Times New Roman"/>
          <w:bCs/>
          <w:color w:val="auto"/>
          <w:sz w:val="24"/>
          <w:highlight w:val="none"/>
        </w:rPr>
        <w:instrText xml:space="preserve">HYPERLINK "http://www.creditchina.gov.cn"</w:instrText>
      </w:r>
      <w:r>
        <w:rPr>
          <w:rFonts w:hint="default" w:ascii="Times New Roman" w:hAnsi="Times New Roman" w:cs="Times New Roman"/>
          <w:bCs/>
          <w:color w:val="auto"/>
          <w:sz w:val="24"/>
          <w:highlight w:val="none"/>
        </w:rPr>
        <w:fldChar w:fldCharType="separate"/>
      </w:r>
      <w:r>
        <w:rPr>
          <w:rFonts w:hint="default" w:ascii="Times New Roman" w:hAnsi="Times New Roman" w:cs="Times New Roman"/>
          <w:bCs/>
          <w:color w:val="auto"/>
          <w:sz w:val="24"/>
          <w:highlight w:val="none"/>
        </w:rPr>
        <w:t>www.creditchina.gov.cn</w:t>
      </w:r>
      <w:r>
        <w:rPr>
          <w:rFonts w:hint="default" w:ascii="Times New Roman" w:hAnsi="Times New Roman" w:cs="Times New Roman"/>
          <w:bCs/>
          <w:color w:val="auto"/>
          <w:sz w:val="24"/>
          <w:highlight w:val="none"/>
        </w:rPr>
        <w:fldChar w:fldCharType="end"/>
      </w:r>
      <w:r>
        <w:rPr>
          <w:rFonts w:hint="default" w:ascii="Times New Roman" w:hAnsi="Times New Roman" w:cs="Times New Roman"/>
          <w:bCs/>
          <w:color w:val="auto"/>
          <w:sz w:val="24"/>
          <w:highlight w:val="none"/>
        </w:rPr>
        <w:t>）、中国政府采购网(www.ccgp.gov.cn</w:t>
      </w:r>
      <w:r>
        <w:rPr>
          <w:rFonts w:hint="eastAsia" w:ascii="Times New Roman" w:hAnsi="Times New Roman" w:cs="Times New Roman"/>
          <w:bCs/>
          <w:color w:val="auto"/>
          <w:sz w:val="24"/>
          <w:highlight w:val="none"/>
          <w:lang w:eastAsia="zh-CN"/>
        </w:rPr>
        <w:t>）</w:t>
      </w:r>
      <w:r>
        <w:rPr>
          <w:rFonts w:hint="default" w:ascii="Times New Roman" w:hAnsi="Times New Roman" w:cs="Times New Roman"/>
          <w:bCs/>
          <w:color w:val="auto"/>
          <w:sz w:val="24"/>
          <w:highlight w:val="none"/>
        </w:rPr>
        <w:t>列入失信被执行人、重大税收违法失信主体、政府采购严重违法失信行为记录名单。</w:t>
      </w:r>
    </w:p>
    <w:p w14:paraId="34D0F54E">
      <w:pPr>
        <w:adjustRightInd w:val="0"/>
        <w:spacing w:line="440" w:lineRule="exact"/>
        <w:ind w:firstLine="482" w:firstLineChars="200"/>
        <w:jc w:val="left"/>
        <w:rPr>
          <w:rFonts w:hint="default" w:ascii="Times New Roman" w:hAnsi="Times New Roman" w:cs="Times New Roman"/>
          <w:b/>
          <w:color w:val="auto"/>
          <w:sz w:val="24"/>
          <w:highlight w:val="none"/>
        </w:rPr>
      </w:pPr>
      <w:r>
        <w:rPr>
          <w:rFonts w:hint="eastAsia" w:ascii="Times New Roman" w:hAnsi="Times New Roman" w:cs="Times New Roman"/>
          <w:b/>
          <w:color w:val="auto"/>
          <w:sz w:val="24"/>
          <w:highlight w:val="none"/>
          <w:lang w:eastAsia="zh-CN"/>
        </w:rPr>
        <w:t>七</w:t>
      </w:r>
      <w:r>
        <w:rPr>
          <w:rFonts w:hint="default" w:ascii="Times New Roman" w:hAnsi="Times New Roman" w:cs="Times New Roman"/>
          <w:b/>
          <w:color w:val="auto"/>
          <w:sz w:val="24"/>
          <w:highlight w:val="none"/>
        </w:rPr>
        <w:t>、违约责任</w:t>
      </w:r>
    </w:p>
    <w:p w14:paraId="28CF42AF">
      <w:pPr>
        <w:adjustRightInd w:val="0"/>
        <w:spacing w:line="440" w:lineRule="exact"/>
        <w:ind w:firstLine="480" w:firstLineChars="200"/>
        <w:jc w:val="left"/>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1.除非因不可抗力因素，若乙方未获得甲方同意而延迟提供或交付服务，每逾期一日，乙方应向甲方支付违约金，违约金的计算方式为合同总金额的万分之五按日累计。</w:t>
      </w:r>
    </w:p>
    <w:p w14:paraId="4726F3AB">
      <w:pPr>
        <w:adjustRightInd w:val="0"/>
        <w:spacing w:line="440" w:lineRule="exact"/>
        <w:ind w:firstLine="480" w:firstLineChars="200"/>
        <w:jc w:val="left"/>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乙方未按本合同的规定质量标准（质控要求）和服务承诺提供服务的，甲方有权解除本合同，要求乙方</w:t>
      </w:r>
      <w:r>
        <w:rPr>
          <w:rFonts w:hint="default" w:ascii="Times New Roman" w:hAnsi="Times New Roman" w:cs="Times New Roman"/>
          <w:color w:val="auto"/>
          <w:sz w:val="24"/>
          <w:highlight w:val="none"/>
          <w:lang w:val="en-US" w:eastAsia="zh-CN"/>
        </w:rPr>
        <w:t>返还已付款并</w:t>
      </w:r>
      <w:r>
        <w:rPr>
          <w:rFonts w:hint="default" w:ascii="Times New Roman" w:hAnsi="Times New Roman" w:cs="Times New Roman"/>
          <w:color w:val="auto"/>
          <w:sz w:val="24"/>
          <w:highlight w:val="none"/>
        </w:rPr>
        <w:t>应按合同总价款的</w:t>
      </w:r>
      <w:r>
        <w:rPr>
          <w:rFonts w:hint="default" w:ascii="Times New Roman" w:hAnsi="Times New Roman" w:cs="Times New Roman"/>
          <w:color w:val="auto"/>
          <w:sz w:val="24"/>
          <w:highlight w:val="none"/>
          <w:u w:val="single"/>
          <w:lang w:val="en-US" w:eastAsia="zh-CN"/>
        </w:rPr>
        <w:t xml:space="preserve"> </w:t>
      </w:r>
      <w:r>
        <w:rPr>
          <w:rFonts w:hint="eastAsia" w:ascii="Times New Roman" w:hAnsi="Times New Roman" w:cs="Times New Roman"/>
          <w:b/>
          <w:bCs/>
          <w:color w:val="auto"/>
          <w:sz w:val="24"/>
          <w:highlight w:val="none"/>
          <w:u w:val="single"/>
          <w:lang w:val="en-US" w:eastAsia="zh-CN"/>
        </w:rPr>
        <w:t>2</w:t>
      </w:r>
      <w:r>
        <w:rPr>
          <w:rFonts w:hint="default" w:ascii="Times New Roman" w:hAnsi="Times New Roman" w:cs="Times New Roman"/>
          <w:b/>
          <w:bCs/>
          <w:color w:val="auto"/>
          <w:sz w:val="24"/>
          <w:highlight w:val="none"/>
          <w:u w:val="single"/>
          <w:lang w:val="en-US" w:eastAsia="zh-CN"/>
        </w:rPr>
        <w:t>0%</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向甲方承担违约责任。</w:t>
      </w:r>
    </w:p>
    <w:p w14:paraId="2BE813BA">
      <w:pPr>
        <w:numPr>
          <w:ilvl w:val="-1"/>
          <w:numId w:val="0"/>
        </w:numPr>
        <w:adjustRightInd w:val="0"/>
        <w:spacing w:line="440" w:lineRule="exact"/>
        <w:ind w:firstLine="482" w:firstLineChars="200"/>
        <w:jc w:val="left"/>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八、</w:t>
      </w:r>
      <w:r>
        <w:rPr>
          <w:rFonts w:hint="default" w:ascii="Times New Roman" w:hAnsi="Times New Roman" w:cs="Times New Roman"/>
          <w:b/>
          <w:bCs/>
          <w:sz w:val="24"/>
          <w:szCs w:val="24"/>
          <w:lang w:val="en-US" w:eastAsia="zh-CN"/>
        </w:rPr>
        <w:t>安全要求</w:t>
      </w:r>
    </w:p>
    <w:p w14:paraId="0ECE7BB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cs="Times New Roman"/>
          <w:b/>
          <w:bCs/>
          <w:sz w:val="24"/>
          <w:szCs w:val="24"/>
          <w:lang w:val="en-US" w:eastAsia="zh-CN"/>
        </w:rPr>
      </w:pPr>
      <w:r>
        <w:rPr>
          <w:rFonts w:hint="default" w:ascii="Times New Roman" w:hAnsi="Times New Roman" w:cs="Times New Roman"/>
          <w:sz w:val="24"/>
          <w:szCs w:val="24"/>
          <w:lang w:val="en-US" w:eastAsia="zh-CN"/>
        </w:rPr>
        <w:t>服务期间，乙方</w:t>
      </w:r>
      <w:r>
        <w:rPr>
          <w:rFonts w:hint="eastAsia" w:ascii="Times New Roman" w:hAnsi="Times New Roman" w:cs="Times New Roman"/>
          <w:sz w:val="24"/>
          <w:szCs w:val="24"/>
          <w:lang w:val="en-US" w:eastAsia="zh-CN"/>
        </w:rPr>
        <w:t>应对服务的安全性进行评估，并采取合理的技术和管控措施，保障服务的安全性、可靠性和稳定性。因给乙方工作人员或其他第三人身体、财产造成损失的应承担赔偿责任。</w:t>
      </w:r>
    </w:p>
    <w:p w14:paraId="32E1645F">
      <w:pPr>
        <w:tabs>
          <w:tab w:val="left" w:pos="945"/>
          <w:tab w:val="left" w:pos="2100"/>
        </w:tabs>
        <w:spacing w:line="440" w:lineRule="exact"/>
        <w:ind w:firstLine="482" w:firstLineChars="200"/>
        <w:rPr>
          <w:rFonts w:hint="eastAsia" w:ascii="宋体"/>
          <w:b/>
          <w:sz w:val="24"/>
        </w:rPr>
      </w:pPr>
      <w:r>
        <w:rPr>
          <w:rFonts w:hint="eastAsia" w:ascii="Times New Roman" w:hAnsi="Times New Roman" w:cs="Times New Roman"/>
          <w:b/>
          <w:color w:val="auto"/>
          <w:sz w:val="24"/>
          <w:highlight w:val="none"/>
          <w:lang w:val="en-US" w:eastAsia="zh-CN"/>
        </w:rPr>
        <w:t>九、</w:t>
      </w:r>
      <w:r>
        <w:rPr>
          <w:rFonts w:hint="eastAsia" w:ascii="宋体" w:hAnsi="宋体"/>
          <w:b/>
          <w:sz w:val="24"/>
        </w:rPr>
        <w:t>知识产权</w:t>
      </w:r>
    </w:p>
    <w:p w14:paraId="11E363EC">
      <w:pPr>
        <w:tabs>
          <w:tab w:val="left" w:pos="945"/>
        </w:tabs>
        <w:spacing w:line="440" w:lineRule="exact"/>
        <w:ind w:firstLine="480" w:firstLineChars="200"/>
        <w:rPr>
          <w:rFonts w:hint="eastAsia" w:ascii="宋体" w:hAnsi="宋体"/>
          <w:bCs/>
          <w:sz w:val="24"/>
        </w:rPr>
      </w:pPr>
      <w:r>
        <w:rPr>
          <w:rFonts w:hint="eastAsia" w:ascii="宋体" w:hAnsi="宋体"/>
          <w:bCs/>
          <w:sz w:val="24"/>
        </w:rPr>
        <w:t>1.乙方应保证甲方在使用其交付物、服务及其任何部分时不受到第三方关于侵犯专利权、商标权或软件著作权等知识产权的指控。任何第三方如果提出侵权指控，乙方应承担给甲方造成的一切损失，包含且不限于赔偿金、诉讼费、仲裁费、律师费等。</w:t>
      </w:r>
    </w:p>
    <w:p w14:paraId="2A7A5C27">
      <w:pPr>
        <w:tabs>
          <w:tab w:val="left" w:pos="945"/>
        </w:tabs>
        <w:spacing w:line="440" w:lineRule="exact"/>
        <w:ind w:firstLine="480" w:firstLineChars="200"/>
        <w:rPr>
          <w:rFonts w:hint="eastAsia" w:ascii="宋体" w:hAnsi="宋体"/>
          <w:bCs/>
          <w:sz w:val="24"/>
        </w:rPr>
      </w:pPr>
      <w:r>
        <w:rPr>
          <w:rFonts w:hint="eastAsia" w:ascii="宋体" w:hAnsi="宋体"/>
          <w:bCs/>
          <w:sz w:val="24"/>
        </w:rPr>
        <w:t>2.乙方在本合同履行期间向甲方提交的工作成果，知识产权所有权归甲方所有。</w:t>
      </w:r>
    </w:p>
    <w:p w14:paraId="779BBF5A">
      <w:pPr>
        <w:tabs>
          <w:tab w:val="left" w:pos="945"/>
        </w:tabs>
        <w:spacing w:line="440" w:lineRule="exact"/>
        <w:ind w:firstLine="482" w:firstLineChars="200"/>
        <w:rPr>
          <w:rFonts w:hint="eastAsia" w:ascii="宋体" w:hAnsi="宋体"/>
          <w:b/>
          <w:sz w:val="24"/>
        </w:rPr>
      </w:pPr>
      <w:r>
        <w:rPr>
          <w:rFonts w:hint="eastAsia" w:ascii="宋体"/>
          <w:b/>
          <w:sz w:val="24"/>
          <w:lang w:val="en-US" w:eastAsia="zh-CN"/>
        </w:rPr>
        <w:t>十、</w:t>
      </w:r>
      <w:r>
        <w:rPr>
          <w:rFonts w:hint="eastAsia" w:ascii="宋体" w:hAnsi="宋体"/>
          <w:b/>
          <w:sz w:val="24"/>
        </w:rPr>
        <w:t>保密要求</w:t>
      </w:r>
    </w:p>
    <w:p w14:paraId="682FA097">
      <w:pPr>
        <w:adjustRightInd w:val="0"/>
        <w:spacing w:line="440" w:lineRule="exact"/>
        <w:ind w:firstLine="480" w:firstLineChars="200"/>
        <w:jc w:val="left"/>
        <w:rPr>
          <w:rFonts w:hint="eastAsia" w:ascii="Times New Roman" w:hAnsi="Times New Roman" w:cs="Times New Roman"/>
          <w:b/>
          <w:color w:val="auto"/>
          <w:sz w:val="24"/>
          <w:highlight w:val="none"/>
          <w:lang w:val="en-US" w:eastAsia="zh-CN"/>
        </w:rPr>
      </w:pPr>
      <w:r>
        <w:rPr>
          <w:rFonts w:hint="eastAsia" w:ascii="宋体" w:hAnsi="宋体"/>
          <w:bCs/>
          <w:sz w:val="24"/>
        </w:rPr>
        <w:t>各方应做好数据保密工作，加强信息安全保护，控制相关信息的使用范围任何单位和个人未经批准不能随意泄露和发布甲方数据。乙方泄露甲方数据信息，或未经允许用于其用途的，任何涉保信息的泄露，均为违约行为并承担相关的法律；若给甲方造成损失的，应当承担赔偿责任。</w:t>
      </w:r>
    </w:p>
    <w:p w14:paraId="393EA4FA">
      <w:pPr>
        <w:adjustRightInd w:val="0"/>
        <w:spacing w:line="440" w:lineRule="exact"/>
        <w:ind w:firstLine="482" w:firstLineChars="200"/>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十</w:t>
      </w:r>
      <w:r>
        <w:rPr>
          <w:rFonts w:hint="eastAsia" w:ascii="Times New Roman" w:hAnsi="Times New Roman" w:cs="Times New Roman"/>
          <w:b/>
          <w:color w:val="auto"/>
          <w:sz w:val="24"/>
          <w:highlight w:val="none"/>
          <w:lang w:eastAsia="zh-CN"/>
        </w:rPr>
        <w:t>一</w:t>
      </w:r>
      <w:r>
        <w:rPr>
          <w:rFonts w:hint="default" w:ascii="Times New Roman" w:hAnsi="Times New Roman" w:cs="Times New Roman"/>
          <w:b/>
          <w:color w:val="auto"/>
          <w:sz w:val="24"/>
          <w:highlight w:val="none"/>
        </w:rPr>
        <w:t>、不可抗力</w:t>
      </w:r>
    </w:p>
    <w:p w14:paraId="3D03B713">
      <w:pPr>
        <w:adjustRightInd w:val="0"/>
        <w:spacing w:line="44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如果任何一方遭遇法律规定的不可抗力，（包括但不限于自然灾害、政府行为、社会异常事件等），致使合同履行受阻时，受不可抗力影响的一方</w:t>
      </w:r>
      <w:r>
        <w:rPr>
          <w:rFonts w:hint="eastAsia" w:ascii="Times New Roman" w:hAnsi="Times New Roman" w:cs="Times New Roman"/>
          <w:color w:val="auto"/>
          <w:sz w:val="24"/>
          <w:highlight w:val="none"/>
          <w:lang w:val="en-US" w:eastAsia="zh-CN"/>
        </w:rPr>
        <w:t>应</w:t>
      </w:r>
      <w:r>
        <w:rPr>
          <w:rFonts w:hint="default" w:ascii="Times New Roman" w:hAnsi="Times New Roman" w:cs="Times New Roman"/>
          <w:color w:val="auto"/>
          <w:sz w:val="24"/>
          <w:highlight w:val="none"/>
        </w:rPr>
        <w:t>及时以书面形式通知对方当事人，并提供相关证明文件；履行合同的期限应予延长，延长的期限应相当于不可抗力所影响的时间；因不可抗力致使不能实现合同目的的，当事人可以解除合同，且无需承担违约责任；因不可抗力致使合同有变更必要的，双方当事人应在约定时间内以书面形式变更合同。</w:t>
      </w:r>
    </w:p>
    <w:p w14:paraId="3E5F410D">
      <w:pPr>
        <w:adjustRightInd w:val="0"/>
        <w:spacing w:line="440" w:lineRule="exact"/>
        <w:ind w:firstLine="482" w:firstLineChars="20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十</w:t>
      </w:r>
      <w:r>
        <w:rPr>
          <w:rFonts w:hint="eastAsia" w:ascii="Times New Roman" w:hAnsi="Times New Roman" w:cs="Times New Roman"/>
          <w:b/>
          <w:bCs/>
          <w:color w:val="auto"/>
          <w:sz w:val="24"/>
          <w:highlight w:val="none"/>
          <w:lang w:val="en-US" w:eastAsia="zh-CN"/>
        </w:rPr>
        <w:t>二</w:t>
      </w:r>
      <w:r>
        <w:rPr>
          <w:rFonts w:hint="default" w:ascii="Times New Roman" w:hAnsi="Times New Roman" w:cs="Times New Roman"/>
          <w:b/>
          <w:bCs/>
          <w:color w:val="auto"/>
          <w:sz w:val="24"/>
          <w:highlight w:val="none"/>
        </w:rPr>
        <w:t>、合同纠纷处理</w:t>
      </w:r>
    </w:p>
    <w:p w14:paraId="127D0CC1">
      <w:pPr>
        <w:adjustRightInd w:val="0"/>
        <w:spacing w:line="44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除《中华人民共和国政府采购法》第49条、第50条第二款规定的情形外，本合同一经签订，甲乙双方不得擅自变更、中止或终止合同。</w:t>
      </w:r>
    </w:p>
    <w:p w14:paraId="13D1F818">
      <w:pPr>
        <w:adjustRightInd w:val="0"/>
        <w:spacing w:line="440" w:lineRule="exact"/>
        <w:ind w:firstLine="480" w:firstLineChars="200"/>
        <w:jc w:val="left"/>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因履行本合同引起的或与本合同有关的争议，甲、乙双方应首先通过友好协商解决，如果协商不能解决争议，向无锡仲裁委员会按其仲裁规则申请仲裁。</w:t>
      </w:r>
    </w:p>
    <w:p w14:paraId="03113BCF">
      <w:pPr>
        <w:adjustRightInd w:val="0"/>
        <w:spacing w:line="440" w:lineRule="exact"/>
        <w:ind w:firstLine="482" w:firstLineChars="200"/>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十</w:t>
      </w:r>
      <w:r>
        <w:rPr>
          <w:rFonts w:hint="eastAsia" w:ascii="Times New Roman" w:hAnsi="Times New Roman" w:cs="Times New Roman"/>
          <w:b/>
          <w:color w:val="auto"/>
          <w:sz w:val="24"/>
          <w:highlight w:val="none"/>
          <w:lang w:val="en-US" w:eastAsia="zh-CN"/>
        </w:rPr>
        <w:t>三</w:t>
      </w:r>
      <w:r>
        <w:rPr>
          <w:rFonts w:hint="default" w:ascii="Times New Roman" w:hAnsi="Times New Roman" w:cs="Times New Roman"/>
          <w:b/>
          <w:color w:val="auto"/>
          <w:sz w:val="24"/>
          <w:highlight w:val="none"/>
        </w:rPr>
        <w:t>、合同生效</w:t>
      </w:r>
    </w:p>
    <w:p w14:paraId="4592740B">
      <w:pPr>
        <w:adjustRightInd w:val="0"/>
        <w:spacing w:line="44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本合同经甲乙双方盖章签字后生效，如有变动，必须经甲乙双方协商一致后，方可更改。本合同一式</w:t>
      </w:r>
      <w:r>
        <w:rPr>
          <w:rFonts w:hint="eastAsia" w:ascii="Times New Roman" w:hAnsi="Times New Roman" w:cs="Times New Roman"/>
          <w:color w:val="auto"/>
          <w:sz w:val="24"/>
          <w:highlight w:val="none"/>
          <w:lang w:eastAsia="zh-CN"/>
        </w:rPr>
        <w:t>肆</w:t>
      </w:r>
      <w:r>
        <w:rPr>
          <w:rFonts w:hint="default" w:ascii="Times New Roman" w:hAnsi="Times New Roman" w:cs="Times New Roman"/>
          <w:color w:val="auto"/>
          <w:sz w:val="24"/>
          <w:highlight w:val="none"/>
        </w:rPr>
        <w:t>份，甲乙</w:t>
      </w:r>
      <w:r>
        <w:rPr>
          <w:rFonts w:hint="eastAsia" w:ascii="Times New Roman" w:hAnsi="Times New Roman" w:cs="Times New Roman"/>
          <w:color w:val="auto"/>
          <w:sz w:val="24"/>
          <w:highlight w:val="none"/>
          <w:lang w:eastAsia="zh-CN"/>
        </w:rPr>
        <w:t>双</w:t>
      </w:r>
      <w:r>
        <w:rPr>
          <w:rFonts w:hint="default" w:ascii="Times New Roman" w:hAnsi="Times New Roman" w:cs="Times New Roman"/>
          <w:color w:val="auto"/>
          <w:sz w:val="24"/>
          <w:highlight w:val="none"/>
        </w:rPr>
        <w:t>方</w:t>
      </w:r>
      <w:r>
        <w:rPr>
          <w:rFonts w:hint="eastAsia" w:ascii="Times New Roman" w:hAnsi="Times New Roman" w:cs="Times New Roman"/>
          <w:color w:val="auto"/>
          <w:sz w:val="24"/>
          <w:highlight w:val="none"/>
          <w:lang w:eastAsia="zh-CN"/>
        </w:rPr>
        <w:t>各持贰</w:t>
      </w:r>
      <w:r>
        <w:rPr>
          <w:rFonts w:hint="default" w:ascii="Times New Roman" w:hAnsi="Times New Roman" w:cs="Times New Roman"/>
          <w:color w:val="auto"/>
          <w:sz w:val="24"/>
          <w:highlight w:val="none"/>
        </w:rPr>
        <w:t>份。</w:t>
      </w:r>
    </w:p>
    <w:p w14:paraId="438AA7DC">
      <w:pPr>
        <w:adjustRightInd w:val="0"/>
        <w:spacing w:line="44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其他未尽事宜，参照相关法律，双方协商解决。</w:t>
      </w:r>
    </w:p>
    <w:p w14:paraId="5078F4D8">
      <w:pPr>
        <w:spacing w:line="360" w:lineRule="auto"/>
        <w:ind w:firstLine="480" w:firstLineChars="200"/>
        <w:rPr>
          <w:rFonts w:hint="default" w:ascii="Times New Roman" w:hAnsi="Times New Roman" w:cs="Times New Roman"/>
          <w:color w:val="auto"/>
          <w:sz w:val="24"/>
          <w:highlight w:val="none"/>
        </w:rPr>
      </w:pPr>
    </w:p>
    <w:p w14:paraId="608DD587">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（以下为签署页）</w:t>
      </w:r>
    </w:p>
    <w:p w14:paraId="3889BB85">
      <w:pPr>
        <w:autoSpaceDE w:val="0"/>
        <w:autoSpaceDN w:val="0"/>
        <w:adjustRightInd w:val="0"/>
        <w:rPr>
          <w:rFonts w:hint="default" w:ascii="Times New Roman" w:hAnsi="Times New Roman" w:eastAsia="仿宋_GB2312" w:cs="Times New Roman"/>
          <w:color w:val="auto"/>
          <w:kern w:val="0"/>
          <w:sz w:val="24"/>
          <w:szCs w:val="20"/>
          <w:highlight w:val="none"/>
        </w:rPr>
      </w:pPr>
    </w:p>
    <w:p w14:paraId="6D729BA1">
      <w:pPr>
        <w:spacing w:line="48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甲方(盖章</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xml:space="preserve">：江苏省无锡环境监测中心 </w:t>
      </w:r>
    </w:p>
    <w:p w14:paraId="5DFD0853">
      <w:pPr>
        <w:spacing w:line="48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法定（授权）代表人：</w:t>
      </w:r>
    </w:p>
    <w:p w14:paraId="136B6CB7">
      <w:pPr>
        <w:spacing w:line="480" w:lineRule="auto"/>
        <w:jc w:val="left"/>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签订日期：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524085C4">
      <w:pPr>
        <w:spacing w:line="360" w:lineRule="auto"/>
        <w:rPr>
          <w:rFonts w:hint="default" w:ascii="Times New Roman" w:hAnsi="Times New Roman" w:cs="Times New Roman"/>
          <w:color w:val="auto"/>
          <w:sz w:val="24"/>
          <w:highlight w:val="none"/>
        </w:rPr>
      </w:pPr>
    </w:p>
    <w:p w14:paraId="67B82DE0">
      <w:pPr>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乙方(盖章</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xml:space="preserve">：                   </w:t>
      </w:r>
    </w:p>
    <w:p w14:paraId="10FF7DFE">
      <w:pPr>
        <w:spacing w:line="48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法定（授权）代表人：</w:t>
      </w:r>
    </w:p>
    <w:p w14:paraId="51C9898B">
      <w:pPr>
        <w:spacing w:line="480" w:lineRule="auto"/>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签订日期：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201540D0">
      <w:pPr>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rPr>
        <w:br w:type="page"/>
      </w:r>
    </w:p>
    <w:p w14:paraId="4B061926">
      <w:pPr>
        <w:pStyle w:val="3"/>
        <w:pageBreakBefore w:val="0"/>
        <w:kinsoku/>
        <w:autoSpaceDE/>
        <w:autoSpaceDN/>
        <w:bidi w:val="0"/>
        <w:spacing w:line="560" w:lineRule="exact"/>
        <w:rPr>
          <w:rFonts w:ascii="Times New Roman" w:hAnsi="Times New Roman" w:eastAsia="宋体" w:cs="Times New Roman"/>
        </w:rPr>
      </w:pPr>
      <w:r>
        <w:rPr>
          <w:rFonts w:hint="default" w:ascii="Times New Roman" w:hAnsi="Times New Roman" w:eastAsia="宋体" w:cs="Times New Roman"/>
        </w:rPr>
        <w:t>第</w:t>
      </w:r>
      <w:r>
        <w:rPr>
          <w:rFonts w:hint="eastAsia" w:ascii="Times New Roman" w:hAnsi="Times New Roman" w:cs="Times New Roman"/>
          <w:lang w:val="en-US" w:eastAsia="zh-CN"/>
        </w:rPr>
        <w:t>五</w:t>
      </w:r>
      <w:r>
        <w:rPr>
          <w:rFonts w:hint="default" w:ascii="Times New Roman" w:hAnsi="Times New Roman" w:eastAsia="宋体" w:cs="Times New Roman"/>
        </w:rPr>
        <w:t>章 投标文件格式</w:t>
      </w:r>
    </w:p>
    <w:p w14:paraId="666C68ED">
      <w:pPr>
        <w:pStyle w:val="4"/>
        <w:pageBreakBefore w:val="0"/>
        <w:kinsoku/>
        <w:autoSpaceDE/>
        <w:autoSpaceDN/>
        <w:bidi w:val="0"/>
        <w:spacing w:line="560" w:lineRule="exact"/>
        <w:jc w:val="center"/>
        <w:rPr>
          <w:rFonts w:ascii="Times New Roman" w:hAnsi="Times New Roman" w:eastAsia="宋体" w:cs="Times New Roman"/>
          <w:b w:val="0"/>
          <w:sz w:val="28"/>
          <w:szCs w:val="28"/>
        </w:rPr>
      </w:pPr>
      <w:r>
        <w:rPr>
          <w:rFonts w:hint="default" w:ascii="Times New Roman" w:hAnsi="Times New Roman" w:eastAsia="宋体" w:cs="Times New Roman"/>
          <w:b w:val="0"/>
          <w:sz w:val="28"/>
          <w:szCs w:val="28"/>
        </w:rPr>
        <w:t>（一）承诺书（格式）</w:t>
      </w:r>
    </w:p>
    <w:p w14:paraId="51E6949F">
      <w:pPr>
        <w:pageBreakBefore w:val="0"/>
        <w:kinsoku/>
        <w:autoSpaceDE/>
        <w:autoSpaceDN/>
        <w:bidi w:val="0"/>
        <w:spacing w:line="560" w:lineRule="exact"/>
        <w:jc w:val="center"/>
        <w:rPr>
          <w:rFonts w:ascii="Times New Roman" w:hAnsi="Times New Roman" w:eastAsia="宋体" w:cs="Times New Roman"/>
        </w:rPr>
      </w:pPr>
    </w:p>
    <w:p w14:paraId="229AADD7">
      <w:pPr>
        <w:pageBreakBefore w:val="0"/>
        <w:kinsoku/>
        <w:topLinePunct/>
        <w:autoSpaceDE/>
        <w:autoSpaceDN/>
        <w:bidi w:val="0"/>
        <w:snapToGrid w:val="0"/>
        <w:spacing w:line="560" w:lineRule="exact"/>
        <w:rPr>
          <w:rFonts w:ascii="Times New Roman" w:hAnsi="Times New Roman" w:eastAsia="宋体" w:cs="Times New Roman"/>
          <w:sz w:val="24"/>
          <w:u w:val="single"/>
        </w:rPr>
      </w:pPr>
      <w:r>
        <w:rPr>
          <w:rFonts w:hint="default" w:ascii="Times New Roman" w:hAnsi="Times New Roman" w:eastAsia="宋体" w:cs="Times New Roman"/>
          <w:sz w:val="24"/>
          <w:u w:val="single"/>
        </w:rPr>
        <w:t xml:space="preserve">致：江苏省无锡环境监测中心： </w:t>
      </w:r>
    </w:p>
    <w:p w14:paraId="172C68A6">
      <w:pPr>
        <w:pageBreakBefore w:val="0"/>
        <w:kinsoku/>
        <w:topLinePunct/>
        <w:autoSpaceDE/>
        <w:autoSpaceDN/>
        <w:bidi w:val="0"/>
        <w:snapToGrid w:val="0"/>
        <w:spacing w:line="560" w:lineRule="exact"/>
        <w:ind w:firstLine="360" w:firstLineChars="150"/>
        <w:rPr>
          <w:rFonts w:ascii="Times New Roman" w:hAnsi="Times New Roman" w:eastAsia="宋体" w:cs="Times New Roman"/>
          <w:sz w:val="24"/>
        </w:rPr>
      </w:pPr>
      <w:r>
        <w:rPr>
          <w:rFonts w:hint="default" w:ascii="Times New Roman" w:hAnsi="Times New Roman" w:eastAsia="宋体" w:cs="Times New Roman"/>
          <w:sz w:val="24"/>
        </w:rPr>
        <w:t>我公司（单位）谨向你中心承诺如下：</w:t>
      </w:r>
    </w:p>
    <w:p w14:paraId="281F04C8">
      <w:pPr>
        <w:pageBreakBefore w:val="0"/>
        <w:kinsoku/>
        <w:topLinePunct/>
        <w:autoSpaceDE/>
        <w:autoSpaceDN/>
        <w:bidi w:val="0"/>
        <w:snapToGrid w:val="0"/>
        <w:spacing w:line="560" w:lineRule="exact"/>
        <w:ind w:firstLine="360" w:firstLineChars="150"/>
        <w:rPr>
          <w:rFonts w:ascii="Times New Roman" w:hAnsi="Times New Roman" w:eastAsia="宋体" w:cs="Times New Roman"/>
          <w:sz w:val="24"/>
        </w:rPr>
      </w:pPr>
      <w:r>
        <w:rPr>
          <w:rFonts w:hint="default" w:ascii="Times New Roman" w:hAnsi="Times New Roman" w:eastAsia="宋体" w:cs="Times New Roman"/>
          <w:sz w:val="24"/>
        </w:rPr>
        <w:t>1、自愿接受对我公司投标资格的审查。在参加本次政府采购活动前三年内，在经营活动中没有重大违法记录，企业没有因骗取中标被有关部门暂停投标资格或者严重违约以及发生重大质量事故等问题被责令停业、或者财产被接管、冻结和破产状态。</w:t>
      </w:r>
    </w:p>
    <w:p w14:paraId="039F6613">
      <w:pPr>
        <w:pageBreakBefore w:val="0"/>
        <w:kinsoku/>
        <w:autoSpaceDE/>
        <w:autoSpaceDN/>
        <w:bidi w:val="0"/>
        <w:spacing w:before="240" w:line="560" w:lineRule="exact"/>
        <w:ind w:firstLine="480"/>
        <w:rPr>
          <w:rFonts w:ascii="Times New Roman" w:hAnsi="Times New Roman" w:eastAsia="宋体" w:cs="Times New Roman"/>
        </w:rPr>
      </w:pPr>
      <w:r>
        <w:rPr>
          <w:rFonts w:hint="default" w:ascii="Times New Roman" w:hAnsi="Times New Roman" w:eastAsia="宋体" w:cs="Times New Roman"/>
        </w:rPr>
        <w:t>2</w:t>
      </w:r>
      <w:r>
        <w:rPr>
          <w:rFonts w:hint="default" w:ascii="Times New Roman" w:hAnsi="Times New Roman" w:eastAsia="宋体" w:cs="Times New Roman"/>
          <w:sz w:val="24"/>
        </w:rPr>
        <w:t>自愿参加你中心项目的投标，投标是按本项目（江苏省无锡环境监测中心会议室、用车、用船微信程序系统开发项目）的要求进行报价的，所递交的投标文件中的内容是真实的、没有隐瞒、虚假、伪造等弄虚作假行为。我公司投标文件中所有关于报价资格的文件、证明、陈述均是真实的、准确的。</w:t>
      </w:r>
    </w:p>
    <w:p w14:paraId="398AE156">
      <w:pPr>
        <w:pageBreakBefore w:val="0"/>
        <w:kinsoku/>
        <w:autoSpaceDE/>
        <w:autoSpaceDN/>
        <w:bidi w:val="0"/>
        <w:spacing w:before="240" w:line="560" w:lineRule="exact"/>
        <w:ind w:firstLine="480" w:firstLineChars="200"/>
        <w:rPr>
          <w:rFonts w:ascii="Times New Roman" w:hAnsi="Times New Roman" w:eastAsia="宋体" w:cs="Times New Roman"/>
          <w:sz w:val="24"/>
        </w:rPr>
      </w:pPr>
      <w:r>
        <w:rPr>
          <w:rFonts w:hint="default" w:ascii="Times New Roman" w:hAnsi="Times New Roman" w:eastAsia="宋体" w:cs="Times New Roman"/>
          <w:sz w:val="24"/>
        </w:rPr>
        <w:t>若发现我公司存在不具有投标资格、投标文件存在隐瞒、虚假、伪造等情形，你中心可以依法拒绝或取消我公司投标及报价，如已中标，可取消我公司中标资格，并自愿接受政府采购主管部门对我公司弄虚作假、违反公平和诚实信用原则做出的任何处理。</w:t>
      </w:r>
    </w:p>
    <w:p w14:paraId="06740A1C">
      <w:pPr>
        <w:pageBreakBefore w:val="0"/>
        <w:kinsoku/>
        <w:autoSpaceDE/>
        <w:autoSpaceDN/>
        <w:bidi w:val="0"/>
        <w:spacing w:line="560" w:lineRule="exact"/>
        <w:ind w:firstLine="480" w:firstLineChars="200"/>
        <w:rPr>
          <w:rFonts w:ascii="Times New Roman" w:hAnsi="Times New Roman" w:eastAsia="宋体" w:cs="Times New Roman"/>
          <w:bCs/>
          <w:sz w:val="24"/>
        </w:rPr>
      </w:pPr>
      <w:r>
        <w:rPr>
          <w:rFonts w:hint="default" w:ascii="Times New Roman" w:hAnsi="Times New Roman" w:eastAsia="宋体" w:cs="Times New Roman"/>
          <w:bCs/>
          <w:sz w:val="24"/>
        </w:rPr>
        <w:t>特此承诺</w:t>
      </w:r>
    </w:p>
    <w:p w14:paraId="066DC548">
      <w:pPr>
        <w:pageBreakBefore w:val="0"/>
        <w:kinsoku/>
        <w:autoSpaceDE/>
        <w:autoSpaceDN/>
        <w:bidi w:val="0"/>
        <w:spacing w:line="560" w:lineRule="exact"/>
        <w:ind w:firstLine="5400" w:firstLineChars="2250"/>
        <w:rPr>
          <w:rFonts w:ascii="Times New Roman" w:hAnsi="Times New Roman" w:eastAsia="宋体" w:cs="Times New Roman"/>
          <w:bCs/>
          <w:sz w:val="24"/>
        </w:rPr>
      </w:pPr>
    </w:p>
    <w:p w14:paraId="56C734C2">
      <w:pPr>
        <w:pageBreakBefore w:val="0"/>
        <w:kinsoku/>
        <w:autoSpaceDE/>
        <w:autoSpaceDN/>
        <w:bidi w:val="0"/>
        <w:spacing w:line="560" w:lineRule="exact"/>
        <w:ind w:firstLine="2880" w:firstLineChars="1200"/>
        <w:jc w:val="center"/>
        <w:rPr>
          <w:rFonts w:ascii="Times New Roman" w:hAnsi="Times New Roman" w:eastAsia="宋体" w:cs="Times New Roman"/>
          <w:bCs/>
          <w:sz w:val="24"/>
        </w:rPr>
      </w:pPr>
      <w:r>
        <w:rPr>
          <w:rFonts w:hint="default" w:ascii="Times New Roman" w:hAnsi="Times New Roman" w:eastAsia="宋体" w:cs="Times New Roman"/>
          <w:bCs/>
          <w:sz w:val="24"/>
        </w:rPr>
        <w:t>投标供应商（盖章）：</w:t>
      </w:r>
    </w:p>
    <w:p w14:paraId="3680D92F">
      <w:pPr>
        <w:pageBreakBefore w:val="0"/>
        <w:kinsoku/>
        <w:overflowPunct w:val="0"/>
        <w:autoSpaceDE/>
        <w:autoSpaceDN/>
        <w:bidi w:val="0"/>
        <w:spacing w:line="560" w:lineRule="exact"/>
        <w:jc w:val="right"/>
        <w:rPr>
          <w:rFonts w:ascii="Times New Roman" w:hAnsi="Times New Roman" w:eastAsia="宋体" w:cs="Times New Roman"/>
          <w:bCs/>
          <w:sz w:val="24"/>
        </w:rPr>
      </w:pPr>
      <w:r>
        <w:rPr>
          <w:rFonts w:hint="default" w:ascii="Times New Roman" w:hAnsi="Times New Roman" w:eastAsia="宋体" w:cs="Times New Roman"/>
          <w:sz w:val="24"/>
        </w:rPr>
        <w:t>法定代表人或分支机构负责人或其授权委托人</w:t>
      </w:r>
      <w:r>
        <w:rPr>
          <w:rFonts w:hint="default" w:ascii="Times New Roman" w:hAnsi="Times New Roman" w:eastAsia="宋体" w:cs="Times New Roman"/>
          <w:bCs/>
          <w:sz w:val="24"/>
        </w:rPr>
        <w:t>签字或盖章：</w:t>
      </w:r>
    </w:p>
    <w:p w14:paraId="3AC65102">
      <w:pPr>
        <w:pageBreakBefore w:val="0"/>
        <w:kinsoku/>
        <w:overflowPunct w:val="0"/>
        <w:autoSpaceDE/>
        <w:autoSpaceDN/>
        <w:bidi w:val="0"/>
        <w:spacing w:line="560" w:lineRule="exact"/>
        <w:jc w:val="right"/>
        <w:rPr>
          <w:rFonts w:ascii="Times New Roman" w:hAnsi="Times New Roman" w:eastAsia="宋体" w:cs="Times New Roman"/>
          <w:bCs/>
          <w:sz w:val="24"/>
        </w:rPr>
      </w:pPr>
    </w:p>
    <w:p w14:paraId="19C8D88E">
      <w:pPr>
        <w:pageBreakBefore w:val="0"/>
        <w:kinsoku/>
        <w:overflowPunct w:val="0"/>
        <w:autoSpaceDE/>
        <w:autoSpaceDN/>
        <w:bidi w:val="0"/>
        <w:spacing w:line="560" w:lineRule="exact"/>
        <w:jc w:val="center"/>
        <w:rPr>
          <w:rFonts w:ascii="Times New Roman" w:hAnsi="Times New Roman" w:eastAsia="宋体" w:cs="Times New Roman"/>
          <w:bCs/>
          <w:sz w:val="24"/>
        </w:rPr>
      </w:pPr>
      <w:r>
        <w:rPr>
          <w:rFonts w:hint="default" w:ascii="Times New Roman" w:hAnsi="Times New Roman" w:eastAsia="宋体" w:cs="Times New Roman"/>
          <w:bCs/>
          <w:sz w:val="24"/>
        </w:rPr>
        <w:t xml:space="preserve">           日期：</w:t>
      </w:r>
    </w:p>
    <w:p w14:paraId="5B27B8FA">
      <w:pPr>
        <w:pStyle w:val="14"/>
        <w:pageBreakBefore w:val="0"/>
        <w:kinsoku/>
        <w:autoSpaceDE/>
        <w:autoSpaceDN/>
        <w:bidi w:val="0"/>
        <w:spacing w:line="560" w:lineRule="exact"/>
        <w:outlineLvl w:val="9"/>
        <w:rPr>
          <w:rFonts w:ascii="Times New Roman" w:hAnsi="Times New Roman" w:eastAsia="宋体" w:cs="Times New Roman"/>
        </w:rPr>
      </w:pPr>
    </w:p>
    <w:p w14:paraId="2145B1EC">
      <w:pPr>
        <w:pageBreakBefore w:val="0"/>
        <w:kinsoku/>
        <w:autoSpaceDE/>
        <w:autoSpaceDN/>
        <w:bidi w:val="0"/>
        <w:spacing w:line="560" w:lineRule="exact"/>
        <w:jc w:val="center"/>
        <w:outlineLvl w:val="1"/>
        <w:rPr>
          <w:rFonts w:ascii="Times New Roman" w:hAnsi="Times New Roman" w:eastAsia="宋体" w:cs="Times New Roman"/>
          <w:b/>
          <w:sz w:val="28"/>
          <w:szCs w:val="28"/>
        </w:rPr>
      </w:pPr>
      <w:r>
        <w:rPr>
          <w:rFonts w:hint="default" w:ascii="Times New Roman" w:hAnsi="Times New Roman" w:eastAsia="宋体" w:cs="Times New Roman"/>
          <w:sz w:val="28"/>
          <w:szCs w:val="28"/>
        </w:rPr>
        <w:t>（二）委托投标授权书（格式可由投标人自拟）：</w:t>
      </w:r>
    </w:p>
    <w:p w14:paraId="166DF77E">
      <w:pPr>
        <w:pageBreakBefore w:val="0"/>
        <w:kinsoku/>
        <w:autoSpaceDE/>
        <w:autoSpaceDN/>
        <w:bidi w:val="0"/>
        <w:spacing w:line="560" w:lineRule="exact"/>
        <w:jc w:val="center"/>
        <w:rPr>
          <w:rFonts w:ascii="Times New Roman" w:hAnsi="Times New Roman" w:eastAsia="宋体" w:cs="Times New Roman"/>
          <w:b/>
          <w:sz w:val="28"/>
          <w:szCs w:val="21"/>
        </w:rPr>
      </w:pPr>
      <w:r>
        <w:rPr>
          <w:rFonts w:hint="default" w:ascii="Times New Roman" w:hAnsi="Times New Roman" w:eastAsia="宋体" w:cs="Times New Roman"/>
          <w:b/>
          <w:sz w:val="28"/>
          <w:szCs w:val="21"/>
        </w:rPr>
        <w:t>（投标人如果是</w:t>
      </w:r>
      <w:r>
        <w:rPr>
          <w:rFonts w:hint="default" w:ascii="Times New Roman" w:hAnsi="Times New Roman" w:eastAsia="宋体" w:cs="Times New Roman"/>
          <w:sz w:val="28"/>
        </w:rPr>
        <w:t>分支机构</w:t>
      </w:r>
      <w:r>
        <w:rPr>
          <w:rFonts w:hint="default" w:ascii="Times New Roman" w:hAnsi="Times New Roman" w:eastAsia="宋体" w:cs="Times New Roman"/>
          <w:b/>
          <w:sz w:val="28"/>
          <w:szCs w:val="21"/>
        </w:rPr>
        <w:t>，投标文件中必须提交本授权书。）</w:t>
      </w:r>
    </w:p>
    <w:p w14:paraId="59199D41">
      <w:pPr>
        <w:pageBreakBefore w:val="0"/>
        <w:kinsoku/>
        <w:autoSpaceDE/>
        <w:autoSpaceDN/>
        <w:bidi w:val="0"/>
        <w:spacing w:line="560" w:lineRule="exact"/>
        <w:jc w:val="center"/>
        <w:rPr>
          <w:rFonts w:ascii="Times New Roman" w:hAnsi="Times New Roman" w:eastAsia="宋体" w:cs="Times New Roman"/>
          <w:bCs/>
          <w:sz w:val="28"/>
          <w:szCs w:val="28"/>
        </w:rPr>
      </w:pPr>
      <w:r>
        <w:rPr>
          <w:rFonts w:hint="default" w:ascii="Times New Roman" w:hAnsi="Times New Roman" w:eastAsia="宋体" w:cs="Times New Roman"/>
          <w:bCs/>
          <w:sz w:val="28"/>
          <w:szCs w:val="28"/>
        </w:rPr>
        <w:t>委托投标授权书</w:t>
      </w:r>
    </w:p>
    <w:p w14:paraId="131E1D28">
      <w:pPr>
        <w:pageBreakBefore w:val="0"/>
        <w:kinsoku/>
        <w:topLinePunct/>
        <w:autoSpaceDE/>
        <w:autoSpaceDN/>
        <w:bidi w:val="0"/>
        <w:snapToGrid w:val="0"/>
        <w:spacing w:line="560" w:lineRule="exact"/>
        <w:rPr>
          <w:rFonts w:ascii="Times New Roman" w:hAnsi="Times New Roman" w:eastAsia="宋体" w:cs="Times New Roman"/>
          <w:sz w:val="24"/>
        </w:rPr>
      </w:pPr>
      <w:r>
        <w:rPr>
          <w:rFonts w:hint="default" w:ascii="Times New Roman" w:hAnsi="Times New Roman" w:eastAsia="宋体" w:cs="Times New Roman"/>
          <w:sz w:val="24"/>
          <w:u w:val="single"/>
        </w:rPr>
        <w:t xml:space="preserve">江苏省无锡环境监测中心： </w:t>
      </w:r>
    </w:p>
    <w:p w14:paraId="570B9D9D">
      <w:pPr>
        <w:pageBreakBefore w:val="0"/>
        <w:kinsoku/>
        <w:autoSpaceDE/>
        <w:autoSpaceDN/>
        <w:bidi w:val="0"/>
        <w:spacing w:line="560" w:lineRule="exact"/>
        <w:ind w:firstLine="480" w:firstLineChars="200"/>
        <w:rPr>
          <w:rFonts w:ascii="Times New Roman" w:hAnsi="Times New Roman" w:eastAsia="宋体" w:cs="Times New Roman"/>
          <w:sz w:val="24"/>
        </w:rPr>
      </w:pPr>
      <w:r>
        <w:rPr>
          <w:rFonts w:hint="default" w:ascii="Times New Roman" w:hAnsi="Times New Roman" w:eastAsia="宋体" w:cs="Times New Roman"/>
          <w:sz w:val="24"/>
          <w:u w:val="single"/>
        </w:rPr>
        <w:t>                                     </w:t>
      </w:r>
      <w:r>
        <w:rPr>
          <w:rFonts w:hint="default" w:ascii="Times New Roman" w:hAnsi="Times New Roman" w:eastAsia="宋体" w:cs="Times New Roman"/>
          <w:sz w:val="24"/>
        </w:rPr>
        <w:t>（法人名称），在此授权</w:t>
      </w:r>
      <w:r>
        <w:rPr>
          <w:rFonts w:hint="default" w:ascii="Times New Roman" w:hAnsi="Times New Roman" w:eastAsia="宋体" w:cs="Times New Roman"/>
          <w:sz w:val="24"/>
          <w:u w:val="single"/>
        </w:rPr>
        <w:t>                           </w:t>
      </w:r>
      <w:r>
        <w:rPr>
          <w:rFonts w:hint="default" w:ascii="Times New Roman" w:hAnsi="Times New Roman" w:eastAsia="宋体" w:cs="Times New Roman"/>
          <w:sz w:val="24"/>
        </w:rPr>
        <w:t>（分支机构名称）参加贵公司组织的</w:t>
      </w:r>
      <w:r>
        <w:rPr>
          <w:rFonts w:hint="default" w:ascii="Times New Roman" w:hAnsi="Times New Roman" w:eastAsia="宋体" w:cs="Times New Roman"/>
          <w:sz w:val="24"/>
          <w:u w:val="single"/>
        </w:rPr>
        <w:t xml:space="preserve">                       </w:t>
      </w:r>
      <w:r>
        <w:rPr>
          <w:rFonts w:hint="default" w:ascii="Times New Roman" w:hAnsi="Times New Roman" w:eastAsia="宋体" w:cs="Times New Roman"/>
          <w:kern w:val="0"/>
          <w:sz w:val="24"/>
        </w:rPr>
        <w:t>项目</w:t>
      </w:r>
      <w:r>
        <w:rPr>
          <w:rFonts w:hint="default" w:ascii="Times New Roman" w:hAnsi="Times New Roman" w:eastAsia="宋体" w:cs="Times New Roman"/>
          <w:sz w:val="24"/>
        </w:rPr>
        <w:t>的投标等具体工作，并签署全部有关的文件、协议及合同，及其协议、合同的执行、完成和纠纷处理。我方在此承诺</w:t>
      </w:r>
      <w:r>
        <w:rPr>
          <w:rFonts w:hint="default" w:ascii="Times New Roman" w:hAnsi="Times New Roman" w:eastAsia="宋体" w:cs="Times New Roman"/>
          <w:sz w:val="24"/>
          <w:u w:val="single"/>
        </w:rPr>
        <w:t>               </w:t>
      </w:r>
      <w:r>
        <w:rPr>
          <w:rFonts w:hint="default" w:ascii="Times New Roman" w:hAnsi="Times New Roman" w:eastAsia="宋体" w:cs="Times New Roman"/>
          <w:sz w:val="24"/>
        </w:rPr>
        <w:t>（分支机构名称）在投标过程中的所有承诺对我方均具有约束力，我方保证为上述单位就此次政府采购活动承担全部责任，并履行采购文件的各项要求和投标文件中做出的一切承诺。</w:t>
      </w:r>
    </w:p>
    <w:p w14:paraId="7591197F">
      <w:pPr>
        <w:pageBreakBefore w:val="0"/>
        <w:kinsoku/>
        <w:autoSpaceDE/>
        <w:autoSpaceDN/>
        <w:bidi w:val="0"/>
        <w:spacing w:line="560" w:lineRule="exact"/>
        <w:rPr>
          <w:rFonts w:ascii="Times New Roman" w:hAnsi="Times New Roman" w:eastAsia="宋体" w:cs="Times New Roman"/>
          <w:sz w:val="24"/>
        </w:rPr>
      </w:pPr>
    </w:p>
    <w:p w14:paraId="09DABBE4">
      <w:pPr>
        <w:pageBreakBefore w:val="0"/>
        <w:kinsoku/>
        <w:autoSpaceDE/>
        <w:autoSpaceDN/>
        <w:bidi w:val="0"/>
        <w:spacing w:line="560" w:lineRule="exact"/>
        <w:rPr>
          <w:rFonts w:ascii="Times New Roman" w:hAnsi="Times New Roman" w:eastAsia="宋体" w:cs="Times New Roman"/>
          <w:sz w:val="24"/>
        </w:rPr>
      </w:pPr>
    </w:p>
    <w:p w14:paraId="77CF33A6">
      <w:pPr>
        <w:pageBreakBefore w:val="0"/>
        <w:kinsoku/>
        <w:autoSpaceDE/>
        <w:autoSpaceDN/>
        <w:bidi w:val="0"/>
        <w:spacing w:line="560" w:lineRule="exact"/>
        <w:rPr>
          <w:rFonts w:ascii="Times New Roman" w:hAnsi="Times New Roman" w:eastAsia="宋体" w:cs="Times New Roman"/>
          <w:sz w:val="24"/>
        </w:rPr>
      </w:pPr>
      <w:r>
        <w:rPr>
          <w:rFonts w:hint="default" w:ascii="Times New Roman" w:hAnsi="Times New Roman" w:eastAsia="宋体" w:cs="Times New Roman"/>
          <w:sz w:val="24"/>
        </w:rPr>
        <w:t xml:space="preserve">法人（盖章）： </w:t>
      </w:r>
    </w:p>
    <w:p w14:paraId="469CEEC3">
      <w:pPr>
        <w:pageBreakBefore w:val="0"/>
        <w:kinsoku/>
        <w:autoSpaceDE/>
        <w:autoSpaceDN/>
        <w:bidi w:val="0"/>
        <w:spacing w:line="560" w:lineRule="exact"/>
        <w:rPr>
          <w:rFonts w:ascii="Times New Roman" w:hAnsi="Times New Roman" w:eastAsia="宋体" w:cs="Times New Roman"/>
          <w:sz w:val="24"/>
        </w:rPr>
      </w:pPr>
      <w:r>
        <w:rPr>
          <w:rFonts w:hint="default" w:ascii="Times New Roman" w:hAnsi="Times New Roman" w:eastAsia="宋体" w:cs="Times New Roman"/>
          <w:sz w:val="24"/>
        </w:rPr>
        <w:t xml:space="preserve">法定代表人签字或盖章： </w:t>
      </w:r>
    </w:p>
    <w:p w14:paraId="50F963B1">
      <w:pPr>
        <w:pageBreakBefore w:val="0"/>
        <w:kinsoku/>
        <w:autoSpaceDE/>
        <w:autoSpaceDN/>
        <w:bidi w:val="0"/>
        <w:spacing w:line="560" w:lineRule="exact"/>
        <w:rPr>
          <w:rFonts w:ascii="Times New Roman" w:hAnsi="Times New Roman" w:eastAsia="宋体" w:cs="Times New Roman"/>
          <w:sz w:val="24"/>
        </w:rPr>
      </w:pPr>
      <w:r>
        <w:rPr>
          <w:rFonts w:hint="default" w:ascii="Times New Roman" w:hAnsi="Times New Roman" w:eastAsia="宋体" w:cs="Times New Roman"/>
          <w:sz w:val="24"/>
        </w:rPr>
        <w:t>日      期：</w:t>
      </w:r>
    </w:p>
    <w:p w14:paraId="5772C2E0">
      <w:pPr>
        <w:pageBreakBefore w:val="0"/>
        <w:kinsoku/>
        <w:autoSpaceDE/>
        <w:autoSpaceDN/>
        <w:bidi w:val="0"/>
        <w:spacing w:line="560" w:lineRule="exact"/>
        <w:ind w:right="420" w:rightChars="200" w:firstLine="540" w:firstLineChars="225"/>
        <w:rPr>
          <w:rFonts w:ascii="Times New Roman" w:hAnsi="Times New Roman" w:eastAsia="宋体" w:cs="Times New Roman"/>
          <w:sz w:val="24"/>
        </w:rPr>
      </w:pPr>
    </w:p>
    <w:p w14:paraId="5B5C022F">
      <w:pPr>
        <w:pageBreakBefore w:val="0"/>
        <w:kinsoku/>
        <w:autoSpaceDE/>
        <w:autoSpaceDN/>
        <w:bidi w:val="0"/>
        <w:spacing w:line="560" w:lineRule="exact"/>
        <w:ind w:right="420" w:rightChars="200" w:firstLine="540" w:firstLineChars="225"/>
        <w:rPr>
          <w:rFonts w:ascii="Times New Roman" w:hAnsi="Times New Roman" w:eastAsia="宋体" w:cs="Times New Roman"/>
          <w:sz w:val="24"/>
        </w:rPr>
      </w:pPr>
    </w:p>
    <w:p w14:paraId="7BD501B1">
      <w:pPr>
        <w:pageBreakBefore w:val="0"/>
        <w:kinsoku/>
        <w:autoSpaceDE/>
        <w:autoSpaceDN/>
        <w:bidi w:val="0"/>
        <w:spacing w:line="560" w:lineRule="exact"/>
        <w:ind w:right="420" w:rightChars="200" w:firstLine="540" w:firstLineChars="225"/>
        <w:rPr>
          <w:rFonts w:ascii="Times New Roman" w:hAnsi="Times New Roman" w:eastAsia="宋体" w:cs="Times New Roman"/>
          <w:sz w:val="24"/>
        </w:rPr>
      </w:pPr>
    </w:p>
    <w:p w14:paraId="4D22E23F">
      <w:pPr>
        <w:pageBreakBefore w:val="0"/>
        <w:kinsoku/>
        <w:autoSpaceDE/>
        <w:autoSpaceDN/>
        <w:bidi w:val="0"/>
        <w:spacing w:line="560" w:lineRule="exact"/>
        <w:ind w:right="420" w:rightChars="200" w:firstLine="540" w:firstLineChars="225"/>
        <w:rPr>
          <w:rFonts w:ascii="Times New Roman" w:hAnsi="Times New Roman" w:eastAsia="宋体" w:cs="Times New Roman"/>
          <w:sz w:val="24"/>
        </w:rPr>
      </w:pPr>
    </w:p>
    <w:p w14:paraId="2E4C2409">
      <w:pPr>
        <w:pageBreakBefore w:val="0"/>
        <w:kinsoku/>
        <w:autoSpaceDE/>
        <w:autoSpaceDN/>
        <w:bidi w:val="0"/>
        <w:spacing w:line="560" w:lineRule="exact"/>
        <w:ind w:right="420" w:rightChars="200" w:firstLine="540" w:firstLineChars="225"/>
        <w:rPr>
          <w:rFonts w:ascii="Times New Roman" w:hAnsi="Times New Roman" w:eastAsia="宋体" w:cs="Times New Roman"/>
          <w:sz w:val="24"/>
        </w:rPr>
      </w:pPr>
      <w:r>
        <w:rPr>
          <w:rFonts w:hint="default" w:ascii="Times New Roman" w:hAnsi="Times New Roman" w:eastAsia="宋体" w:cs="Times New Roman"/>
          <w:sz w:val="24"/>
        </w:rPr>
        <w:t>此致！</w:t>
      </w:r>
    </w:p>
    <w:p w14:paraId="3052CC12">
      <w:pPr>
        <w:pageBreakBefore w:val="0"/>
        <w:kinsoku/>
        <w:autoSpaceDE/>
        <w:autoSpaceDN/>
        <w:bidi w:val="0"/>
        <w:spacing w:line="560" w:lineRule="exact"/>
        <w:ind w:right="420" w:rightChars="200" w:firstLine="3840" w:firstLineChars="1600"/>
        <w:rPr>
          <w:rFonts w:ascii="Times New Roman" w:hAnsi="Times New Roman" w:eastAsia="宋体" w:cs="Times New Roman"/>
          <w:sz w:val="24"/>
        </w:rPr>
      </w:pPr>
      <w:r>
        <w:rPr>
          <w:rFonts w:hint="default" w:ascii="Times New Roman" w:hAnsi="Times New Roman" w:eastAsia="宋体" w:cs="Times New Roman"/>
          <w:sz w:val="24"/>
        </w:rPr>
        <w:t>分支机构名称：</w:t>
      </w:r>
    </w:p>
    <w:p w14:paraId="65CE4F08">
      <w:pPr>
        <w:pageBreakBefore w:val="0"/>
        <w:kinsoku/>
        <w:autoSpaceDE/>
        <w:autoSpaceDN/>
        <w:bidi w:val="0"/>
        <w:spacing w:line="560" w:lineRule="exact"/>
        <w:ind w:right="420" w:rightChars="200" w:firstLine="3840" w:firstLineChars="1600"/>
        <w:rPr>
          <w:rFonts w:ascii="Times New Roman" w:hAnsi="Times New Roman" w:eastAsia="宋体" w:cs="Times New Roman"/>
          <w:sz w:val="24"/>
        </w:rPr>
      </w:pPr>
      <w:r>
        <w:rPr>
          <w:rFonts w:hint="default" w:ascii="Times New Roman" w:hAnsi="Times New Roman" w:eastAsia="宋体" w:cs="Times New Roman"/>
          <w:sz w:val="24"/>
        </w:rPr>
        <w:t>加盖分支机构公章</w:t>
      </w:r>
    </w:p>
    <w:p w14:paraId="40C03838">
      <w:pPr>
        <w:pageBreakBefore w:val="0"/>
        <w:kinsoku/>
        <w:autoSpaceDE/>
        <w:autoSpaceDN/>
        <w:bidi w:val="0"/>
        <w:spacing w:line="560" w:lineRule="exact"/>
        <w:ind w:right="420" w:rightChars="200" w:firstLine="0" w:firstLineChars="0"/>
        <w:rPr>
          <w:rFonts w:ascii="Times New Roman" w:hAnsi="Times New Roman" w:eastAsia="宋体" w:cs="Times New Roman"/>
          <w:sz w:val="24"/>
        </w:rPr>
      </w:pPr>
    </w:p>
    <w:p w14:paraId="413D76C4">
      <w:pPr>
        <w:pageBreakBefore w:val="0"/>
        <w:kinsoku/>
        <w:autoSpaceDE/>
        <w:autoSpaceDN/>
        <w:bidi w:val="0"/>
        <w:spacing w:line="560" w:lineRule="exact"/>
        <w:ind w:right="420" w:rightChars="200" w:firstLine="3840" w:firstLineChars="1600"/>
        <w:rPr>
          <w:rFonts w:ascii="Times New Roman" w:hAnsi="Times New Roman" w:eastAsia="宋体" w:cs="Times New Roman"/>
          <w:sz w:val="24"/>
        </w:rPr>
      </w:pPr>
      <w:r>
        <w:rPr>
          <w:rFonts w:hint="default" w:ascii="Times New Roman" w:hAnsi="Times New Roman" w:eastAsia="宋体" w:cs="Times New Roman"/>
          <w:sz w:val="24"/>
        </w:rPr>
        <w:t>时间：        年    月    日</w:t>
      </w:r>
    </w:p>
    <w:p w14:paraId="40F286DE">
      <w:pPr>
        <w:pageBreakBefore w:val="0"/>
        <w:kinsoku/>
        <w:autoSpaceDE/>
        <w:autoSpaceDN/>
        <w:bidi w:val="0"/>
        <w:spacing w:line="560" w:lineRule="exact"/>
        <w:jc w:val="center"/>
        <w:rPr>
          <w:rFonts w:ascii="Times New Roman" w:hAnsi="Times New Roman" w:eastAsia="宋体" w:cs="Times New Roman"/>
          <w:sz w:val="28"/>
          <w:szCs w:val="28"/>
        </w:rPr>
        <w:sectPr>
          <w:pgSz w:w="11906" w:h="16838"/>
          <w:pgMar w:top="1440" w:right="1440" w:bottom="1440" w:left="1287" w:header="851" w:footer="992" w:gutter="0"/>
          <w:pgNumType w:fmt="decimal"/>
          <w:cols w:space="720" w:num="1"/>
          <w:docGrid w:type="lines" w:linePitch="312" w:charSpace="0"/>
        </w:sectPr>
      </w:pPr>
    </w:p>
    <w:p w14:paraId="7C526FF0">
      <w:pPr>
        <w:keepNext/>
        <w:keepLines/>
        <w:pageBreakBefore w:val="0"/>
        <w:kinsoku/>
        <w:autoSpaceDE/>
        <w:autoSpaceDN/>
        <w:bidi w:val="0"/>
        <w:spacing w:line="560" w:lineRule="exact"/>
        <w:jc w:val="center"/>
        <w:outlineLvl w:val="1"/>
        <w:rPr>
          <w:rFonts w:ascii="Times New Roman" w:hAnsi="Times New Roman" w:eastAsia="宋体" w:cs="Times New Roman"/>
          <w:bCs/>
          <w:sz w:val="28"/>
          <w:szCs w:val="28"/>
        </w:rPr>
      </w:pPr>
      <w:r>
        <w:rPr>
          <w:rFonts w:hint="default" w:ascii="Times New Roman" w:hAnsi="Times New Roman" w:eastAsia="宋体" w:cs="Times New Roman"/>
          <w:bCs/>
          <w:sz w:val="28"/>
          <w:szCs w:val="28"/>
        </w:rPr>
        <w:t>（三）（投标人）法定代表人（或分支机构负责人）</w:t>
      </w:r>
    </w:p>
    <w:p w14:paraId="1C11C483">
      <w:pPr>
        <w:keepNext/>
        <w:keepLines/>
        <w:pageBreakBefore w:val="0"/>
        <w:kinsoku/>
        <w:autoSpaceDE/>
        <w:autoSpaceDN/>
        <w:bidi w:val="0"/>
        <w:spacing w:line="560" w:lineRule="exact"/>
        <w:jc w:val="center"/>
        <w:rPr>
          <w:rFonts w:ascii="Times New Roman" w:hAnsi="Times New Roman" w:eastAsia="宋体" w:cs="Times New Roman"/>
          <w:bCs/>
          <w:sz w:val="28"/>
          <w:szCs w:val="28"/>
        </w:rPr>
      </w:pPr>
      <w:r>
        <w:rPr>
          <w:rFonts w:hint="default" w:ascii="Times New Roman" w:hAnsi="Times New Roman" w:eastAsia="宋体" w:cs="Times New Roman"/>
          <w:bCs/>
          <w:sz w:val="28"/>
          <w:szCs w:val="28"/>
        </w:rPr>
        <w:t>授权委托书（格式）：</w:t>
      </w:r>
    </w:p>
    <w:p w14:paraId="4AE72078">
      <w:pPr>
        <w:pageBreakBefore w:val="0"/>
        <w:kinsoku/>
        <w:autoSpaceDE/>
        <w:autoSpaceDN/>
        <w:bidi w:val="0"/>
        <w:spacing w:line="560" w:lineRule="exact"/>
        <w:jc w:val="center"/>
        <w:rPr>
          <w:rFonts w:ascii="Times New Roman" w:hAnsi="Times New Roman" w:eastAsia="宋体" w:cs="Times New Roman"/>
          <w:bCs/>
          <w:sz w:val="28"/>
          <w:szCs w:val="28"/>
        </w:rPr>
      </w:pPr>
      <w:r>
        <w:rPr>
          <w:rFonts w:hint="default" w:ascii="Times New Roman" w:hAnsi="Times New Roman" w:eastAsia="宋体" w:cs="Times New Roman"/>
          <w:bCs/>
          <w:sz w:val="28"/>
          <w:szCs w:val="28"/>
        </w:rPr>
        <w:t>法定代表人（或分支机构负责人）授权委托书</w:t>
      </w:r>
    </w:p>
    <w:p w14:paraId="108EFF28">
      <w:pPr>
        <w:pageBreakBefore w:val="0"/>
        <w:kinsoku/>
        <w:autoSpaceDE/>
        <w:autoSpaceDN/>
        <w:bidi w:val="0"/>
        <w:spacing w:line="560" w:lineRule="exact"/>
        <w:rPr>
          <w:rFonts w:ascii="Times New Roman" w:hAnsi="Times New Roman" w:eastAsia="宋体" w:cs="Times New Roman"/>
          <w:bCs/>
          <w:sz w:val="28"/>
          <w:szCs w:val="28"/>
        </w:rPr>
      </w:pPr>
    </w:p>
    <w:p w14:paraId="00DE617B">
      <w:pPr>
        <w:pageBreakBefore w:val="0"/>
        <w:kinsoku/>
        <w:topLinePunct/>
        <w:autoSpaceDE/>
        <w:autoSpaceDN/>
        <w:bidi w:val="0"/>
        <w:snapToGrid w:val="0"/>
        <w:spacing w:line="560" w:lineRule="exact"/>
        <w:rPr>
          <w:rFonts w:ascii="Times New Roman" w:hAnsi="Times New Roman" w:eastAsia="宋体" w:cs="Times New Roman"/>
          <w:bCs/>
          <w:sz w:val="24"/>
          <w:u w:val="single"/>
        </w:rPr>
      </w:pPr>
      <w:r>
        <w:rPr>
          <w:rFonts w:hint="default" w:ascii="Times New Roman" w:hAnsi="Times New Roman" w:eastAsia="宋体" w:cs="Times New Roman"/>
          <w:sz w:val="24"/>
          <w:u w:val="single"/>
        </w:rPr>
        <w:t xml:space="preserve">江苏省无锡环境监测中心： </w:t>
      </w:r>
    </w:p>
    <w:p w14:paraId="7EE47C9F">
      <w:pPr>
        <w:pageBreakBefore w:val="0"/>
        <w:kinsoku/>
        <w:autoSpaceDE/>
        <w:autoSpaceDN/>
        <w:bidi w:val="0"/>
        <w:spacing w:line="560" w:lineRule="exact"/>
        <w:rPr>
          <w:rFonts w:ascii="Times New Roman" w:hAnsi="Times New Roman" w:eastAsia="宋体" w:cs="Times New Roman"/>
          <w:bCs/>
          <w:sz w:val="24"/>
        </w:rPr>
      </w:pPr>
      <w:r>
        <w:rPr>
          <w:rFonts w:hint="default" w:ascii="Times New Roman" w:hAnsi="Times New Roman" w:eastAsia="宋体" w:cs="Times New Roman"/>
          <w:bCs/>
          <w:sz w:val="24"/>
        </w:rPr>
        <w:t xml:space="preserve">      </w:t>
      </w:r>
      <w:r>
        <w:rPr>
          <w:rFonts w:hint="default" w:ascii="Times New Roman" w:hAnsi="Times New Roman" w:eastAsia="宋体" w:cs="Times New Roman"/>
          <w:bCs/>
          <w:sz w:val="24"/>
          <w:u w:val="single"/>
        </w:rPr>
        <w:t xml:space="preserve">                                  </w:t>
      </w:r>
      <w:r>
        <w:rPr>
          <w:rFonts w:hint="default" w:ascii="Times New Roman" w:hAnsi="Times New Roman" w:eastAsia="宋体" w:cs="Times New Roman"/>
          <w:bCs/>
          <w:sz w:val="24"/>
        </w:rPr>
        <w:t>系中华人民共和国合法企业，法定地址：</w:t>
      </w:r>
      <w:r>
        <w:rPr>
          <w:rFonts w:hint="default" w:ascii="Times New Roman" w:hAnsi="Times New Roman" w:eastAsia="宋体" w:cs="Times New Roman"/>
          <w:bCs/>
          <w:sz w:val="24"/>
          <w:u w:val="single"/>
        </w:rPr>
        <w:t xml:space="preserve">                            </w:t>
      </w:r>
      <w:r>
        <w:rPr>
          <w:rFonts w:hint="default" w:ascii="Times New Roman" w:hAnsi="Times New Roman" w:eastAsia="宋体" w:cs="Times New Roman"/>
          <w:bCs/>
          <w:sz w:val="24"/>
        </w:rPr>
        <w:t>,特授权代表我公司（单位）全权办理针对本项目的投标、参与开标、评标、签约等具体工作，并签署全部有关的文件、协议及合同。</w:t>
      </w:r>
    </w:p>
    <w:p w14:paraId="4FA59686">
      <w:pPr>
        <w:pageBreakBefore w:val="0"/>
        <w:kinsoku/>
        <w:autoSpaceDE/>
        <w:autoSpaceDN/>
        <w:bidi w:val="0"/>
        <w:spacing w:line="560" w:lineRule="exact"/>
        <w:ind w:firstLine="480" w:firstLineChars="200"/>
        <w:rPr>
          <w:rFonts w:ascii="Times New Roman" w:hAnsi="Times New Roman" w:eastAsia="宋体" w:cs="Times New Roman"/>
          <w:bCs/>
          <w:sz w:val="24"/>
        </w:rPr>
      </w:pPr>
      <w:r>
        <w:rPr>
          <w:rFonts w:hint="default" w:ascii="Times New Roman" w:hAnsi="Times New Roman" w:eastAsia="宋体" w:cs="Times New Roman"/>
          <w:bCs/>
          <w:sz w:val="24"/>
        </w:rPr>
        <w:t>我公司（单位）对被授权人的签名负全部责任。</w:t>
      </w:r>
    </w:p>
    <w:p w14:paraId="3BB7BF78">
      <w:pPr>
        <w:pageBreakBefore w:val="0"/>
        <w:kinsoku/>
        <w:autoSpaceDE/>
        <w:autoSpaceDN/>
        <w:bidi w:val="0"/>
        <w:spacing w:line="560" w:lineRule="exact"/>
        <w:ind w:firstLine="480" w:firstLineChars="200"/>
        <w:rPr>
          <w:rFonts w:ascii="Times New Roman" w:hAnsi="Times New Roman" w:eastAsia="宋体" w:cs="Times New Roman"/>
          <w:bCs/>
          <w:sz w:val="24"/>
        </w:rPr>
      </w:pPr>
      <w:r>
        <w:rPr>
          <w:rFonts w:hint="default" w:ascii="Times New Roman" w:hAnsi="Times New Roman" w:eastAsia="宋体" w:cs="Times New Roman"/>
          <w:bCs/>
          <w:sz w:val="24"/>
        </w:rPr>
        <w:t>在撤销授权的书面通知送达你处以前，本授权书一直有效，被授权人签署的所有文件（在授权书有效期内签署的）不因授权的撤销而失效。被授权人无转授权权。</w:t>
      </w:r>
    </w:p>
    <w:p w14:paraId="71FED6A9">
      <w:pPr>
        <w:pageBreakBefore w:val="0"/>
        <w:kinsoku/>
        <w:autoSpaceDE/>
        <w:autoSpaceDN/>
        <w:bidi w:val="0"/>
        <w:spacing w:line="560" w:lineRule="exact"/>
        <w:ind w:firstLine="480" w:firstLineChars="200"/>
        <w:rPr>
          <w:rFonts w:ascii="Times New Roman" w:hAnsi="Times New Roman" w:eastAsia="宋体" w:cs="Times New Roman"/>
          <w:bCs/>
          <w:sz w:val="24"/>
        </w:rPr>
      </w:pPr>
      <w:r>
        <w:rPr>
          <w:rFonts w:hint="default" w:ascii="Times New Roman" w:hAnsi="Times New Roman" w:eastAsia="宋体" w:cs="Times New Roman"/>
          <w:bCs/>
          <w:sz w:val="24"/>
        </w:rPr>
        <w:t>被授权人情况：</w:t>
      </w:r>
    </w:p>
    <w:p w14:paraId="0F618F7B">
      <w:pPr>
        <w:pageBreakBefore w:val="0"/>
        <w:kinsoku/>
        <w:autoSpaceDE/>
        <w:autoSpaceDN/>
        <w:bidi w:val="0"/>
        <w:spacing w:line="560" w:lineRule="exact"/>
        <w:ind w:firstLine="480" w:firstLineChars="200"/>
        <w:rPr>
          <w:rFonts w:ascii="Times New Roman" w:hAnsi="Times New Roman" w:eastAsia="宋体" w:cs="Times New Roman"/>
          <w:bCs/>
          <w:sz w:val="24"/>
        </w:rPr>
      </w:pPr>
      <w:r>
        <w:rPr>
          <w:rFonts w:hint="default" w:ascii="Times New Roman" w:hAnsi="Times New Roman" w:eastAsia="宋体" w:cs="Times New Roman"/>
          <w:bCs/>
          <w:sz w:val="24"/>
        </w:rPr>
        <w:t>姓名：         性别：       年龄：       职务：</w:t>
      </w:r>
    </w:p>
    <w:p w14:paraId="641FC007">
      <w:pPr>
        <w:pageBreakBefore w:val="0"/>
        <w:kinsoku/>
        <w:autoSpaceDE/>
        <w:autoSpaceDN/>
        <w:bidi w:val="0"/>
        <w:spacing w:line="560" w:lineRule="exact"/>
        <w:ind w:firstLine="480" w:firstLineChars="200"/>
        <w:rPr>
          <w:rFonts w:ascii="Times New Roman" w:hAnsi="Times New Roman" w:eastAsia="宋体" w:cs="Times New Roman"/>
          <w:bCs/>
          <w:sz w:val="24"/>
        </w:rPr>
      </w:pPr>
      <w:r>
        <w:rPr>
          <w:rFonts w:hint="default" w:ascii="Times New Roman" w:hAnsi="Times New Roman" w:eastAsia="宋体" w:cs="Times New Roman"/>
          <w:bCs/>
          <w:sz w:val="24"/>
        </w:rPr>
        <w:t>身份证号码：                电话：</w:t>
      </w:r>
    </w:p>
    <w:p w14:paraId="7F3EE7B4">
      <w:pPr>
        <w:pageBreakBefore w:val="0"/>
        <w:kinsoku/>
        <w:autoSpaceDE/>
        <w:autoSpaceDN/>
        <w:bidi w:val="0"/>
        <w:spacing w:line="560" w:lineRule="exact"/>
        <w:ind w:firstLine="480" w:firstLineChars="200"/>
        <w:rPr>
          <w:rFonts w:ascii="Times New Roman" w:hAnsi="Times New Roman" w:eastAsia="宋体" w:cs="Times New Roman"/>
          <w:bCs/>
          <w:sz w:val="24"/>
        </w:rPr>
      </w:pPr>
      <w:r>
        <w:rPr>
          <w:rFonts w:hint="default" w:ascii="Times New Roman" w:hAnsi="Times New Roman" w:eastAsia="宋体" w:cs="Times New Roman"/>
          <w:bCs/>
          <w:sz w:val="24"/>
        </w:rPr>
        <w:t>通讯地址：</w:t>
      </w:r>
    </w:p>
    <w:p w14:paraId="1FECADA1">
      <w:pPr>
        <w:pageBreakBefore w:val="0"/>
        <w:kinsoku/>
        <w:autoSpaceDE/>
        <w:autoSpaceDN/>
        <w:bidi w:val="0"/>
        <w:spacing w:line="560" w:lineRule="exact"/>
        <w:ind w:firstLine="480" w:firstLineChars="200"/>
        <w:rPr>
          <w:rFonts w:ascii="Times New Roman" w:hAnsi="Times New Roman" w:eastAsia="宋体" w:cs="Times New Roman"/>
          <w:bCs/>
          <w:sz w:val="24"/>
        </w:rPr>
      </w:pPr>
      <w:r>
        <w:rPr>
          <w:rFonts w:hint="default" w:ascii="Times New Roman" w:hAnsi="Times New Roman" w:eastAsia="宋体" w:cs="Times New Roman"/>
          <w:bCs/>
          <w:sz w:val="24"/>
        </w:rPr>
        <w:t>被授权人签名：               单位名称（盖章）：</w:t>
      </w:r>
    </w:p>
    <w:p w14:paraId="25093DFD">
      <w:pPr>
        <w:pageBreakBefore w:val="0"/>
        <w:kinsoku/>
        <w:autoSpaceDE/>
        <w:autoSpaceDN/>
        <w:bidi w:val="0"/>
        <w:spacing w:line="560" w:lineRule="exact"/>
        <w:ind w:firstLine="480" w:firstLineChars="200"/>
        <w:rPr>
          <w:rFonts w:ascii="Times New Roman" w:hAnsi="Times New Roman" w:eastAsia="宋体" w:cs="Times New Roman"/>
          <w:bCs/>
          <w:sz w:val="24"/>
        </w:rPr>
      </w:pPr>
      <w:r>
        <w:rPr>
          <w:rFonts w:hint="default" w:ascii="Times New Roman" w:hAnsi="Times New Roman" w:eastAsia="宋体" w:cs="Times New Roman"/>
          <w:sz w:val="24"/>
        </w:rPr>
        <w:t>法定代表人或分支机构负责人</w:t>
      </w:r>
      <w:r>
        <w:rPr>
          <w:rFonts w:hint="default" w:ascii="Times New Roman" w:hAnsi="Times New Roman" w:eastAsia="宋体" w:cs="Times New Roman"/>
          <w:bCs/>
          <w:sz w:val="24"/>
        </w:rPr>
        <w:t>（签字或盖章）：</w:t>
      </w:r>
    </w:p>
    <w:p w14:paraId="46292ABE">
      <w:pPr>
        <w:pageBreakBefore w:val="0"/>
        <w:kinsoku/>
        <w:autoSpaceDE/>
        <w:autoSpaceDN/>
        <w:bidi w:val="0"/>
        <w:spacing w:line="560" w:lineRule="exact"/>
        <w:rPr>
          <w:rFonts w:ascii="Times New Roman" w:hAnsi="Times New Roman" w:eastAsia="宋体" w:cs="Times New Roman"/>
          <w:bCs/>
          <w:sz w:val="24"/>
        </w:rPr>
      </w:pPr>
      <w:r>
        <w:rPr>
          <w:rFonts w:hint="default" w:ascii="Times New Roman" w:hAnsi="Times New Roman" w:eastAsia="宋体" w:cs="Times New Roman"/>
          <w:bCs/>
          <w:sz w:val="24"/>
        </w:rPr>
        <w:t xml:space="preserve">    日期：</w:t>
      </w:r>
    </w:p>
    <w:p w14:paraId="7E2FF4A1">
      <w:pPr>
        <w:pageBreakBefore w:val="0"/>
        <w:kinsoku/>
        <w:autoSpaceDE/>
        <w:autoSpaceDN/>
        <w:bidi w:val="0"/>
        <w:spacing w:line="560" w:lineRule="exact"/>
        <w:ind w:firstLine="3960" w:firstLineChars="1650"/>
        <w:rPr>
          <w:rFonts w:ascii="Times New Roman" w:hAnsi="Times New Roman" w:eastAsia="宋体" w:cs="Times New Roman"/>
          <w:bCs/>
          <w:sz w:val="24"/>
        </w:rPr>
      </w:pPr>
    </w:p>
    <w:p w14:paraId="6451CA38">
      <w:pPr>
        <w:pageBreakBefore w:val="0"/>
        <w:kinsoku/>
        <w:autoSpaceDE/>
        <w:autoSpaceDN/>
        <w:bidi w:val="0"/>
        <w:spacing w:line="560" w:lineRule="exact"/>
        <w:rPr>
          <w:rFonts w:ascii="Times New Roman" w:hAnsi="Times New Roman" w:eastAsia="宋体" w:cs="Times New Roman"/>
          <w:bCs/>
          <w:sz w:val="24"/>
        </w:rPr>
      </w:pPr>
      <w:r>
        <w:rPr>
          <w:rFonts w:hint="default" w:ascii="Times New Roman" w:hAnsi="Times New Roman" w:eastAsia="宋体" w:cs="Times New Roman"/>
          <w:bCs/>
          <w:sz w:val="24"/>
        </w:rPr>
        <w:t xml:space="preserve">（授权人身份证正反面复印件粘贴处）  </w:t>
      </w:r>
      <w:r>
        <w:rPr>
          <w:rFonts w:hint="eastAsia" w:ascii="Times New Roman" w:hAnsi="Times New Roman" w:cs="Times New Roman"/>
          <w:bCs/>
          <w:sz w:val="24"/>
          <w:lang w:eastAsia="zh-CN"/>
        </w:rPr>
        <w:t>（</w:t>
      </w:r>
      <w:r>
        <w:rPr>
          <w:rFonts w:hint="default" w:ascii="Times New Roman" w:hAnsi="Times New Roman" w:eastAsia="宋体" w:cs="Times New Roman"/>
          <w:bCs/>
          <w:sz w:val="24"/>
        </w:rPr>
        <w:t>被授权人身份证正反面复印件粘贴处</w:t>
      </w:r>
      <w:r>
        <w:rPr>
          <w:rFonts w:hint="eastAsia" w:ascii="Times New Roman" w:hAnsi="Times New Roman" w:cs="Times New Roman"/>
          <w:bCs/>
          <w:sz w:val="24"/>
          <w:lang w:eastAsia="zh-CN"/>
        </w:rPr>
        <w:t>）</w:t>
      </w:r>
      <w:r>
        <w:rPr>
          <w:rFonts w:hint="default" w:ascii="Times New Roman" w:hAnsi="Times New Roman" w:eastAsia="宋体" w:cs="Times New Roman"/>
          <w:bCs/>
          <w:sz w:val="24"/>
        </w:rPr>
        <w:t xml:space="preserve">  </w:t>
      </w:r>
    </w:p>
    <w:p w14:paraId="4D06495A">
      <w:pPr>
        <w:keepNext w:val="0"/>
        <w:keepLines w:val="0"/>
        <w:pageBreakBefore w:val="0"/>
        <w:kinsoku/>
        <w:autoSpaceDE/>
        <w:autoSpaceDN/>
        <w:bidi w:val="0"/>
        <w:spacing w:line="240" w:lineRule="auto"/>
        <w:jc w:val="left"/>
        <w:outlineLvl w:val="9"/>
        <w:rPr>
          <w:rFonts w:hint="default" w:ascii="Times New Roman" w:hAnsi="Times New Roman" w:eastAsia="宋体" w:cs="Times New Roman"/>
          <w:bCs/>
          <w:sz w:val="28"/>
          <w:szCs w:val="28"/>
        </w:rPr>
      </w:pPr>
      <w:bookmarkStart w:id="2" w:name="_Toc534565574"/>
      <w:r>
        <w:rPr>
          <w:rFonts w:hint="default" w:ascii="Times New Roman" w:hAnsi="Times New Roman" w:eastAsia="宋体" w:cs="Times New Roman"/>
          <w:bCs/>
          <w:sz w:val="28"/>
          <w:szCs w:val="28"/>
        </w:rPr>
        <w:br w:type="page"/>
      </w:r>
    </w:p>
    <w:p w14:paraId="6B3066A8">
      <w:pPr>
        <w:keepNext/>
        <w:keepLines/>
        <w:pageBreakBefore w:val="0"/>
        <w:kinsoku/>
        <w:autoSpaceDE/>
        <w:autoSpaceDN/>
        <w:bidi w:val="0"/>
        <w:spacing w:line="560" w:lineRule="exact"/>
        <w:jc w:val="center"/>
        <w:outlineLvl w:val="1"/>
        <w:rPr>
          <w:rFonts w:ascii="Times New Roman" w:hAnsi="Times New Roman" w:eastAsia="宋体" w:cs="Times New Roman"/>
          <w:bCs/>
          <w:sz w:val="24"/>
        </w:rPr>
      </w:pPr>
      <w:r>
        <w:rPr>
          <w:rFonts w:hint="default" w:ascii="Times New Roman" w:hAnsi="Times New Roman" w:eastAsia="宋体" w:cs="Times New Roman"/>
          <w:bCs/>
          <w:sz w:val="28"/>
          <w:szCs w:val="28"/>
        </w:rPr>
        <w:t>（四）技术偏离表</w:t>
      </w:r>
      <w:bookmarkEnd w:id="2"/>
    </w:p>
    <w:p w14:paraId="4D843918">
      <w:pPr>
        <w:pageBreakBefore w:val="0"/>
        <w:kinsoku/>
        <w:autoSpaceDE/>
        <w:autoSpaceDN/>
        <w:bidi w:val="0"/>
        <w:spacing w:line="560" w:lineRule="exact"/>
        <w:ind w:firstLine="640" w:firstLineChars="200"/>
        <w:rPr>
          <w:rFonts w:ascii="Times New Roman" w:hAnsi="Times New Roman" w:eastAsia="宋体" w:cs="Times New Roman"/>
          <w:bCs/>
          <w:sz w:val="24"/>
        </w:rPr>
      </w:pPr>
      <w:r>
        <w:rPr>
          <w:rFonts w:hint="default" w:ascii="Times New Roman" w:hAnsi="Times New Roman" w:eastAsia="宋体" w:cs="Times New Roman"/>
          <w:sz w:val="32"/>
          <w:szCs w:val="32"/>
        </w:rPr>
        <w:t xml:space="preserve">项目名称： </w:t>
      </w:r>
    </w:p>
    <w:tbl>
      <w:tblPr>
        <w:tblStyle w:val="11"/>
        <w:tblW w:w="4998" w:type="pct"/>
        <w:tblInd w:w="0" w:type="dxa"/>
        <w:tblLayout w:type="autofit"/>
        <w:tblCellMar>
          <w:top w:w="0" w:type="dxa"/>
          <w:left w:w="0" w:type="dxa"/>
          <w:bottom w:w="0" w:type="dxa"/>
          <w:right w:w="0" w:type="dxa"/>
        </w:tblCellMar>
      </w:tblPr>
      <w:tblGrid>
        <w:gridCol w:w="1604"/>
        <w:gridCol w:w="2387"/>
        <w:gridCol w:w="2387"/>
        <w:gridCol w:w="1945"/>
      </w:tblGrid>
      <w:tr w14:paraId="6C8C79A0">
        <w:tblPrEx>
          <w:tblCellMar>
            <w:top w:w="0" w:type="dxa"/>
            <w:left w:w="0" w:type="dxa"/>
            <w:bottom w:w="0" w:type="dxa"/>
            <w:right w:w="0" w:type="dxa"/>
          </w:tblCellMar>
        </w:tblPrEx>
        <w:trPr>
          <w:cantSplit/>
          <w:trHeight w:val="555"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7376EFB">
            <w:pPr>
              <w:pageBreakBefore w:val="0"/>
              <w:kinsoku/>
              <w:autoSpaceDE/>
              <w:autoSpaceDN/>
              <w:bidi w:val="0"/>
              <w:spacing w:line="560" w:lineRule="exact"/>
              <w:jc w:val="center"/>
              <w:rPr>
                <w:rFonts w:ascii="Times New Roman" w:hAnsi="Times New Roman" w:eastAsia="宋体" w:cs="Times New Roman"/>
                <w:bCs/>
                <w:sz w:val="24"/>
              </w:rPr>
            </w:pPr>
            <w:r>
              <w:rPr>
                <w:rFonts w:hint="default" w:ascii="Times New Roman" w:hAnsi="Times New Roman" w:eastAsia="宋体" w:cs="Times New Roman"/>
                <w:bCs/>
                <w:sz w:val="24"/>
              </w:rPr>
              <w:t>名称</w:t>
            </w:r>
          </w:p>
        </w:tc>
        <w:tc>
          <w:tcPr>
            <w:tcW w:w="1433" w:type="pct"/>
            <w:tcBorders>
              <w:top w:val="single" w:color="auto" w:sz="4" w:space="0"/>
              <w:left w:val="single" w:color="auto" w:sz="4" w:space="0"/>
              <w:bottom w:val="single" w:color="auto" w:sz="4" w:space="0"/>
              <w:right w:val="single" w:color="auto" w:sz="4" w:space="0"/>
            </w:tcBorders>
            <w:noWrap w:val="0"/>
            <w:vAlign w:val="center"/>
          </w:tcPr>
          <w:p w14:paraId="25BBE347">
            <w:pPr>
              <w:pageBreakBefore w:val="0"/>
              <w:kinsoku/>
              <w:autoSpaceDE/>
              <w:autoSpaceDN/>
              <w:bidi w:val="0"/>
              <w:spacing w:line="560" w:lineRule="exact"/>
              <w:jc w:val="center"/>
              <w:rPr>
                <w:rFonts w:ascii="Times New Roman" w:hAnsi="Times New Roman" w:eastAsia="宋体" w:cs="Times New Roman"/>
                <w:bCs/>
                <w:sz w:val="24"/>
              </w:rPr>
            </w:pPr>
            <w:r>
              <w:rPr>
                <w:rFonts w:hint="default" w:ascii="Times New Roman" w:hAnsi="Times New Roman" w:eastAsia="宋体" w:cs="Times New Roman"/>
                <w:bCs/>
                <w:sz w:val="24"/>
              </w:rPr>
              <w:t>采购要求</w:t>
            </w:r>
          </w:p>
        </w:tc>
        <w:tc>
          <w:tcPr>
            <w:tcW w:w="1433" w:type="pct"/>
            <w:tcBorders>
              <w:top w:val="single" w:color="auto" w:sz="4" w:space="0"/>
              <w:left w:val="single" w:color="auto" w:sz="4" w:space="0"/>
              <w:bottom w:val="single" w:color="auto" w:sz="4" w:space="0"/>
              <w:right w:val="single" w:color="auto" w:sz="4" w:space="0"/>
            </w:tcBorders>
            <w:noWrap w:val="0"/>
            <w:vAlign w:val="center"/>
          </w:tcPr>
          <w:p w14:paraId="1E311CD4">
            <w:pPr>
              <w:pageBreakBefore w:val="0"/>
              <w:kinsoku/>
              <w:autoSpaceDE/>
              <w:autoSpaceDN/>
              <w:bidi w:val="0"/>
              <w:spacing w:line="560" w:lineRule="exact"/>
              <w:jc w:val="center"/>
              <w:rPr>
                <w:rFonts w:ascii="Times New Roman" w:hAnsi="Times New Roman" w:eastAsia="宋体" w:cs="Times New Roman"/>
                <w:bCs/>
                <w:sz w:val="24"/>
              </w:rPr>
            </w:pPr>
            <w:r>
              <w:rPr>
                <w:rFonts w:hint="default" w:ascii="Times New Roman" w:hAnsi="Times New Roman" w:eastAsia="宋体" w:cs="Times New Roman"/>
                <w:bCs/>
                <w:sz w:val="24"/>
              </w:rPr>
              <w:t>实报内容</w:t>
            </w:r>
          </w:p>
        </w:tc>
        <w:tc>
          <w:tcPr>
            <w:tcW w:w="1168" w:type="pct"/>
            <w:tcBorders>
              <w:top w:val="single" w:color="auto" w:sz="4" w:space="0"/>
              <w:left w:val="single" w:color="auto" w:sz="4" w:space="0"/>
              <w:bottom w:val="single" w:color="auto" w:sz="4" w:space="0"/>
              <w:right w:val="single" w:color="auto" w:sz="4" w:space="0"/>
            </w:tcBorders>
            <w:noWrap w:val="0"/>
            <w:vAlign w:val="center"/>
          </w:tcPr>
          <w:p w14:paraId="622D519B">
            <w:pPr>
              <w:pageBreakBefore w:val="0"/>
              <w:kinsoku/>
              <w:autoSpaceDE/>
              <w:autoSpaceDN/>
              <w:bidi w:val="0"/>
              <w:spacing w:line="560" w:lineRule="exact"/>
              <w:jc w:val="center"/>
              <w:rPr>
                <w:rFonts w:ascii="Times New Roman" w:hAnsi="Times New Roman" w:eastAsia="宋体" w:cs="Times New Roman"/>
                <w:bCs/>
                <w:sz w:val="24"/>
              </w:rPr>
            </w:pPr>
            <w:r>
              <w:rPr>
                <w:rFonts w:hint="default" w:ascii="Times New Roman" w:hAnsi="Times New Roman" w:eastAsia="宋体" w:cs="Times New Roman"/>
                <w:bCs/>
                <w:sz w:val="24"/>
              </w:rPr>
              <w:t>偏离说明</w:t>
            </w:r>
          </w:p>
        </w:tc>
      </w:tr>
      <w:tr w14:paraId="1C794BE5">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5090AA8">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5CE391DD">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2370ABF3">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285DAB39">
            <w:pPr>
              <w:pageBreakBefore w:val="0"/>
              <w:kinsoku/>
              <w:autoSpaceDE/>
              <w:autoSpaceDN/>
              <w:bidi w:val="0"/>
              <w:spacing w:line="560" w:lineRule="exact"/>
              <w:jc w:val="center"/>
              <w:rPr>
                <w:rFonts w:ascii="Times New Roman" w:hAnsi="Times New Roman" w:eastAsia="宋体" w:cs="Times New Roman"/>
                <w:bCs/>
                <w:sz w:val="24"/>
              </w:rPr>
            </w:pPr>
          </w:p>
        </w:tc>
      </w:tr>
      <w:tr w14:paraId="67C8030D">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A0DB1AC">
            <w:pPr>
              <w:pageBreakBefore w:val="0"/>
              <w:kinsoku/>
              <w:autoSpaceDE/>
              <w:autoSpaceDN/>
              <w:bidi w:val="0"/>
              <w:spacing w:line="560" w:lineRule="exact"/>
              <w:jc w:val="center"/>
              <w:rPr>
                <w:rFonts w:ascii="Times New Roman" w:hAnsi="Times New Roman" w:eastAsia="宋体" w:cs="Times New Roman"/>
                <w:bCs/>
                <w:sz w:val="24"/>
              </w:rPr>
            </w:pPr>
            <w:bookmarkStart w:id="3" w:name="_Toc534565575"/>
          </w:p>
        </w:tc>
        <w:tc>
          <w:tcPr>
            <w:tcW w:w="1433" w:type="pct"/>
            <w:tcBorders>
              <w:top w:val="single" w:color="auto" w:sz="4" w:space="0"/>
              <w:left w:val="single" w:color="auto" w:sz="4" w:space="0"/>
              <w:bottom w:val="single" w:color="auto" w:sz="4" w:space="0"/>
              <w:right w:val="single" w:color="auto" w:sz="4" w:space="0"/>
            </w:tcBorders>
            <w:noWrap w:val="0"/>
            <w:vAlign w:val="center"/>
          </w:tcPr>
          <w:p w14:paraId="01801AE1">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2AA81773">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67DCAA67">
            <w:pPr>
              <w:pageBreakBefore w:val="0"/>
              <w:kinsoku/>
              <w:autoSpaceDE/>
              <w:autoSpaceDN/>
              <w:bidi w:val="0"/>
              <w:spacing w:line="560" w:lineRule="exact"/>
              <w:jc w:val="center"/>
              <w:rPr>
                <w:rFonts w:ascii="Times New Roman" w:hAnsi="Times New Roman" w:eastAsia="宋体" w:cs="Times New Roman"/>
                <w:bCs/>
                <w:sz w:val="24"/>
              </w:rPr>
            </w:pPr>
          </w:p>
        </w:tc>
      </w:tr>
      <w:tr w14:paraId="719144BD">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3DEEE37">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021EFAD8">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4EAB3321">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3EFF1E05">
            <w:pPr>
              <w:pageBreakBefore w:val="0"/>
              <w:kinsoku/>
              <w:autoSpaceDE/>
              <w:autoSpaceDN/>
              <w:bidi w:val="0"/>
              <w:spacing w:line="560" w:lineRule="exact"/>
              <w:jc w:val="center"/>
              <w:rPr>
                <w:rFonts w:ascii="Times New Roman" w:hAnsi="Times New Roman" w:eastAsia="宋体" w:cs="Times New Roman"/>
                <w:bCs/>
                <w:sz w:val="24"/>
              </w:rPr>
            </w:pPr>
          </w:p>
        </w:tc>
      </w:tr>
      <w:tr w14:paraId="28F5AF8C">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D80E919">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7BE36D25">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1DC29298">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57A40BF6">
            <w:pPr>
              <w:pageBreakBefore w:val="0"/>
              <w:kinsoku/>
              <w:autoSpaceDE/>
              <w:autoSpaceDN/>
              <w:bidi w:val="0"/>
              <w:spacing w:line="560" w:lineRule="exact"/>
              <w:jc w:val="center"/>
              <w:rPr>
                <w:rFonts w:ascii="Times New Roman" w:hAnsi="Times New Roman" w:eastAsia="宋体" w:cs="Times New Roman"/>
                <w:bCs/>
                <w:sz w:val="24"/>
              </w:rPr>
            </w:pPr>
          </w:p>
        </w:tc>
      </w:tr>
      <w:tr w14:paraId="4FAE3270">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A889323">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27035662">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03FC0302">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40615C9C">
            <w:pPr>
              <w:pageBreakBefore w:val="0"/>
              <w:kinsoku/>
              <w:autoSpaceDE/>
              <w:autoSpaceDN/>
              <w:bidi w:val="0"/>
              <w:spacing w:line="560" w:lineRule="exact"/>
              <w:jc w:val="center"/>
              <w:rPr>
                <w:rFonts w:ascii="Times New Roman" w:hAnsi="Times New Roman" w:eastAsia="宋体" w:cs="Times New Roman"/>
                <w:bCs/>
                <w:sz w:val="24"/>
              </w:rPr>
            </w:pPr>
          </w:p>
        </w:tc>
      </w:tr>
      <w:tr w14:paraId="775F7F29">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1378C0E">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0FD7328E">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14DC0C16">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309E1BCC">
            <w:pPr>
              <w:pageBreakBefore w:val="0"/>
              <w:kinsoku/>
              <w:autoSpaceDE/>
              <w:autoSpaceDN/>
              <w:bidi w:val="0"/>
              <w:spacing w:line="560" w:lineRule="exact"/>
              <w:jc w:val="center"/>
              <w:rPr>
                <w:rFonts w:ascii="Times New Roman" w:hAnsi="Times New Roman" w:eastAsia="宋体" w:cs="Times New Roman"/>
                <w:bCs/>
                <w:sz w:val="24"/>
              </w:rPr>
            </w:pPr>
          </w:p>
        </w:tc>
      </w:tr>
      <w:tr w14:paraId="1A898F47">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95C1867">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451FD78F">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7CC74ABF">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4E5FA9BE">
            <w:pPr>
              <w:pageBreakBefore w:val="0"/>
              <w:kinsoku/>
              <w:autoSpaceDE/>
              <w:autoSpaceDN/>
              <w:bidi w:val="0"/>
              <w:spacing w:line="560" w:lineRule="exact"/>
              <w:jc w:val="center"/>
              <w:rPr>
                <w:rFonts w:ascii="Times New Roman" w:hAnsi="Times New Roman" w:eastAsia="宋体" w:cs="Times New Roman"/>
                <w:bCs/>
                <w:sz w:val="24"/>
              </w:rPr>
            </w:pPr>
          </w:p>
        </w:tc>
      </w:tr>
      <w:tr w14:paraId="7238D95A">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D3992DA">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05E2563C">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018C286F">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3B2A16A8">
            <w:pPr>
              <w:pageBreakBefore w:val="0"/>
              <w:kinsoku/>
              <w:autoSpaceDE/>
              <w:autoSpaceDN/>
              <w:bidi w:val="0"/>
              <w:spacing w:line="560" w:lineRule="exact"/>
              <w:jc w:val="center"/>
              <w:rPr>
                <w:rFonts w:ascii="Times New Roman" w:hAnsi="Times New Roman" w:eastAsia="宋体" w:cs="Times New Roman"/>
                <w:bCs/>
                <w:sz w:val="24"/>
              </w:rPr>
            </w:pPr>
          </w:p>
        </w:tc>
      </w:tr>
      <w:tr w14:paraId="10D9B53D">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01E6690">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1479521B">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17796ED4">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7E29E667">
            <w:pPr>
              <w:pageBreakBefore w:val="0"/>
              <w:kinsoku/>
              <w:autoSpaceDE/>
              <w:autoSpaceDN/>
              <w:bidi w:val="0"/>
              <w:spacing w:line="560" w:lineRule="exact"/>
              <w:jc w:val="center"/>
              <w:rPr>
                <w:rFonts w:ascii="Times New Roman" w:hAnsi="Times New Roman" w:eastAsia="宋体" w:cs="Times New Roman"/>
                <w:bCs/>
                <w:sz w:val="24"/>
              </w:rPr>
            </w:pPr>
          </w:p>
        </w:tc>
      </w:tr>
      <w:tr w14:paraId="463C4F3A">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1D276EF">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57FB88A8">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4B3FC2B9">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665B4D8E">
            <w:pPr>
              <w:pageBreakBefore w:val="0"/>
              <w:kinsoku/>
              <w:autoSpaceDE/>
              <w:autoSpaceDN/>
              <w:bidi w:val="0"/>
              <w:spacing w:line="560" w:lineRule="exact"/>
              <w:jc w:val="center"/>
              <w:rPr>
                <w:rFonts w:ascii="Times New Roman" w:hAnsi="Times New Roman" w:eastAsia="宋体" w:cs="Times New Roman"/>
                <w:bCs/>
                <w:sz w:val="24"/>
              </w:rPr>
            </w:pPr>
          </w:p>
        </w:tc>
      </w:tr>
      <w:tr w14:paraId="133616CA">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153435F">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6CEFDBD5">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453501F1">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60936E5A">
            <w:pPr>
              <w:pageBreakBefore w:val="0"/>
              <w:kinsoku/>
              <w:autoSpaceDE/>
              <w:autoSpaceDN/>
              <w:bidi w:val="0"/>
              <w:spacing w:line="560" w:lineRule="exact"/>
              <w:jc w:val="center"/>
              <w:rPr>
                <w:rFonts w:ascii="Times New Roman" w:hAnsi="Times New Roman" w:eastAsia="宋体" w:cs="Times New Roman"/>
                <w:bCs/>
                <w:sz w:val="24"/>
              </w:rPr>
            </w:pPr>
          </w:p>
        </w:tc>
      </w:tr>
      <w:tr w14:paraId="25F76104">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97ABBC3">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6CD2B171">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3CF56F48">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3ADCDEEB">
            <w:pPr>
              <w:pageBreakBefore w:val="0"/>
              <w:kinsoku/>
              <w:autoSpaceDE/>
              <w:autoSpaceDN/>
              <w:bidi w:val="0"/>
              <w:spacing w:line="560" w:lineRule="exact"/>
              <w:jc w:val="center"/>
              <w:rPr>
                <w:rFonts w:ascii="Times New Roman" w:hAnsi="Times New Roman" w:eastAsia="宋体" w:cs="Times New Roman"/>
                <w:bCs/>
                <w:sz w:val="24"/>
              </w:rPr>
            </w:pPr>
          </w:p>
        </w:tc>
      </w:tr>
      <w:tr w14:paraId="5B5C043A">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1EDCEEB">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6B1618E3">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516E5A5B">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1F88796C">
            <w:pPr>
              <w:pageBreakBefore w:val="0"/>
              <w:kinsoku/>
              <w:autoSpaceDE/>
              <w:autoSpaceDN/>
              <w:bidi w:val="0"/>
              <w:spacing w:line="560" w:lineRule="exact"/>
              <w:jc w:val="center"/>
              <w:rPr>
                <w:rFonts w:ascii="Times New Roman" w:hAnsi="Times New Roman" w:eastAsia="宋体" w:cs="Times New Roman"/>
                <w:bCs/>
                <w:sz w:val="24"/>
              </w:rPr>
            </w:pPr>
          </w:p>
        </w:tc>
      </w:tr>
      <w:tr w14:paraId="12CE00EC">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D504517">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7CB97AFA">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61A55A9D">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0A90DCCE">
            <w:pPr>
              <w:pageBreakBefore w:val="0"/>
              <w:kinsoku/>
              <w:autoSpaceDE/>
              <w:autoSpaceDN/>
              <w:bidi w:val="0"/>
              <w:spacing w:line="560" w:lineRule="exact"/>
              <w:jc w:val="center"/>
              <w:rPr>
                <w:rFonts w:ascii="Times New Roman" w:hAnsi="Times New Roman" w:eastAsia="宋体" w:cs="Times New Roman"/>
                <w:bCs/>
                <w:sz w:val="24"/>
              </w:rPr>
            </w:pPr>
          </w:p>
        </w:tc>
      </w:tr>
      <w:tr w14:paraId="204FDAC9">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E233C30">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4C1E026D">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0E216C38">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7BA3F94B">
            <w:pPr>
              <w:pageBreakBefore w:val="0"/>
              <w:kinsoku/>
              <w:autoSpaceDE/>
              <w:autoSpaceDN/>
              <w:bidi w:val="0"/>
              <w:spacing w:line="560" w:lineRule="exact"/>
              <w:jc w:val="center"/>
              <w:rPr>
                <w:rFonts w:ascii="Times New Roman" w:hAnsi="Times New Roman" w:eastAsia="宋体" w:cs="Times New Roman"/>
                <w:bCs/>
                <w:sz w:val="24"/>
              </w:rPr>
            </w:pPr>
          </w:p>
        </w:tc>
      </w:tr>
      <w:tr w14:paraId="7D828975">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34D803A">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69479F12">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4B9D8073">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7AEC931E">
            <w:pPr>
              <w:pageBreakBefore w:val="0"/>
              <w:kinsoku/>
              <w:autoSpaceDE/>
              <w:autoSpaceDN/>
              <w:bidi w:val="0"/>
              <w:spacing w:line="560" w:lineRule="exact"/>
              <w:jc w:val="center"/>
              <w:rPr>
                <w:rFonts w:ascii="Times New Roman" w:hAnsi="Times New Roman" w:eastAsia="宋体" w:cs="Times New Roman"/>
                <w:bCs/>
                <w:sz w:val="24"/>
              </w:rPr>
            </w:pPr>
          </w:p>
        </w:tc>
      </w:tr>
      <w:tr w14:paraId="45ED9851">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CDFBAA5">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2074C190">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6AFC1CB7">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1906421C">
            <w:pPr>
              <w:pageBreakBefore w:val="0"/>
              <w:kinsoku/>
              <w:autoSpaceDE/>
              <w:autoSpaceDN/>
              <w:bidi w:val="0"/>
              <w:spacing w:line="560" w:lineRule="exact"/>
              <w:jc w:val="center"/>
              <w:rPr>
                <w:rFonts w:ascii="Times New Roman" w:hAnsi="Times New Roman" w:eastAsia="宋体" w:cs="Times New Roman"/>
                <w:bCs/>
                <w:sz w:val="24"/>
              </w:rPr>
            </w:pPr>
          </w:p>
        </w:tc>
      </w:tr>
    </w:tbl>
    <w:p w14:paraId="0702E823">
      <w:pPr>
        <w:pageBreakBefore w:val="0"/>
        <w:kinsoku/>
        <w:autoSpaceDE/>
        <w:autoSpaceDN/>
        <w:bidi w:val="0"/>
        <w:spacing w:line="560" w:lineRule="exact"/>
        <w:ind w:firstLine="420" w:firstLineChars="175"/>
        <w:rPr>
          <w:rFonts w:ascii="Times New Roman" w:hAnsi="Times New Roman" w:eastAsia="宋体" w:cs="Times New Roman"/>
          <w:bCs/>
          <w:sz w:val="24"/>
        </w:rPr>
      </w:pPr>
      <w:r>
        <w:rPr>
          <w:rFonts w:hint="default" w:ascii="Times New Roman" w:hAnsi="Times New Roman" w:eastAsia="宋体" w:cs="Times New Roman"/>
          <w:bCs/>
          <w:sz w:val="24"/>
        </w:rPr>
        <w:t>注：（1）本表不得删除；</w:t>
      </w:r>
      <w:bookmarkEnd w:id="3"/>
    </w:p>
    <w:p w14:paraId="2EA73077">
      <w:pPr>
        <w:pageBreakBefore w:val="0"/>
        <w:kinsoku/>
        <w:autoSpaceDE/>
        <w:autoSpaceDN/>
        <w:bidi w:val="0"/>
        <w:spacing w:line="560" w:lineRule="exact"/>
        <w:ind w:firstLine="420" w:firstLineChars="175"/>
        <w:rPr>
          <w:rFonts w:ascii="Times New Roman" w:hAnsi="Times New Roman" w:eastAsia="宋体" w:cs="Times New Roman"/>
          <w:bCs/>
          <w:sz w:val="24"/>
        </w:rPr>
      </w:pPr>
      <w:r>
        <w:rPr>
          <w:rFonts w:hint="default" w:ascii="Times New Roman" w:hAnsi="Times New Roman" w:eastAsia="宋体" w:cs="Times New Roman"/>
          <w:bCs/>
          <w:sz w:val="24"/>
        </w:rPr>
        <w:t xml:space="preserve">   </w:t>
      </w:r>
      <w:bookmarkStart w:id="4" w:name="_Toc534565576"/>
      <w:r>
        <w:rPr>
          <w:rFonts w:hint="default" w:ascii="Times New Roman" w:hAnsi="Times New Roman" w:eastAsia="宋体" w:cs="Times New Roman"/>
          <w:bCs/>
          <w:sz w:val="24"/>
        </w:rPr>
        <w:t>（2）如无任何技术偏离，请于本表 “偏离说明”中注明“无偏离”；</w:t>
      </w:r>
      <w:bookmarkEnd w:id="4"/>
    </w:p>
    <w:p w14:paraId="3C0CCA0A">
      <w:pPr>
        <w:pageBreakBefore w:val="0"/>
        <w:kinsoku/>
        <w:autoSpaceDE/>
        <w:autoSpaceDN/>
        <w:bidi w:val="0"/>
        <w:spacing w:line="560" w:lineRule="exact"/>
        <w:ind w:firstLine="420" w:firstLineChars="175"/>
        <w:rPr>
          <w:rFonts w:ascii="Times New Roman" w:hAnsi="Times New Roman" w:eastAsia="宋体" w:cs="Times New Roman"/>
        </w:rPr>
      </w:pPr>
      <w:r>
        <w:rPr>
          <w:rFonts w:hint="default" w:ascii="Times New Roman" w:hAnsi="Times New Roman" w:eastAsia="宋体" w:cs="Times New Roman"/>
          <w:bCs/>
          <w:sz w:val="24"/>
        </w:rPr>
        <w:t xml:space="preserve">   </w:t>
      </w:r>
      <w:bookmarkStart w:id="5" w:name="_Toc534565577"/>
      <w:r>
        <w:rPr>
          <w:rFonts w:hint="default" w:ascii="Times New Roman" w:hAnsi="Times New Roman" w:eastAsia="宋体" w:cs="Times New Roman"/>
          <w:bCs/>
          <w:sz w:val="24"/>
        </w:rPr>
        <w:t>（3）如有技术偏离项，请于本表中列明偏离内容，如需要可自行延长，其余无偏离内容不须赘述。</w:t>
      </w:r>
      <w:bookmarkEnd w:id="5"/>
    </w:p>
    <w:p w14:paraId="4928D0AC">
      <w:pPr>
        <w:pageBreakBefore w:val="0"/>
        <w:kinsoku/>
        <w:autoSpaceDE/>
        <w:autoSpaceDN/>
        <w:bidi w:val="0"/>
        <w:spacing w:line="560" w:lineRule="exact"/>
        <w:rPr>
          <w:rFonts w:ascii="Times New Roman" w:hAnsi="Times New Roman" w:eastAsia="宋体" w:cs="Times New Roman"/>
          <w:b/>
          <w:sz w:val="30"/>
          <w:szCs w:val="30"/>
        </w:rPr>
      </w:pPr>
      <w:r>
        <w:rPr>
          <w:rFonts w:hint="default" w:ascii="Times New Roman" w:hAnsi="Times New Roman" w:eastAsia="宋体" w:cs="Times New Roman"/>
          <w:b/>
          <w:sz w:val="30"/>
          <w:szCs w:val="30"/>
        </w:rPr>
        <w:br w:type="page"/>
      </w:r>
    </w:p>
    <w:p w14:paraId="0756FD1B">
      <w:pPr>
        <w:pStyle w:val="3"/>
        <w:pageBreakBefore w:val="0"/>
        <w:kinsoku/>
        <w:autoSpaceDE/>
        <w:autoSpaceDN/>
        <w:bidi w:val="0"/>
        <w:spacing w:line="560" w:lineRule="exact"/>
        <w:rPr>
          <w:rFonts w:ascii="Times New Roman" w:hAnsi="Times New Roman" w:eastAsia="宋体" w:cs="Times New Roman"/>
        </w:rPr>
      </w:pPr>
      <w:r>
        <w:rPr>
          <w:rFonts w:hint="default" w:ascii="Times New Roman" w:hAnsi="Times New Roman" w:eastAsia="宋体" w:cs="Times New Roman"/>
        </w:rPr>
        <w:t>第</w:t>
      </w:r>
      <w:r>
        <w:rPr>
          <w:rFonts w:hint="eastAsia" w:ascii="Times New Roman" w:hAnsi="Times New Roman" w:cs="Times New Roman"/>
          <w:lang w:val="en-US" w:eastAsia="zh-CN"/>
        </w:rPr>
        <w:t>六</w:t>
      </w:r>
      <w:r>
        <w:rPr>
          <w:rFonts w:hint="default" w:ascii="Times New Roman" w:hAnsi="Times New Roman" w:eastAsia="宋体" w:cs="Times New Roman"/>
        </w:rPr>
        <w:t>章 谈判会议纪要附表</w:t>
      </w:r>
    </w:p>
    <w:p w14:paraId="783DF3A7">
      <w:pPr>
        <w:pageBreakBefore w:val="0"/>
        <w:kinsoku/>
        <w:autoSpaceDE/>
        <w:autoSpaceDN/>
        <w:bidi w:val="0"/>
        <w:spacing w:line="560" w:lineRule="exact"/>
        <w:jc w:val="center"/>
        <w:rPr>
          <w:rFonts w:ascii="Times New Roman" w:hAnsi="Times New Roman" w:eastAsia="宋体" w:cs="Times New Roman"/>
          <w:b/>
          <w:bCs/>
          <w:sz w:val="44"/>
          <w:szCs w:val="44"/>
        </w:rPr>
      </w:pPr>
      <w:r>
        <w:rPr>
          <w:rFonts w:hint="default" w:ascii="Times New Roman" w:hAnsi="Times New Roman" w:eastAsia="宋体" w:cs="Times New Roman"/>
          <w:b/>
          <w:bCs/>
          <w:sz w:val="44"/>
          <w:szCs w:val="44"/>
        </w:rPr>
        <w:t>专家会议签到表</w:t>
      </w:r>
    </w:p>
    <w:p w14:paraId="493E06B1">
      <w:pPr>
        <w:pageBreakBefore w:val="0"/>
        <w:kinsoku/>
        <w:autoSpaceDE/>
        <w:autoSpaceDN/>
        <w:bidi w:val="0"/>
        <w:spacing w:line="560" w:lineRule="exact"/>
        <w:ind w:firstLine="640" w:firstLineChars="200"/>
        <w:rPr>
          <w:rFonts w:ascii="Times New Roman" w:hAnsi="Times New Roman" w:eastAsia="宋体" w:cs="Times New Roman"/>
          <w:sz w:val="32"/>
          <w:szCs w:val="32"/>
        </w:rPr>
      </w:pPr>
      <w:r>
        <w:rPr>
          <w:rFonts w:hint="default" w:ascii="Times New Roman" w:hAnsi="Times New Roman" w:eastAsia="宋体" w:cs="Times New Roman"/>
          <w:sz w:val="32"/>
          <w:szCs w:val="32"/>
        </w:rPr>
        <w:t xml:space="preserve">项目名称：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3020"/>
        <w:gridCol w:w="1479"/>
        <w:gridCol w:w="1623"/>
        <w:gridCol w:w="1624"/>
      </w:tblGrid>
      <w:tr w14:paraId="46893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top"/>
          </w:tcPr>
          <w:p w14:paraId="51092A3F">
            <w:pPr>
              <w:pageBreakBefore w:val="0"/>
              <w:kinsoku/>
              <w:autoSpaceDE/>
              <w:autoSpaceDN/>
              <w:bidi w:val="0"/>
              <w:spacing w:line="560" w:lineRule="exact"/>
              <w:jc w:val="center"/>
              <w:rPr>
                <w:rFonts w:ascii="Times New Roman" w:hAnsi="Times New Roman" w:eastAsia="宋体" w:cs="Times New Roman"/>
                <w:sz w:val="24"/>
              </w:rPr>
            </w:pPr>
            <w:r>
              <w:rPr>
                <w:rFonts w:hint="default" w:ascii="Times New Roman" w:hAnsi="Times New Roman" w:eastAsia="宋体" w:cs="Times New Roman"/>
                <w:sz w:val="28"/>
                <w:szCs w:val="28"/>
              </w:rPr>
              <w:t>序号</w:t>
            </w:r>
          </w:p>
        </w:tc>
        <w:tc>
          <w:tcPr>
            <w:tcW w:w="4676" w:type="dxa"/>
            <w:noWrap w:val="0"/>
            <w:vAlign w:val="top"/>
          </w:tcPr>
          <w:p w14:paraId="4A66376F">
            <w:pPr>
              <w:pageBreakBefore w:val="0"/>
              <w:kinsoku/>
              <w:autoSpaceDE/>
              <w:autoSpaceDN/>
              <w:bidi w:val="0"/>
              <w:spacing w:line="560" w:lineRule="exact"/>
              <w:jc w:val="center"/>
              <w:rPr>
                <w:rFonts w:ascii="Times New Roman" w:hAnsi="Times New Roman" w:eastAsia="宋体" w:cs="Times New Roman"/>
                <w:sz w:val="28"/>
                <w:szCs w:val="28"/>
              </w:rPr>
            </w:pPr>
            <w:r>
              <w:rPr>
                <w:rFonts w:hint="default" w:ascii="Times New Roman" w:hAnsi="Times New Roman" w:eastAsia="宋体" w:cs="Times New Roman"/>
                <w:sz w:val="28"/>
                <w:szCs w:val="28"/>
              </w:rPr>
              <w:t>单位名称</w:t>
            </w:r>
          </w:p>
        </w:tc>
        <w:tc>
          <w:tcPr>
            <w:tcW w:w="2124" w:type="dxa"/>
            <w:noWrap w:val="0"/>
            <w:vAlign w:val="top"/>
          </w:tcPr>
          <w:p w14:paraId="0937DF3E">
            <w:pPr>
              <w:pageBreakBefore w:val="0"/>
              <w:kinsoku/>
              <w:autoSpaceDE/>
              <w:autoSpaceDN/>
              <w:bidi w:val="0"/>
              <w:spacing w:line="560" w:lineRule="exact"/>
              <w:jc w:val="center"/>
              <w:rPr>
                <w:rFonts w:ascii="Times New Roman" w:hAnsi="Times New Roman" w:eastAsia="宋体" w:cs="Times New Roman"/>
                <w:sz w:val="28"/>
                <w:szCs w:val="28"/>
              </w:rPr>
            </w:pPr>
            <w:r>
              <w:rPr>
                <w:rFonts w:hint="default" w:ascii="Times New Roman" w:hAnsi="Times New Roman" w:eastAsia="宋体" w:cs="Times New Roman"/>
                <w:sz w:val="28"/>
                <w:szCs w:val="28"/>
              </w:rPr>
              <w:t>联系人</w:t>
            </w:r>
          </w:p>
        </w:tc>
        <w:tc>
          <w:tcPr>
            <w:tcW w:w="2363" w:type="dxa"/>
            <w:noWrap w:val="0"/>
            <w:vAlign w:val="top"/>
          </w:tcPr>
          <w:p w14:paraId="059B271A">
            <w:pPr>
              <w:pageBreakBefore w:val="0"/>
              <w:kinsoku/>
              <w:autoSpaceDE/>
              <w:autoSpaceDN/>
              <w:bidi w:val="0"/>
              <w:spacing w:line="560" w:lineRule="exact"/>
              <w:jc w:val="center"/>
              <w:rPr>
                <w:rFonts w:ascii="Times New Roman" w:hAnsi="Times New Roman" w:eastAsia="宋体" w:cs="Times New Roman"/>
                <w:sz w:val="28"/>
                <w:szCs w:val="28"/>
              </w:rPr>
            </w:pPr>
            <w:r>
              <w:rPr>
                <w:rFonts w:hint="default" w:ascii="Times New Roman" w:hAnsi="Times New Roman" w:eastAsia="宋体" w:cs="Times New Roman"/>
                <w:sz w:val="28"/>
                <w:szCs w:val="28"/>
              </w:rPr>
              <w:t>联系电话</w:t>
            </w:r>
          </w:p>
        </w:tc>
        <w:tc>
          <w:tcPr>
            <w:tcW w:w="2363" w:type="dxa"/>
            <w:noWrap w:val="0"/>
            <w:vAlign w:val="top"/>
          </w:tcPr>
          <w:p w14:paraId="593C9A90">
            <w:pPr>
              <w:pageBreakBefore w:val="0"/>
              <w:kinsoku/>
              <w:autoSpaceDE/>
              <w:autoSpaceDN/>
              <w:bidi w:val="0"/>
              <w:spacing w:line="560" w:lineRule="exact"/>
              <w:jc w:val="center"/>
              <w:rPr>
                <w:rFonts w:ascii="Times New Roman" w:hAnsi="Times New Roman" w:eastAsia="宋体" w:cs="Times New Roman"/>
                <w:sz w:val="28"/>
                <w:szCs w:val="28"/>
              </w:rPr>
            </w:pPr>
            <w:r>
              <w:rPr>
                <w:rFonts w:hint="default" w:ascii="Times New Roman" w:hAnsi="Times New Roman" w:eastAsia="宋体" w:cs="Times New Roman"/>
                <w:sz w:val="28"/>
                <w:szCs w:val="28"/>
              </w:rPr>
              <w:t>邮箱</w:t>
            </w:r>
          </w:p>
        </w:tc>
      </w:tr>
      <w:tr w14:paraId="7AB8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7ED4CC5C">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1</w:t>
            </w:r>
          </w:p>
        </w:tc>
        <w:tc>
          <w:tcPr>
            <w:tcW w:w="4676" w:type="dxa"/>
            <w:noWrap w:val="0"/>
            <w:vAlign w:val="top"/>
          </w:tcPr>
          <w:p w14:paraId="43D0EC3B">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14:paraId="2A0029BF">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39C61689">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40E31C70">
            <w:pPr>
              <w:pageBreakBefore w:val="0"/>
              <w:kinsoku/>
              <w:autoSpaceDE/>
              <w:autoSpaceDN/>
              <w:bidi w:val="0"/>
              <w:spacing w:line="560" w:lineRule="exact"/>
              <w:rPr>
                <w:rFonts w:ascii="Times New Roman" w:hAnsi="Times New Roman" w:eastAsia="宋体" w:cs="Times New Roman"/>
                <w:sz w:val="24"/>
              </w:rPr>
            </w:pPr>
          </w:p>
        </w:tc>
      </w:tr>
      <w:tr w14:paraId="7CB4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108A55C5">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2</w:t>
            </w:r>
          </w:p>
        </w:tc>
        <w:tc>
          <w:tcPr>
            <w:tcW w:w="4676" w:type="dxa"/>
            <w:noWrap w:val="0"/>
            <w:vAlign w:val="top"/>
          </w:tcPr>
          <w:p w14:paraId="31ACD9DB">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14:paraId="5809259F">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208D6BF3">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5AB170DF">
            <w:pPr>
              <w:pageBreakBefore w:val="0"/>
              <w:kinsoku/>
              <w:autoSpaceDE/>
              <w:autoSpaceDN/>
              <w:bidi w:val="0"/>
              <w:spacing w:line="560" w:lineRule="exact"/>
              <w:rPr>
                <w:rFonts w:ascii="Times New Roman" w:hAnsi="Times New Roman" w:eastAsia="宋体" w:cs="Times New Roman"/>
                <w:sz w:val="24"/>
              </w:rPr>
            </w:pPr>
          </w:p>
        </w:tc>
      </w:tr>
      <w:tr w14:paraId="447C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01111439">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3</w:t>
            </w:r>
          </w:p>
        </w:tc>
        <w:tc>
          <w:tcPr>
            <w:tcW w:w="4676" w:type="dxa"/>
            <w:noWrap w:val="0"/>
            <w:vAlign w:val="top"/>
          </w:tcPr>
          <w:p w14:paraId="1EECF1F6">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14:paraId="59E0D373">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696A0103">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626D8C38">
            <w:pPr>
              <w:pageBreakBefore w:val="0"/>
              <w:kinsoku/>
              <w:autoSpaceDE/>
              <w:autoSpaceDN/>
              <w:bidi w:val="0"/>
              <w:spacing w:line="560" w:lineRule="exact"/>
              <w:rPr>
                <w:rFonts w:ascii="Times New Roman" w:hAnsi="Times New Roman" w:eastAsia="宋体" w:cs="Times New Roman"/>
                <w:sz w:val="24"/>
              </w:rPr>
            </w:pPr>
          </w:p>
        </w:tc>
      </w:tr>
      <w:tr w14:paraId="0BB3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6995F24F">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4</w:t>
            </w:r>
          </w:p>
        </w:tc>
        <w:tc>
          <w:tcPr>
            <w:tcW w:w="4676" w:type="dxa"/>
            <w:noWrap w:val="0"/>
            <w:vAlign w:val="top"/>
          </w:tcPr>
          <w:p w14:paraId="7E6DE2A3">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14:paraId="42F88751">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14F0CC18">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6D232194">
            <w:pPr>
              <w:pageBreakBefore w:val="0"/>
              <w:kinsoku/>
              <w:autoSpaceDE/>
              <w:autoSpaceDN/>
              <w:bidi w:val="0"/>
              <w:spacing w:line="560" w:lineRule="exact"/>
              <w:rPr>
                <w:rFonts w:ascii="Times New Roman" w:hAnsi="Times New Roman" w:eastAsia="宋体" w:cs="Times New Roman"/>
                <w:sz w:val="24"/>
              </w:rPr>
            </w:pPr>
          </w:p>
        </w:tc>
      </w:tr>
      <w:tr w14:paraId="4DD94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62AB6B54">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5</w:t>
            </w:r>
          </w:p>
        </w:tc>
        <w:tc>
          <w:tcPr>
            <w:tcW w:w="4676" w:type="dxa"/>
            <w:noWrap w:val="0"/>
            <w:vAlign w:val="top"/>
          </w:tcPr>
          <w:p w14:paraId="4F259DA1">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14:paraId="5DCBB8CC">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17D50917">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1B3C45ED">
            <w:pPr>
              <w:pageBreakBefore w:val="0"/>
              <w:kinsoku/>
              <w:autoSpaceDE/>
              <w:autoSpaceDN/>
              <w:bidi w:val="0"/>
              <w:spacing w:line="560" w:lineRule="exact"/>
              <w:rPr>
                <w:rFonts w:ascii="Times New Roman" w:hAnsi="Times New Roman" w:eastAsia="宋体" w:cs="Times New Roman"/>
                <w:sz w:val="24"/>
              </w:rPr>
            </w:pPr>
          </w:p>
        </w:tc>
      </w:tr>
      <w:tr w14:paraId="409BE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0022AC36">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6</w:t>
            </w:r>
          </w:p>
        </w:tc>
        <w:tc>
          <w:tcPr>
            <w:tcW w:w="4676" w:type="dxa"/>
            <w:noWrap w:val="0"/>
            <w:vAlign w:val="top"/>
          </w:tcPr>
          <w:p w14:paraId="35E7FE9E">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14:paraId="6D9C3810">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264FB07E">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26161661">
            <w:pPr>
              <w:pageBreakBefore w:val="0"/>
              <w:kinsoku/>
              <w:autoSpaceDE/>
              <w:autoSpaceDN/>
              <w:bidi w:val="0"/>
              <w:spacing w:line="560" w:lineRule="exact"/>
              <w:rPr>
                <w:rFonts w:ascii="Times New Roman" w:hAnsi="Times New Roman" w:eastAsia="宋体" w:cs="Times New Roman"/>
                <w:sz w:val="24"/>
              </w:rPr>
            </w:pPr>
          </w:p>
        </w:tc>
      </w:tr>
      <w:tr w14:paraId="3DCC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1934011C">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7</w:t>
            </w:r>
          </w:p>
        </w:tc>
        <w:tc>
          <w:tcPr>
            <w:tcW w:w="4676" w:type="dxa"/>
            <w:noWrap w:val="0"/>
            <w:vAlign w:val="top"/>
          </w:tcPr>
          <w:p w14:paraId="6CEA97DC">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14:paraId="329BC707">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24B4C3F8">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7D991A3F">
            <w:pPr>
              <w:pageBreakBefore w:val="0"/>
              <w:kinsoku/>
              <w:autoSpaceDE/>
              <w:autoSpaceDN/>
              <w:bidi w:val="0"/>
              <w:spacing w:line="560" w:lineRule="exact"/>
              <w:rPr>
                <w:rFonts w:ascii="Times New Roman" w:hAnsi="Times New Roman" w:eastAsia="宋体" w:cs="Times New Roman"/>
                <w:sz w:val="24"/>
              </w:rPr>
            </w:pPr>
          </w:p>
        </w:tc>
      </w:tr>
    </w:tbl>
    <w:p w14:paraId="1BFBF624">
      <w:pPr>
        <w:pageBreakBefore w:val="0"/>
        <w:kinsoku/>
        <w:autoSpaceDE/>
        <w:autoSpaceDN/>
        <w:bidi w:val="0"/>
        <w:spacing w:line="560" w:lineRule="exact"/>
        <w:rPr>
          <w:rFonts w:ascii="Times New Roman" w:hAnsi="Times New Roman" w:eastAsia="宋体" w:cs="Times New Roman"/>
        </w:rPr>
      </w:pPr>
    </w:p>
    <w:p w14:paraId="480A04AC">
      <w:pPr>
        <w:pageBreakBefore w:val="0"/>
        <w:kinsoku/>
        <w:autoSpaceDE/>
        <w:autoSpaceDN/>
        <w:bidi w:val="0"/>
        <w:spacing w:line="560" w:lineRule="exact"/>
        <w:jc w:val="center"/>
        <w:rPr>
          <w:rFonts w:ascii="Times New Roman" w:hAnsi="Times New Roman" w:eastAsia="宋体" w:cs="Times New Roman"/>
          <w:b/>
          <w:bCs/>
          <w:sz w:val="44"/>
          <w:szCs w:val="44"/>
        </w:rPr>
      </w:pPr>
      <w:r>
        <w:rPr>
          <w:rFonts w:hint="default" w:ascii="Times New Roman" w:hAnsi="Times New Roman" w:eastAsia="宋体" w:cs="Times New Roman"/>
        </w:rPr>
        <w:br w:type="page"/>
      </w:r>
      <w:r>
        <w:rPr>
          <w:rFonts w:hint="default" w:ascii="Times New Roman" w:hAnsi="Times New Roman" w:eastAsia="宋体" w:cs="Times New Roman"/>
          <w:b/>
          <w:bCs/>
          <w:sz w:val="44"/>
          <w:szCs w:val="44"/>
        </w:rPr>
        <w:t>供应商会议签到表</w:t>
      </w:r>
    </w:p>
    <w:p w14:paraId="70FBFB95">
      <w:pPr>
        <w:pageBreakBefore w:val="0"/>
        <w:kinsoku/>
        <w:autoSpaceDE/>
        <w:autoSpaceDN/>
        <w:bidi w:val="0"/>
        <w:spacing w:line="560" w:lineRule="exact"/>
        <w:ind w:firstLine="640" w:firstLineChars="200"/>
        <w:rPr>
          <w:rFonts w:ascii="Times New Roman" w:hAnsi="Times New Roman" w:eastAsia="宋体" w:cs="Times New Roman"/>
          <w:sz w:val="32"/>
          <w:szCs w:val="32"/>
        </w:rPr>
      </w:pPr>
      <w:r>
        <w:rPr>
          <w:rFonts w:hint="default" w:ascii="Times New Roman" w:hAnsi="Times New Roman" w:eastAsia="宋体" w:cs="Times New Roman"/>
          <w:sz w:val="32"/>
          <w:szCs w:val="32"/>
        </w:rPr>
        <w:t>项目名称：</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3020"/>
        <w:gridCol w:w="1479"/>
        <w:gridCol w:w="1623"/>
        <w:gridCol w:w="1624"/>
      </w:tblGrid>
      <w:tr w14:paraId="23A76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top"/>
          </w:tcPr>
          <w:p w14:paraId="3705EB8A">
            <w:pPr>
              <w:pageBreakBefore w:val="0"/>
              <w:kinsoku/>
              <w:autoSpaceDE/>
              <w:autoSpaceDN/>
              <w:bidi w:val="0"/>
              <w:spacing w:line="560" w:lineRule="exact"/>
              <w:jc w:val="center"/>
              <w:rPr>
                <w:rFonts w:ascii="Times New Roman" w:hAnsi="Times New Roman" w:eastAsia="宋体" w:cs="Times New Roman"/>
                <w:sz w:val="24"/>
              </w:rPr>
            </w:pPr>
            <w:r>
              <w:rPr>
                <w:rFonts w:hint="default" w:ascii="Times New Roman" w:hAnsi="Times New Roman" w:eastAsia="宋体" w:cs="Times New Roman"/>
                <w:sz w:val="28"/>
                <w:szCs w:val="28"/>
              </w:rPr>
              <w:t>序号</w:t>
            </w:r>
          </w:p>
        </w:tc>
        <w:tc>
          <w:tcPr>
            <w:tcW w:w="4676" w:type="dxa"/>
            <w:noWrap w:val="0"/>
            <w:vAlign w:val="top"/>
          </w:tcPr>
          <w:p w14:paraId="6E8E0C0C">
            <w:pPr>
              <w:pageBreakBefore w:val="0"/>
              <w:kinsoku/>
              <w:autoSpaceDE/>
              <w:autoSpaceDN/>
              <w:bidi w:val="0"/>
              <w:spacing w:line="560" w:lineRule="exact"/>
              <w:jc w:val="center"/>
              <w:rPr>
                <w:rFonts w:ascii="Times New Roman" w:hAnsi="Times New Roman" w:eastAsia="宋体" w:cs="Times New Roman"/>
                <w:sz w:val="28"/>
                <w:szCs w:val="28"/>
              </w:rPr>
            </w:pPr>
            <w:r>
              <w:rPr>
                <w:rFonts w:hint="default" w:ascii="Times New Roman" w:hAnsi="Times New Roman" w:eastAsia="宋体" w:cs="Times New Roman"/>
                <w:sz w:val="28"/>
                <w:szCs w:val="28"/>
              </w:rPr>
              <w:t>单位名称</w:t>
            </w:r>
          </w:p>
        </w:tc>
        <w:tc>
          <w:tcPr>
            <w:tcW w:w="2124" w:type="dxa"/>
            <w:noWrap w:val="0"/>
            <w:vAlign w:val="top"/>
          </w:tcPr>
          <w:p w14:paraId="66EABED9">
            <w:pPr>
              <w:pageBreakBefore w:val="0"/>
              <w:kinsoku/>
              <w:autoSpaceDE/>
              <w:autoSpaceDN/>
              <w:bidi w:val="0"/>
              <w:spacing w:line="560" w:lineRule="exact"/>
              <w:jc w:val="center"/>
              <w:rPr>
                <w:rFonts w:ascii="Times New Roman" w:hAnsi="Times New Roman" w:eastAsia="宋体" w:cs="Times New Roman"/>
                <w:sz w:val="28"/>
                <w:szCs w:val="28"/>
              </w:rPr>
            </w:pPr>
            <w:r>
              <w:rPr>
                <w:rFonts w:hint="default" w:ascii="Times New Roman" w:hAnsi="Times New Roman" w:eastAsia="宋体" w:cs="Times New Roman"/>
                <w:sz w:val="28"/>
                <w:szCs w:val="28"/>
              </w:rPr>
              <w:t>联系人</w:t>
            </w:r>
          </w:p>
        </w:tc>
        <w:tc>
          <w:tcPr>
            <w:tcW w:w="2363" w:type="dxa"/>
            <w:noWrap w:val="0"/>
            <w:vAlign w:val="top"/>
          </w:tcPr>
          <w:p w14:paraId="6CA86158">
            <w:pPr>
              <w:pageBreakBefore w:val="0"/>
              <w:kinsoku/>
              <w:autoSpaceDE/>
              <w:autoSpaceDN/>
              <w:bidi w:val="0"/>
              <w:spacing w:line="560" w:lineRule="exact"/>
              <w:jc w:val="center"/>
              <w:rPr>
                <w:rFonts w:ascii="Times New Roman" w:hAnsi="Times New Roman" w:eastAsia="宋体" w:cs="Times New Roman"/>
                <w:sz w:val="28"/>
                <w:szCs w:val="28"/>
              </w:rPr>
            </w:pPr>
            <w:r>
              <w:rPr>
                <w:rFonts w:hint="default" w:ascii="Times New Roman" w:hAnsi="Times New Roman" w:eastAsia="宋体" w:cs="Times New Roman"/>
                <w:sz w:val="28"/>
                <w:szCs w:val="28"/>
              </w:rPr>
              <w:t>联系电话</w:t>
            </w:r>
          </w:p>
        </w:tc>
        <w:tc>
          <w:tcPr>
            <w:tcW w:w="2363" w:type="dxa"/>
            <w:noWrap w:val="0"/>
            <w:vAlign w:val="top"/>
          </w:tcPr>
          <w:p w14:paraId="33DCF48A">
            <w:pPr>
              <w:pageBreakBefore w:val="0"/>
              <w:kinsoku/>
              <w:autoSpaceDE/>
              <w:autoSpaceDN/>
              <w:bidi w:val="0"/>
              <w:spacing w:line="560" w:lineRule="exact"/>
              <w:jc w:val="center"/>
              <w:rPr>
                <w:rFonts w:ascii="Times New Roman" w:hAnsi="Times New Roman" w:eastAsia="宋体" w:cs="Times New Roman"/>
                <w:sz w:val="28"/>
                <w:szCs w:val="28"/>
              </w:rPr>
            </w:pPr>
            <w:r>
              <w:rPr>
                <w:rFonts w:hint="default" w:ascii="Times New Roman" w:hAnsi="Times New Roman" w:eastAsia="宋体" w:cs="Times New Roman"/>
                <w:sz w:val="28"/>
                <w:szCs w:val="28"/>
              </w:rPr>
              <w:t>邮箱</w:t>
            </w:r>
          </w:p>
        </w:tc>
      </w:tr>
      <w:tr w14:paraId="3C521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28090B61">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1</w:t>
            </w:r>
          </w:p>
        </w:tc>
        <w:tc>
          <w:tcPr>
            <w:tcW w:w="4676" w:type="dxa"/>
            <w:noWrap w:val="0"/>
            <w:vAlign w:val="top"/>
          </w:tcPr>
          <w:p w14:paraId="124FD2D3">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14:paraId="5EF482B4">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37C2C574">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4BF578EB">
            <w:pPr>
              <w:pageBreakBefore w:val="0"/>
              <w:kinsoku/>
              <w:autoSpaceDE/>
              <w:autoSpaceDN/>
              <w:bidi w:val="0"/>
              <w:spacing w:line="560" w:lineRule="exact"/>
              <w:rPr>
                <w:rFonts w:ascii="Times New Roman" w:hAnsi="Times New Roman" w:eastAsia="宋体" w:cs="Times New Roman"/>
                <w:sz w:val="24"/>
              </w:rPr>
            </w:pPr>
          </w:p>
        </w:tc>
      </w:tr>
      <w:tr w14:paraId="7AD7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1CB83D37">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2</w:t>
            </w:r>
          </w:p>
        </w:tc>
        <w:tc>
          <w:tcPr>
            <w:tcW w:w="4676" w:type="dxa"/>
            <w:noWrap w:val="0"/>
            <w:vAlign w:val="top"/>
          </w:tcPr>
          <w:p w14:paraId="5FA618DA">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14:paraId="530A30FF">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1454EA23">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3FE62615">
            <w:pPr>
              <w:pageBreakBefore w:val="0"/>
              <w:kinsoku/>
              <w:autoSpaceDE/>
              <w:autoSpaceDN/>
              <w:bidi w:val="0"/>
              <w:spacing w:line="560" w:lineRule="exact"/>
              <w:rPr>
                <w:rFonts w:ascii="Times New Roman" w:hAnsi="Times New Roman" w:eastAsia="宋体" w:cs="Times New Roman"/>
                <w:sz w:val="24"/>
              </w:rPr>
            </w:pPr>
          </w:p>
        </w:tc>
      </w:tr>
      <w:tr w14:paraId="2A67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3EA90DC5">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3</w:t>
            </w:r>
          </w:p>
        </w:tc>
        <w:tc>
          <w:tcPr>
            <w:tcW w:w="4676" w:type="dxa"/>
            <w:noWrap w:val="0"/>
            <w:vAlign w:val="top"/>
          </w:tcPr>
          <w:p w14:paraId="5C22027A">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14:paraId="66A58EAA">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29549927">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6609A308">
            <w:pPr>
              <w:pageBreakBefore w:val="0"/>
              <w:kinsoku/>
              <w:autoSpaceDE/>
              <w:autoSpaceDN/>
              <w:bidi w:val="0"/>
              <w:spacing w:line="560" w:lineRule="exact"/>
              <w:rPr>
                <w:rFonts w:ascii="Times New Roman" w:hAnsi="Times New Roman" w:eastAsia="宋体" w:cs="Times New Roman"/>
                <w:sz w:val="24"/>
              </w:rPr>
            </w:pPr>
          </w:p>
        </w:tc>
      </w:tr>
      <w:tr w14:paraId="1152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6B6DC3FB">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4</w:t>
            </w:r>
          </w:p>
        </w:tc>
        <w:tc>
          <w:tcPr>
            <w:tcW w:w="4676" w:type="dxa"/>
            <w:noWrap w:val="0"/>
            <w:vAlign w:val="top"/>
          </w:tcPr>
          <w:p w14:paraId="2F0D59FC">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14:paraId="2942E703">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6774D3E0">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03D3DFB1">
            <w:pPr>
              <w:pageBreakBefore w:val="0"/>
              <w:kinsoku/>
              <w:autoSpaceDE/>
              <w:autoSpaceDN/>
              <w:bidi w:val="0"/>
              <w:spacing w:line="560" w:lineRule="exact"/>
              <w:rPr>
                <w:rFonts w:ascii="Times New Roman" w:hAnsi="Times New Roman" w:eastAsia="宋体" w:cs="Times New Roman"/>
                <w:sz w:val="24"/>
              </w:rPr>
            </w:pPr>
          </w:p>
        </w:tc>
      </w:tr>
      <w:tr w14:paraId="703F9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59" w:type="dxa"/>
            <w:noWrap w:val="0"/>
            <w:vAlign w:val="center"/>
          </w:tcPr>
          <w:p w14:paraId="56843AF0">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5</w:t>
            </w:r>
          </w:p>
        </w:tc>
        <w:tc>
          <w:tcPr>
            <w:tcW w:w="4676" w:type="dxa"/>
            <w:noWrap w:val="0"/>
            <w:vAlign w:val="top"/>
          </w:tcPr>
          <w:p w14:paraId="6158692F">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14:paraId="7ADD3181">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1439BD4C">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2A7A6A97">
            <w:pPr>
              <w:pageBreakBefore w:val="0"/>
              <w:kinsoku/>
              <w:autoSpaceDE/>
              <w:autoSpaceDN/>
              <w:bidi w:val="0"/>
              <w:spacing w:line="560" w:lineRule="exact"/>
              <w:rPr>
                <w:rFonts w:ascii="Times New Roman" w:hAnsi="Times New Roman" w:eastAsia="宋体" w:cs="Times New Roman"/>
                <w:sz w:val="24"/>
              </w:rPr>
            </w:pPr>
          </w:p>
        </w:tc>
      </w:tr>
      <w:tr w14:paraId="4FE03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5ED61B57">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6</w:t>
            </w:r>
          </w:p>
        </w:tc>
        <w:tc>
          <w:tcPr>
            <w:tcW w:w="4676" w:type="dxa"/>
            <w:noWrap w:val="0"/>
            <w:vAlign w:val="top"/>
          </w:tcPr>
          <w:p w14:paraId="17B70EE1">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14:paraId="313C297D">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016772FD">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0F73F29B">
            <w:pPr>
              <w:pageBreakBefore w:val="0"/>
              <w:kinsoku/>
              <w:autoSpaceDE/>
              <w:autoSpaceDN/>
              <w:bidi w:val="0"/>
              <w:spacing w:line="560" w:lineRule="exact"/>
              <w:rPr>
                <w:rFonts w:ascii="Times New Roman" w:hAnsi="Times New Roman" w:eastAsia="宋体" w:cs="Times New Roman"/>
                <w:sz w:val="24"/>
              </w:rPr>
            </w:pPr>
          </w:p>
        </w:tc>
      </w:tr>
      <w:tr w14:paraId="547A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70B38D33">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7</w:t>
            </w:r>
          </w:p>
        </w:tc>
        <w:tc>
          <w:tcPr>
            <w:tcW w:w="4676" w:type="dxa"/>
            <w:noWrap w:val="0"/>
            <w:vAlign w:val="top"/>
          </w:tcPr>
          <w:p w14:paraId="382E7DA8">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14:paraId="0E454071">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32741989">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53447755">
            <w:pPr>
              <w:pageBreakBefore w:val="0"/>
              <w:kinsoku/>
              <w:autoSpaceDE/>
              <w:autoSpaceDN/>
              <w:bidi w:val="0"/>
              <w:spacing w:line="560" w:lineRule="exact"/>
              <w:rPr>
                <w:rFonts w:ascii="Times New Roman" w:hAnsi="Times New Roman" w:eastAsia="宋体" w:cs="Times New Roman"/>
                <w:sz w:val="24"/>
              </w:rPr>
            </w:pPr>
          </w:p>
        </w:tc>
      </w:tr>
    </w:tbl>
    <w:p w14:paraId="1AEC233D">
      <w:pPr>
        <w:pageBreakBefore w:val="0"/>
        <w:kinsoku/>
        <w:autoSpaceDE/>
        <w:autoSpaceDN/>
        <w:bidi w:val="0"/>
        <w:spacing w:line="560" w:lineRule="exact"/>
        <w:rPr>
          <w:rFonts w:ascii="Times New Roman" w:hAnsi="Times New Roman" w:eastAsia="宋体" w:cs="Times New Roman"/>
        </w:rPr>
      </w:pPr>
    </w:p>
    <w:p w14:paraId="1F986B6B">
      <w:pPr>
        <w:pageBreakBefore w:val="0"/>
        <w:kinsoku/>
        <w:autoSpaceDE/>
        <w:autoSpaceDN/>
        <w:bidi w:val="0"/>
        <w:spacing w:line="560" w:lineRule="exact"/>
        <w:rPr>
          <w:rFonts w:ascii="Times New Roman" w:hAnsi="Times New Roman" w:eastAsia="宋体" w:cs="Times New Roman"/>
        </w:rPr>
      </w:pPr>
    </w:p>
    <w:p w14:paraId="48F30A26">
      <w:pPr>
        <w:pageBreakBefore w:val="0"/>
        <w:kinsoku/>
        <w:autoSpaceDE/>
        <w:autoSpaceDN/>
        <w:bidi w:val="0"/>
        <w:spacing w:line="560" w:lineRule="exact"/>
        <w:rPr>
          <w:rFonts w:ascii="Times New Roman" w:hAnsi="Times New Roman" w:eastAsia="宋体" w:cs="Times New Roman"/>
        </w:rPr>
      </w:pPr>
    </w:p>
    <w:p w14:paraId="08A3C4FA">
      <w:pPr>
        <w:pageBreakBefore w:val="0"/>
        <w:kinsoku/>
        <w:autoSpaceDE/>
        <w:autoSpaceDN/>
        <w:bidi w:val="0"/>
        <w:spacing w:line="560" w:lineRule="exact"/>
        <w:rPr>
          <w:rFonts w:ascii="Times New Roman" w:hAnsi="Times New Roman" w:eastAsia="宋体" w:cs="Times New Roman"/>
        </w:rPr>
      </w:pPr>
    </w:p>
    <w:p w14:paraId="62FD846E">
      <w:pPr>
        <w:pageBreakBefore w:val="0"/>
        <w:kinsoku/>
        <w:autoSpaceDE/>
        <w:autoSpaceDN/>
        <w:bidi w:val="0"/>
        <w:spacing w:line="560" w:lineRule="exact"/>
        <w:rPr>
          <w:rFonts w:ascii="Times New Roman" w:hAnsi="Times New Roman" w:eastAsia="宋体" w:cs="Times New Roman"/>
        </w:rPr>
      </w:pPr>
    </w:p>
    <w:p w14:paraId="65997551">
      <w:pPr>
        <w:pageBreakBefore w:val="0"/>
        <w:kinsoku/>
        <w:autoSpaceDE/>
        <w:autoSpaceDN/>
        <w:bidi w:val="0"/>
        <w:spacing w:line="560" w:lineRule="exact"/>
        <w:rPr>
          <w:rFonts w:ascii="Times New Roman" w:hAnsi="Times New Roman" w:eastAsia="宋体" w:cs="Times New Roman"/>
        </w:rPr>
      </w:pPr>
    </w:p>
    <w:p w14:paraId="03471F29">
      <w:pPr>
        <w:pageBreakBefore w:val="0"/>
        <w:kinsoku/>
        <w:autoSpaceDE/>
        <w:autoSpaceDN/>
        <w:bidi w:val="0"/>
        <w:spacing w:line="560" w:lineRule="exact"/>
        <w:rPr>
          <w:rFonts w:ascii="Times New Roman" w:hAnsi="Times New Roman" w:eastAsia="宋体" w:cs="Times New Roman"/>
        </w:rPr>
      </w:pPr>
    </w:p>
    <w:p w14:paraId="16175037">
      <w:pPr>
        <w:pageBreakBefore w:val="0"/>
        <w:kinsoku/>
        <w:autoSpaceDE/>
        <w:autoSpaceDN/>
        <w:bidi w:val="0"/>
        <w:spacing w:line="560" w:lineRule="exact"/>
        <w:rPr>
          <w:rFonts w:ascii="Times New Roman" w:hAnsi="Times New Roman" w:eastAsia="宋体" w:cs="Times New Roman"/>
        </w:rPr>
      </w:pPr>
    </w:p>
    <w:p w14:paraId="3045F289">
      <w:pPr>
        <w:pageBreakBefore w:val="0"/>
        <w:kinsoku/>
        <w:autoSpaceDE/>
        <w:autoSpaceDN/>
        <w:bidi w:val="0"/>
        <w:spacing w:line="560" w:lineRule="exact"/>
        <w:rPr>
          <w:rFonts w:ascii="Times New Roman" w:hAnsi="Times New Roman" w:eastAsia="宋体" w:cs="Times New Roman"/>
        </w:rPr>
      </w:pPr>
    </w:p>
    <w:p w14:paraId="01F3F89E">
      <w:pPr>
        <w:pageBreakBefore w:val="0"/>
        <w:kinsoku/>
        <w:autoSpaceDE/>
        <w:autoSpaceDN/>
        <w:bidi w:val="0"/>
        <w:spacing w:line="560" w:lineRule="exact"/>
        <w:rPr>
          <w:rFonts w:ascii="Times New Roman" w:hAnsi="Times New Roman" w:eastAsia="宋体" w:cs="Times New Roman"/>
        </w:rPr>
      </w:pPr>
    </w:p>
    <w:p w14:paraId="4923490E">
      <w:pPr>
        <w:pageBreakBefore w:val="0"/>
        <w:kinsoku/>
        <w:autoSpaceDE/>
        <w:autoSpaceDN/>
        <w:bidi w:val="0"/>
        <w:spacing w:line="560" w:lineRule="exact"/>
        <w:rPr>
          <w:rFonts w:ascii="Times New Roman" w:hAnsi="Times New Roman" w:eastAsia="宋体" w:cs="Times New Roman"/>
        </w:rPr>
      </w:pPr>
    </w:p>
    <w:p w14:paraId="463DD58B">
      <w:pPr>
        <w:pageBreakBefore w:val="0"/>
        <w:kinsoku/>
        <w:autoSpaceDE/>
        <w:autoSpaceDN/>
        <w:bidi w:val="0"/>
        <w:spacing w:line="560" w:lineRule="exact"/>
        <w:rPr>
          <w:rFonts w:ascii="Times New Roman" w:hAnsi="Times New Roman" w:eastAsia="宋体" w:cs="Times New Roman"/>
        </w:rPr>
      </w:pPr>
    </w:p>
    <w:p w14:paraId="61169088">
      <w:pPr>
        <w:pageBreakBefore w:val="0"/>
        <w:kinsoku/>
        <w:autoSpaceDE/>
        <w:autoSpaceDN/>
        <w:bidi w:val="0"/>
        <w:spacing w:line="560" w:lineRule="exact"/>
        <w:rPr>
          <w:rFonts w:ascii="Times New Roman" w:hAnsi="Times New Roman" w:eastAsia="宋体" w:cs="Times New Roman"/>
        </w:rPr>
      </w:pPr>
    </w:p>
    <w:p w14:paraId="197BFBDA">
      <w:pPr>
        <w:pageBreakBefore w:val="0"/>
        <w:kinsoku/>
        <w:autoSpaceDE/>
        <w:autoSpaceDN/>
        <w:bidi w:val="0"/>
        <w:spacing w:line="560" w:lineRule="exact"/>
        <w:rPr>
          <w:rFonts w:ascii="Times New Roman" w:hAnsi="Times New Roman" w:eastAsia="宋体" w:cs="Times New Roman"/>
        </w:rPr>
      </w:pPr>
    </w:p>
    <w:p w14:paraId="07B40CC4">
      <w:pPr>
        <w:pageBreakBefore w:val="0"/>
        <w:kinsoku/>
        <w:autoSpaceDE/>
        <w:autoSpaceDN/>
        <w:bidi w:val="0"/>
        <w:spacing w:line="560" w:lineRule="exact"/>
        <w:jc w:val="left"/>
        <w:rPr>
          <w:rFonts w:ascii="Times New Roman" w:hAnsi="Times New Roman" w:eastAsia="宋体" w:cs="Times New Roman"/>
        </w:rPr>
      </w:pPr>
      <w:r>
        <w:rPr>
          <w:rFonts w:hint="default" w:ascii="Times New Roman" w:hAnsi="Times New Roman" w:eastAsia="宋体" w:cs="Times New Roman"/>
        </w:rPr>
        <w:drawing>
          <wp:anchor distT="0" distB="0" distL="114300" distR="114300" simplePos="0" relativeHeight="251659264" behindDoc="1" locked="0" layoutInCell="1" allowOverlap="1">
            <wp:simplePos x="0" y="0"/>
            <wp:positionH relativeFrom="column">
              <wp:posOffset>-1148080</wp:posOffset>
            </wp:positionH>
            <wp:positionV relativeFrom="paragraph">
              <wp:posOffset>1638300</wp:posOffset>
            </wp:positionV>
            <wp:extent cx="7905750" cy="4763135"/>
            <wp:effectExtent l="0" t="0" r="0" b="0"/>
            <wp:wrapTight wrapText="bothSides">
              <wp:wrapPolygon>
                <wp:start x="2" y="20131"/>
                <wp:lineTo x="2" y="20995"/>
                <wp:lineTo x="262" y="21341"/>
                <wp:lineTo x="1355" y="21254"/>
                <wp:lineTo x="1667" y="20823"/>
                <wp:lineTo x="1667" y="20131"/>
                <wp:lineTo x="21550" y="20131"/>
                <wp:lineTo x="21550" y="3631"/>
                <wp:lineTo x="21446" y="3026"/>
                <wp:lineTo x="21237" y="3026"/>
                <wp:lineTo x="20821" y="3631"/>
                <wp:lineTo x="20821" y="3113"/>
                <wp:lineTo x="20509" y="2854"/>
                <wp:lineTo x="19988" y="3026"/>
                <wp:lineTo x="19155" y="3631"/>
                <wp:lineTo x="13326" y="3631"/>
                <wp:lineTo x="13326" y="2335"/>
                <wp:lineTo x="12962" y="1299"/>
                <wp:lineTo x="10463" y="1212"/>
                <wp:lineTo x="9995" y="1471"/>
                <wp:lineTo x="9995" y="1903"/>
                <wp:lineTo x="9735" y="1212"/>
                <wp:lineTo x="8486" y="1126"/>
                <wp:lineTo x="8381" y="1471"/>
                <wp:lineTo x="8329" y="3631"/>
                <wp:lineTo x="1667" y="3458"/>
                <wp:lineTo x="991" y="2940"/>
                <wp:lineTo x="782" y="262"/>
                <wp:lineTo x="54" y="262"/>
                <wp:lineTo x="2" y="3631"/>
                <wp:lineTo x="2" y="20131"/>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rot="5400000">
                      <a:off x="0" y="0"/>
                      <a:ext cx="7905750" cy="4763135"/>
                    </a:xfrm>
                    <a:prstGeom prst="rect">
                      <a:avLst/>
                    </a:prstGeom>
                    <a:noFill/>
                    <a:ln>
                      <a:noFill/>
                    </a:ln>
                  </pic:spPr>
                </pic:pic>
              </a:graphicData>
            </a:graphic>
          </wp:anchor>
        </w:drawing>
      </w:r>
    </w:p>
    <w:p w14:paraId="1EC7D58D">
      <w:pPr>
        <w:pageBreakBefore w:val="0"/>
        <w:kinsoku/>
        <w:autoSpaceDE/>
        <w:autoSpaceDN/>
        <w:bidi w:val="0"/>
        <w:spacing w:line="560" w:lineRule="exact"/>
        <w:jc w:val="left"/>
        <w:rPr>
          <w:rFonts w:ascii="Times New Roman" w:hAnsi="Times New Roman" w:eastAsia="宋体" w:cs="Times New Roman"/>
        </w:rPr>
      </w:pPr>
      <w:r>
        <w:rPr>
          <w:rFonts w:hint="default" w:ascii="Times New Roman" w:hAnsi="Times New Roman" w:eastAsia="宋体" w:cs="Times New Roman"/>
        </w:rPr>
        <w:br w:type="page"/>
      </w:r>
    </w:p>
    <w:p w14:paraId="189E31D4">
      <w:pPr>
        <w:pageBreakBefore w:val="0"/>
        <w:kinsoku/>
        <w:autoSpaceDE/>
        <w:autoSpaceDN/>
        <w:bidi w:val="0"/>
        <w:spacing w:line="560" w:lineRule="exact"/>
        <w:jc w:val="center"/>
        <w:rPr>
          <w:rFonts w:ascii="Times New Roman" w:hAnsi="Times New Roman" w:eastAsia="宋体" w:cs="Times New Roman"/>
          <w:sz w:val="44"/>
          <w:szCs w:val="44"/>
        </w:rPr>
      </w:pPr>
      <w:r>
        <w:rPr>
          <w:rFonts w:hint="default" w:ascii="Times New Roman" w:hAnsi="Times New Roman" w:eastAsia="宋体" w:cs="Times New Roman"/>
          <w:sz w:val="44"/>
          <w:szCs w:val="44"/>
        </w:rPr>
        <w:t>二次报价及最终报价表</w:t>
      </w:r>
    </w:p>
    <w:p w14:paraId="4F0BA6A5">
      <w:pPr>
        <w:pageBreakBefore w:val="0"/>
        <w:kinsoku/>
        <w:autoSpaceDE/>
        <w:autoSpaceDN/>
        <w:bidi w:val="0"/>
        <w:spacing w:line="560" w:lineRule="exact"/>
        <w:rPr>
          <w:rFonts w:ascii="Times New Roman" w:hAnsi="Times New Roman" w:eastAsia="宋体" w:cs="Times New Roman"/>
        </w:rPr>
      </w:pP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2"/>
        <w:gridCol w:w="5788"/>
      </w:tblGrid>
      <w:tr w14:paraId="37598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1603" w:type="pct"/>
            <w:noWrap w:val="0"/>
            <w:vAlign w:val="center"/>
          </w:tcPr>
          <w:p w14:paraId="6E835378">
            <w:pPr>
              <w:pageBreakBefore w:val="0"/>
              <w:kinsoku/>
              <w:autoSpaceDE/>
              <w:autoSpaceDN/>
              <w:bidi w:val="0"/>
              <w:spacing w:line="560" w:lineRule="exact"/>
              <w:jc w:val="center"/>
              <w:rPr>
                <w:rFonts w:ascii="Times New Roman" w:hAnsi="Times New Roman" w:eastAsia="宋体" w:cs="Times New Roman"/>
              </w:rPr>
            </w:pPr>
            <w:r>
              <w:rPr>
                <w:rFonts w:hint="default" w:ascii="Times New Roman" w:hAnsi="Times New Roman" w:eastAsia="宋体" w:cs="Times New Roman"/>
              </w:rPr>
              <w:t>项目名称</w:t>
            </w:r>
          </w:p>
        </w:tc>
        <w:tc>
          <w:tcPr>
            <w:tcW w:w="3396" w:type="pct"/>
            <w:noWrap w:val="0"/>
            <w:vAlign w:val="center"/>
          </w:tcPr>
          <w:p w14:paraId="15B7D6D3">
            <w:pPr>
              <w:pageBreakBefore w:val="0"/>
              <w:kinsoku/>
              <w:autoSpaceDE/>
              <w:autoSpaceDN/>
              <w:bidi w:val="0"/>
              <w:spacing w:line="560" w:lineRule="exact"/>
              <w:jc w:val="left"/>
              <w:rPr>
                <w:rFonts w:ascii="Times New Roman" w:hAnsi="Times New Roman" w:eastAsia="宋体" w:cs="Times New Roman"/>
              </w:rPr>
            </w:pPr>
          </w:p>
        </w:tc>
      </w:tr>
      <w:tr w14:paraId="2535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1603" w:type="pct"/>
            <w:noWrap w:val="0"/>
            <w:vAlign w:val="center"/>
          </w:tcPr>
          <w:p w14:paraId="4998A941">
            <w:pPr>
              <w:pageBreakBefore w:val="0"/>
              <w:kinsoku/>
              <w:autoSpaceDE/>
              <w:autoSpaceDN/>
              <w:bidi w:val="0"/>
              <w:spacing w:line="560" w:lineRule="exact"/>
              <w:jc w:val="center"/>
              <w:rPr>
                <w:rFonts w:ascii="Times New Roman" w:hAnsi="Times New Roman" w:eastAsia="宋体" w:cs="Times New Roman"/>
              </w:rPr>
            </w:pPr>
            <w:r>
              <w:rPr>
                <w:rFonts w:hint="default" w:ascii="Times New Roman" w:hAnsi="Times New Roman" w:eastAsia="宋体" w:cs="Times New Roman"/>
              </w:rPr>
              <w:t>报价单位名称</w:t>
            </w:r>
          </w:p>
        </w:tc>
        <w:tc>
          <w:tcPr>
            <w:tcW w:w="3396" w:type="pct"/>
            <w:noWrap w:val="0"/>
            <w:vAlign w:val="center"/>
          </w:tcPr>
          <w:p w14:paraId="6FA1E691">
            <w:pPr>
              <w:pageBreakBefore w:val="0"/>
              <w:kinsoku/>
              <w:autoSpaceDE/>
              <w:autoSpaceDN/>
              <w:bidi w:val="0"/>
              <w:spacing w:line="560" w:lineRule="exact"/>
              <w:rPr>
                <w:rFonts w:ascii="Times New Roman" w:hAnsi="Times New Roman" w:eastAsia="宋体" w:cs="Times New Roman"/>
              </w:rPr>
            </w:pPr>
          </w:p>
        </w:tc>
      </w:tr>
      <w:tr w14:paraId="22DB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1603" w:type="pct"/>
            <w:noWrap w:val="0"/>
            <w:vAlign w:val="center"/>
          </w:tcPr>
          <w:p w14:paraId="316A368E">
            <w:pPr>
              <w:pageBreakBefore w:val="0"/>
              <w:kinsoku/>
              <w:autoSpaceDE/>
              <w:autoSpaceDN/>
              <w:bidi w:val="0"/>
              <w:spacing w:line="560" w:lineRule="exact"/>
              <w:jc w:val="center"/>
              <w:rPr>
                <w:rFonts w:ascii="Times New Roman" w:hAnsi="Times New Roman" w:eastAsia="宋体" w:cs="Times New Roman"/>
              </w:rPr>
            </w:pPr>
            <w:r>
              <w:rPr>
                <w:rFonts w:hint="default" w:ascii="Times New Roman" w:hAnsi="Times New Roman" w:eastAsia="宋体" w:cs="Times New Roman"/>
              </w:rPr>
              <w:t>质量保证期</w:t>
            </w:r>
          </w:p>
        </w:tc>
        <w:tc>
          <w:tcPr>
            <w:tcW w:w="3396" w:type="pct"/>
            <w:noWrap w:val="0"/>
            <w:vAlign w:val="center"/>
          </w:tcPr>
          <w:p w14:paraId="37205FFB">
            <w:pPr>
              <w:pageBreakBefore w:val="0"/>
              <w:kinsoku/>
              <w:autoSpaceDE/>
              <w:autoSpaceDN/>
              <w:bidi w:val="0"/>
              <w:spacing w:line="560" w:lineRule="exact"/>
              <w:rPr>
                <w:rFonts w:ascii="Times New Roman" w:hAnsi="Times New Roman" w:eastAsia="宋体" w:cs="Times New Roman"/>
              </w:rPr>
            </w:pPr>
          </w:p>
        </w:tc>
      </w:tr>
      <w:tr w14:paraId="116F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1" w:hRule="atLeast"/>
        </w:trPr>
        <w:tc>
          <w:tcPr>
            <w:tcW w:w="1603" w:type="pct"/>
            <w:noWrap w:val="0"/>
            <w:vAlign w:val="center"/>
          </w:tcPr>
          <w:p w14:paraId="27371018">
            <w:pPr>
              <w:pageBreakBefore w:val="0"/>
              <w:kinsoku/>
              <w:autoSpaceDE/>
              <w:autoSpaceDN/>
              <w:bidi w:val="0"/>
              <w:spacing w:line="560" w:lineRule="exact"/>
              <w:jc w:val="center"/>
              <w:rPr>
                <w:rFonts w:ascii="Times New Roman" w:hAnsi="Times New Roman" w:eastAsia="宋体" w:cs="Times New Roman"/>
              </w:rPr>
            </w:pPr>
            <w:r>
              <w:rPr>
                <w:rFonts w:hint="default" w:ascii="Times New Roman" w:hAnsi="Times New Roman" w:eastAsia="宋体" w:cs="Times New Roman"/>
              </w:rPr>
              <w:t>备注</w:t>
            </w:r>
          </w:p>
        </w:tc>
        <w:tc>
          <w:tcPr>
            <w:tcW w:w="3396" w:type="pct"/>
            <w:noWrap w:val="0"/>
            <w:vAlign w:val="center"/>
          </w:tcPr>
          <w:p w14:paraId="1AFFAC7B">
            <w:pPr>
              <w:pageBreakBefore w:val="0"/>
              <w:kinsoku/>
              <w:autoSpaceDE/>
              <w:autoSpaceDN/>
              <w:bidi w:val="0"/>
              <w:spacing w:line="560" w:lineRule="exact"/>
              <w:rPr>
                <w:rFonts w:ascii="Times New Roman" w:hAnsi="Times New Roman" w:eastAsia="宋体" w:cs="Times New Roman"/>
              </w:rPr>
            </w:pPr>
          </w:p>
          <w:p w14:paraId="14D1FEE4">
            <w:pPr>
              <w:pageBreakBefore w:val="0"/>
              <w:kinsoku/>
              <w:autoSpaceDE/>
              <w:autoSpaceDN/>
              <w:bidi w:val="0"/>
              <w:spacing w:line="560" w:lineRule="exact"/>
              <w:rPr>
                <w:rFonts w:ascii="Times New Roman" w:hAnsi="Times New Roman" w:eastAsia="宋体" w:cs="Times New Roman"/>
              </w:rPr>
            </w:pPr>
          </w:p>
          <w:p w14:paraId="26C707B9">
            <w:pPr>
              <w:pageBreakBefore w:val="0"/>
              <w:kinsoku/>
              <w:autoSpaceDE/>
              <w:autoSpaceDN/>
              <w:bidi w:val="0"/>
              <w:spacing w:line="560" w:lineRule="exact"/>
              <w:rPr>
                <w:rFonts w:ascii="Times New Roman" w:hAnsi="Times New Roman" w:eastAsia="宋体" w:cs="Times New Roman"/>
              </w:rPr>
            </w:pPr>
          </w:p>
          <w:p w14:paraId="7047A4CE">
            <w:pPr>
              <w:pageBreakBefore w:val="0"/>
              <w:kinsoku/>
              <w:autoSpaceDE/>
              <w:autoSpaceDN/>
              <w:bidi w:val="0"/>
              <w:spacing w:line="560" w:lineRule="exact"/>
              <w:rPr>
                <w:rFonts w:ascii="Times New Roman" w:hAnsi="Times New Roman" w:eastAsia="宋体" w:cs="Times New Roman"/>
              </w:rPr>
            </w:pPr>
          </w:p>
          <w:p w14:paraId="2B5555A8">
            <w:pPr>
              <w:pageBreakBefore w:val="0"/>
              <w:kinsoku/>
              <w:autoSpaceDE/>
              <w:autoSpaceDN/>
              <w:bidi w:val="0"/>
              <w:spacing w:line="560" w:lineRule="exact"/>
              <w:rPr>
                <w:rFonts w:ascii="Times New Roman" w:hAnsi="Times New Roman" w:eastAsia="宋体" w:cs="Times New Roman"/>
              </w:rPr>
            </w:pPr>
          </w:p>
          <w:p w14:paraId="4B2C97A6">
            <w:pPr>
              <w:pageBreakBefore w:val="0"/>
              <w:kinsoku/>
              <w:autoSpaceDE/>
              <w:autoSpaceDN/>
              <w:bidi w:val="0"/>
              <w:spacing w:line="560" w:lineRule="exact"/>
              <w:rPr>
                <w:rFonts w:ascii="Times New Roman" w:hAnsi="Times New Roman" w:eastAsia="宋体" w:cs="Times New Roman"/>
              </w:rPr>
            </w:pPr>
          </w:p>
          <w:p w14:paraId="1D1ADA2E">
            <w:pPr>
              <w:pageBreakBefore w:val="0"/>
              <w:kinsoku/>
              <w:autoSpaceDE/>
              <w:autoSpaceDN/>
              <w:bidi w:val="0"/>
              <w:spacing w:line="560" w:lineRule="exact"/>
              <w:rPr>
                <w:rFonts w:ascii="Times New Roman" w:hAnsi="Times New Roman" w:eastAsia="宋体" w:cs="Times New Roman"/>
              </w:rPr>
            </w:pPr>
          </w:p>
        </w:tc>
      </w:tr>
      <w:tr w14:paraId="7B55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1603" w:type="pct"/>
            <w:noWrap w:val="0"/>
            <w:vAlign w:val="center"/>
          </w:tcPr>
          <w:p w14:paraId="36E3E85D">
            <w:pPr>
              <w:pageBreakBefore w:val="0"/>
              <w:kinsoku/>
              <w:autoSpaceDE/>
              <w:autoSpaceDN/>
              <w:bidi w:val="0"/>
              <w:spacing w:line="560" w:lineRule="exact"/>
              <w:jc w:val="center"/>
              <w:rPr>
                <w:rFonts w:ascii="Times New Roman" w:hAnsi="Times New Roman" w:eastAsia="宋体" w:cs="Times New Roman"/>
              </w:rPr>
            </w:pPr>
            <w:r>
              <w:rPr>
                <w:rFonts w:hint="default" w:ascii="Times New Roman" w:hAnsi="Times New Roman" w:eastAsia="宋体" w:cs="Times New Roman"/>
              </w:rPr>
              <w:t>最初报价</w:t>
            </w:r>
          </w:p>
          <w:p w14:paraId="74FA7756">
            <w:pPr>
              <w:pageBreakBefore w:val="0"/>
              <w:kinsoku/>
              <w:autoSpaceDE/>
              <w:autoSpaceDN/>
              <w:bidi w:val="0"/>
              <w:spacing w:line="560" w:lineRule="exact"/>
              <w:jc w:val="center"/>
              <w:rPr>
                <w:rFonts w:ascii="Times New Roman" w:hAnsi="Times New Roman" w:eastAsia="宋体" w:cs="Times New Roman"/>
              </w:rPr>
            </w:pPr>
            <w:r>
              <w:rPr>
                <w:rFonts w:hint="default" w:ascii="Times New Roman" w:hAnsi="Times New Roman" w:eastAsia="宋体" w:cs="Times New Roman"/>
              </w:rPr>
              <w:t>（万元）</w:t>
            </w:r>
          </w:p>
        </w:tc>
        <w:tc>
          <w:tcPr>
            <w:tcW w:w="3396" w:type="pct"/>
            <w:noWrap w:val="0"/>
            <w:vAlign w:val="center"/>
          </w:tcPr>
          <w:p w14:paraId="51EA9C21">
            <w:pPr>
              <w:pageBreakBefore w:val="0"/>
              <w:kinsoku/>
              <w:autoSpaceDE/>
              <w:autoSpaceDN/>
              <w:bidi w:val="0"/>
              <w:spacing w:line="560" w:lineRule="exact"/>
              <w:rPr>
                <w:rFonts w:ascii="Times New Roman" w:hAnsi="Times New Roman" w:eastAsia="宋体" w:cs="Times New Roman"/>
              </w:rPr>
            </w:pPr>
          </w:p>
        </w:tc>
      </w:tr>
      <w:tr w14:paraId="0979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1603" w:type="pct"/>
            <w:noWrap w:val="0"/>
            <w:vAlign w:val="center"/>
          </w:tcPr>
          <w:p w14:paraId="137B3FED">
            <w:pPr>
              <w:pageBreakBefore w:val="0"/>
              <w:kinsoku/>
              <w:autoSpaceDE/>
              <w:autoSpaceDN/>
              <w:bidi w:val="0"/>
              <w:spacing w:line="560" w:lineRule="exact"/>
              <w:jc w:val="center"/>
              <w:rPr>
                <w:rFonts w:ascii="Times New Roman" w:hAnsi="Times New Roman" w:eastAsia="宋体" w:cs="Times New Roman"/>
              </w:rPr>
            </w:pPr>
            <w:r>
              <w:rPr>
                <w:rFonts w:hint="default" w:ascii="Times New Roman" w:hAnsi="Times New Roman" w:eastAsia="宋体" w:cs="Times New Roman"/>
              </w:rPr>
              <w:t>二次报价</w:t>
            </w:r>
          </w:p>
          <w:p w14:paraId="1A3101CE">
            <w:pPr>
              <w:pageBreakBefore w:val="0"/>
              <w:kinsoku/>
              <w:autoSpaceDE/>
              <w:autoSpaceDN/>
              <w:bidi w:val="0"/>
              <w:spacing w:line="560" w:lineRule="exact"/>
              <w:jc w:val="center"/>
              <w:rPr>
                <w:rFonts w:ascii="Times New Roman" w:hAnsi="Times New Roman" w:eastAsia="宋体" w:cs="Times New Roman"/>
              </w:rPr>
            </w:pPr>
            <w:r>
              <w:rPr>
                <w:rFonts w:hint="default" w:ascii="Times New Roman" w:hAnsi="Times New Roman" w:eastAsia="宋体" w:cs="Times New Roman"/>
              </w:rPr>
              <w:t>（万元）</w:t>
            </w:r>
          </w:p>
        </w:tc>
        <w:tc>
          <w:tcPr>
            <w:tcW w:w="3396" w:type="pct"/>
            <w:noWrap w:val="0"/>
            <w:vAlign w:val="center"/>
          </w:tcPr>
          <w:p w14:paraId="5D6DD990">
            <w:pPr>
              <w:pageBreakBefore w:val="0"/>
              <w:kinsoku/>
              <w:autoSpaceDE/>
              <w:autoSpaceDN/>
              <w:bidi w:val="0"/>
              <w:spacing w:line="560" w:lineRule="exact"/>
              <w:rPr>
                <w:rFonts w:ascii="Times New Roman" w:hAnsi="Times New Roman" w:eastAsia="宋体" w:cs="Times New Roman"/>
              </w:rPr>
            </w:pPr>
          </w:p>
        </w:tc>
      </w:tr>
      <w:tr w14:paraId="6DFC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1603" w:type="pct"/>
            <w:noWrap w:val="0"/>
            <w:vAlign w:val="center"/>
          </w:tcPr>
          <w:p w14:paraId="62F3EAC1">
            <w:pPr>
              <w:pageBreakBefore w:val="0"/>
              <w:kinsoku/>
              <w:autoSpaceDE/>
              <w:autoSpaceDN/>
              <w:bidi w:val="0"/>
              <w:spacing w:line="560" w:lineRule="exact"/>
              <w:jc w:val="center"/>
              <w:rPr>
                <w:rFonts w:ascii="Times New Roman" w:hAnsi="Times New Roman" w:eastAsia="宋体" w:cs="Times New Roman"/>
              </w:rPr>
            </w:pPr>
            <w:r>
              <w:rPr>
                <w:rFonts w:hint="default" w:ascii="Times New Roman" w:hAnsi="Times New Roman" w:eastAsia="宋体" w:cs="Times New Roman"/>
              </w:rPr>
              <w:t>最终报价</w:t>
            </w:r>
          </w:p>
          <w:p w14:paraId="4E8527A4">
            <w:pPr>
              <w:pageBreakBefore w:val="0"/>
              <w:kinsoku/>
              <w:autoSpaceDE/>
              <w:autoSpaceDN/>
              <w:bidi w:val="0"/>
              <w:spacing w:line="560" w:lineRule="exact"/>
              <w:jc w:val="center"/>
              <w:rPr>
                <w:rFonts w:ascii="Times New Roman" w:hAnsi="Times New Roman" w:eastAsia="宋体" w:cs="Times New Roman"/>
              </w:rPr>
            </w:pPr>
            <w:r>
              <w:rPr>
                <w:rFonts w:hint="default" w:ascii="Times New Roman" w:hAnsi="Times New Roman" w:eastAsia="宋体" w:cs="Times New Roman"/>
              </w:rPr>
              <w:t>（大写）</w:t>
            </w:r>
          </w:p>
        </w:tc>
        <w:tc>
          <w:tcPr>
            <w:tcW w:w="3396" w:type="pct"/>
            <w:noWrap w:val="0"/>
            <w:vAlign w:val="center"/>
          </w:tcPr>
          <w:p w14:paraId="06A4E819">
            <w:pPr>
              <w:pageBreakBefore w:val="0"/>
              <w:kinsoku/>
              <w:autoSpaceDE/>
              <w:autoSpaceDN/>
              <w:bidi w:val="0"/>
              <w:spacing w:line="560" w:lineRule="exact"/>
              <w:rPr>
                <w:rFonts w:ascii="Times New Roman" w:hAnsi="Times New Roman" w:eastAsia="宋体" w:cs="Times New Roman"/>
              </w:rPr>
            </w:pPr>
          </w:p>
        </w:tc>
      </w:tr>
      <w:tr w14:paraId="0829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000" w:type="pct"/>
            <w:gridSpan w:val="2"/>
            <w:noWrap w:val="0"/>
            <w:vAlign w:val="center"/>
          </w:tcPr>
          <w:p w14:paraId="46034342">
            <w:pPr>
              <w:pageBreakBefore w:val="0"/>
              <w:kinsoku/>
              <w:autoSpaceDE/>
              <w:autoSpaceDN/>
              <w:bidi w:val="0"/>
              <w:spacing w:line="560" w:lineRule="exact"/>
              <w:jc w:val="center"/>
              <w:rPr>
                <w:rFonts w:ascii="Times New Roman" w:hAnsi="Times New Roman" w:eastAsia="宋体" w:cs="Times New Roman"/>
              </w:rPr>
            </w:pPr>
            <w:r>
              <w:rPr>
                <w:rFonts w:hint="default" w:ascii="Times New Roman" w:hAnsi="Times New Roman" w:eastAsia="宋体" w:cs="Times New Roman"/>
              </w:rPr>
              <w:t>报价说明：上述最终报价的供货或服务范围详见我单位的本次响应文件和采购记录。</w:t>
            </w:r>
          </w:p>
        </w:tc>
      </w:tr>
    </w:tbl>
    <w:p w14:paraId="4CF43EBC">
      <w:pPr>
        <w:pageBreakBefore w:val="0"/>
        <w:kinsoku/>
        <w:autoSpaceDE/>
        <w:autoSpaceDN/>
        <w:bidi w:val="0"/>
        <w:spacing w:line="560" w:lineRule="exact"/>
        <w:rPr>
          <w:rFonts w:ascii="Times New Roman" w:hAnsi="Times New Roman" w:eastAsia="宋体" w:cs="Times New Roman"/>
        </w:rPr>
      </w:pPr>
    </w:p>
    <w:p w14:paraId="69603AB5">
      <w:pPr>
        <w:pageBreakBefore w:val="0"/>
        <w:kinsoku/>
        <w:wordWrap w:val="0"/>
        <w:autoSpaceDE/>
        <w:autoSpaceDN/>
        <w:bidi w:val="0"/>
        <w:spacing w:line="560" w:lineRule="exact"/>
        <w:jc w:val="right"/>
        <w:rPr>
          <w:rFonts w:ascii="Times New Roman" w:hAnsi="Times New Roman" w:eastAsia="宋体" w:cs="Times New Roman"/>
          <w:u w:val="single"/>
        </w:rPr>
      </w:pPr>
      <w:r>
        <w:rPr>
          <w:rFonts w:hint="default" w:ascii="Times New Roman" w:hAnsi="Times New Roman" w:eastAsia="宋体" w:cs="Times New Roman"/>
        </w:rPr>
        <w:t>报价人授权代表签字：</w:t>
      </w:r>
    </w:p>
    <w:p w14:paraId="31C745AF">
      <w:pPr>
        <w:pageBreakBefore w:val="0"/>
        <w:kinsoku/>
        <w:autoSpaceDE/>
        <w:autoSpaceDN/>
        <w:bidi w:val="0"/>
        <w:spacing w:line="560" w:lineRule="exact"/>
        <w:jc w:val="right"/>
        <w:rPr>
          <w:rFonts w:ascii="Times New Roman" w:hAnsi="Times New Roman" w:eastAsia="宋体" w:cs="Times New Roman"/>
        </w:rPr>
      </w:pPr>
      <w:r>
        <w:rPr>
          <w:rFonts w:hint="default" w:ascii="Times New Roman" w:hAnsi="Times New Roman" w:eastAsia="宋体" w:cs="Times New Roman"/>
        </w:rPr>
        <w:t>日期：</w:t>
      </w:r>
      <w:r>
        <w:rPr>
          <w:rFonts w:hint="eastAsia" w:ascii="Times New Roman" w:hAnsi="Times New Roman" w:cs="Times New Roman"/>
          <w:lang w:val="en-US" w:eastAsia="zh-CN"/>
        </w:rPr>
        <w:t xml:space="preserve">  </w:t>
      </w:r>
      <w:r>
        <w:rPr>
          <w:rFonts w:hint="default" w:ascii="Times New Roman" w:hAnsi="Times New Roman" w:eastAsia="宋体" w:cs="Times New Roman"/>
        </w:rPr>
        <w:t>年</w:t>
      </w:r>
      <w:r>
        <w:rPr>
          <w:rFonts w:hint="eastAsia" w:ascii="Times New Roman" w:hAnsi="Times New Roman" w:cs="Times New Roman"/>
          <w:lang w:val="en-US" w:eastAsia="zh-CN"/>
        </w:rPr>
        <w:t xml:space="preserve">  </w:t>
      </w:r>
      <w:r>
        <w:rPr>
          <w:rFonts w:hint="default" w:ascii="Times New Roman" w:hAnsi="Times New Roman" w:eastAsia="宋体" w:cs="Times New Roman"/>
        </w:rPr>
        <w:t>月</w:t>
      </w:r>
      <w:r>
        <w:rPr>
          <w:rFonts w:hint="eastAsia" w:ascii="Times New Roman" w:hAnsi="Times New Roman" w:cs="Times New Roman"/>
          <w:lang w:val="en-US" w:eastAsia="zh-CN"/>
        </w:rPr>
        <w:t xml:space="preserve">  </w:t>
      </w:r>
      <w:r>
        <w:rPr>
          <w:rFonts w:hint="default" w:ascii="Times New Roman" w:hAnsi="Times New Roman" w:eastAsia="宋体" w:cs="Times New Roman"/>
        </w:rPr>
        <w:t>日</w:t>
      </w:r>
      <w:r>
        <w:rPr>
          <w:rFonts w:hint="default" w:ascii="Times New Roman" w:hAnsi="Times New Roman" w:eastAsia="宋体" w:cs="Times New Roman"/>
        </w:rPr>
        <w:tab/>
      </w:r>
    </w:p>
    <w:tbl>
      <w:tblPr>
        <w:tblStyle w:val="11"/>
        <w:tblW w:w="5000" w:type="pct"/>
        <w:tblInd w:w="0" w:type="dxa"/>
        <w:tblLayout w:type="autofit"/>
        <w:tblCellMar>
          <w:top w:w="15" w:type="dxa"/>
          <w:left w:w="108" w:type="dxa"/>
          <w:bottom w:w="15" w:type="dxa"/>
          <w:right w:w="108" w:type="dxa"/>
        </w:tblCellMar>
      </w:tblPr>
      <w:tblGrid>
        <w:gridCol w:w="1949"/>
        <w:gridCol w:w="2090"/>
        <w:gridCol w:w="1657"/>
        <w:gridCol w:w="285"/>
        <w:gridCol w:w="1258"/>
        <w:gridCol w:w="172"/>
        <w:gridCol w:w="1111"/>
      </w:tblGrid>
      <w:tr w14:paraId="7436D973">
        <w:tblPrEx>
          <w:tblCellMar>
            <w:top w:w="15" w:type="dxa"/>
            <w:left w:w="108" w:type="dxa"/>
            <w:bottom w:w="15" w:type="dxa"/>
            <w:right w:w="108" w:type="dxa"/>
          </w:tblCellMar>
        </w:tblPrEx>
        <w:trPr>
          <w:trHeight w:val="23" w:hRule="atLeast"/>
        </w:trPr>
        <w:tc>
          <w:tcPr>
            <w:tcW w:w="5000" w:type="pct"/>
            <w:gridSpan w:val="7"/>
            <w:noWrap w:val="0"/>
            <w:vAlign w:val="center"/>
          </w:tcPr>
          <w:p w14:paraId="436B2E5F">
            <w:pPr>
              <w:pageBreakBefore w:val="0"/>
              <w:widowControl/>
              <w:kinsoku/>
              <w:autoSpaceDE/>
              <w:autoSpaceDN/>
              <w:bidi w:val="0"/>
              <w:spacing w:line="560" w:lineRule="exact"/>
              <w:jc w:val="center"/>
              <w:rPr>
                <w:rFonts w:ascii="Times New Roman" w:hAnsi="Times New Roman" w:eastAsia="宋体" w:cs="Times New Roman"/>
                <w:color w:val="000000"/>
                <w:kern w:val="0"/>
                <w:sz w:val="44"/>
                <w:szCs w:val="44"/>
              </w:rPr>
            </w:pPr>
            <w:r>
              <w:rPr>
                <w:rFonts w:hint="default" w:ascii="Times New Roman" w:hAnsi="Times New Roman" w:eastAsia="宋体" w:cs="Times New Roman"/>
                <w:color w:val="000000"/>
                <w:kern w:val="0"/>
                <w:sz w:val="44"/>
                <w:szCs w:val="44"/>
              </w:rPr>
              <w:t>自行采购记录表</w:t>
            </w:r>
          </w:p>
        </w:tc>
      </w:tr>
      <w:tr w14:paraId="640F798B">
        <w:tblPrEx>
          <w:tblCellMar>
            <w:top w:w="15" w:type="dxa"/>
            <w:left w:w="108" w:type="dxa"/>
            <w:bottom w:w="15" w:type="dxa"/>
            <w:right w:w="108" w:type="dxa"/>
          </w:tblCellMar>
        </w:tblPrEx>
        <w:trPr>
          <w:gridAfter w:val="1"/>
          <w:wAfter w:w="651" w:type="pct"/>
          <w:trHeight w:val="23" w:hRule="atLeast"/>
        </w:trPr>
        <w:tc>
          <w:tcPr>
            <w:tcW w:w="4348" w:type="pct"/>
            <w:gridSpan w:val="6"/>
            <w:noWrap w:val="0"/>
            <w:vAlign w:val="center"/>
          </w:tcPr>
          <w:p w14:paraId="4F9E4FB3">
            <w:pPr>
              <w:pageBreakBefore w:val="0"/>
              <w:widowControl/>
              <w:kinsoku/>
              <w:autoSpaceDE/>
              <w:autoSpaceDN/>
              <w:bidi w:val="0"/>
              <w:spacing w:line="560" w:lineRule="exact"/>
              <w:ind w:right="560"/>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采购部门：江苏省无锡环境监测中心</w:t>
            </w:r>
          </w:p>
        </w:tc>
      </w:tr>
      <w:tr w14:paraId="143F5594">
        <w:tblPrEx>
          <w:tblCellMar>
            <w:top w:w="15" w:type="dxa"/>
            <w:left w:w="108" w:type="dxa"/>
            <w:bottom w:w="15" w:type="dxa"/>
            <w:right w:w="108" w:type="dxa"/>
          </w:tblCellMar>
        </w:tblPrEx>
        <w:trPr>
          <w:trHeight w:val="23" w:hRule="atLeast"/>
        </w:trPr>
        <w:tc>
          <w:tcPr>
            <w:tcW w:w="1144" w:type="pct"/>
            <w:tcBorders>
              <w:top w:val="single" w:color="000000" w:sz="4" w:space="0"/>
              <w:left w:val="single" w:color="000000" w:sz="4" w:space="0"/>
              <w:bottom w:val="single" w:color="000000" w:sz="4" w:space="0"/>
              <w:right w:val="single" w:color="000000" w:sz="4" w:space="0"/>
            </w:tcBorders>
            <w:noWrap w:val="0"/>
            <w:vAlign w:val="center"/>
          </w:tcPr>
          <w:p w14:paraId="60E5A718">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采购项目</w:t>
            </w:r>
          </w:p>
        </w:tc>
        <w:tc>
          <w:tcPr>
            <w:tcW w:w="3855" w:type="pct"/>
            <w:gridSpan w:val="6"/>
            <w:tcBorders>
              <w:top w:val="single" w:color="000000" w:sz="4" w:space="0"/>
              <w:left w:val="single" w:color="000000" w:sz="4" w:space="0"/>
              <w:bottom w:val="single" w:color="000000" w:sz="4" w:space="0"/>
              <w:right w:val="single" w:color="000000" w:sz="4" w:space="0"/>
            </w:tcBorders>
            <w:noWrap w:val="0"/>
            <w:vAlign w:val="center"/>
          </w:tcPr>
          <w:p w14:paraId="12615702">
            <w:pPr>
              <w:pageBreakBefore w:val="0"/>
              <w:widowControl/>
              <w:kinsoku/>
              <w:autoSpaceDE/>
              <w:autoSpaceDN/>
              <w:bidi w:val="0"/>
              <w:spacing w:line="560" w:lineRule="exact"/>
              <w:jc w:val="center"/>
              <w:rPr>
                <w:rFonts w:ascii="Times New Roman" w:hAnsi="Times New Roman" w:eastAsia="宋体" w:cs="Times New Roman"/>
              </w:rPr>
            </w:pPr>
          </w:p>
        </w:tc>
      </w:tr>
      <w:tr w14:paraId="30C6972B">
        <w:tblPrEx>
          <w:tblCellMar>
            <w:top w:w="15" w:type="dxa"/>
            <w:left w:w="108" w:type="dxa"/>
            <w:bottom w:w="15" w:type="dxa"/>
            <w:right w:w="108" w:type="dxa"/>
          </w:tblCellMar>
        </w:tblPrEx>
        <w:trPr>
          <w:trHeight w:val="23" w:hRule="atLeast"/>
        </w:trPr>
        <w:tc>
          <w:tcPr>
            <w:tcW w:w="1144" w:type="pct"/>
            <w:tcBorders>
              <w:top w:val="single" w:color="000000" w:sz="4" w:space="0"/>
              <w:left w:val="single" w:color="000000" w:sz="4" w:space="0"/>
              <w:bottom w:val="single" w:color="000000" w:sz="4" w:space="0"/>
              <w:right w:val="single" w:color="000000" w:sz="4" w:space="0"/>
            </w:tcBorders>
            <w:noWrap w:val="0"/>
            <w:vAlign w:val="center"/>
          </w:tcPr>
          <w:p w14:paraId="641080F7">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预算金额</w:t>
            </w:r>
          </w:p>
        </w:tc>
        <w:tc>
          <w:tcPr>
            <w:tcW w:w="1226" w:type="pct"/>
            <w:tcBorders>
              <w:top w:val="single" w:color="000000" w:sz="4" w:space="0"/>
              <w:left w:val="single" w:color="000000" w:sz="4" w:space="0"/>
              <w:bottom w:val="single" w:color="000000" w:sz="4" w:space="0"/>
              <w:right w:val="single" w:color="000000" w:sz="4" w:space="0"/>
            </w:tcBorders>
            <w:noWrap w:val="0"/>
            <w:vAlign w:val="center"/>
          </w:tcPr>
          <w:p w14:paraId="449412B1">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c>
          <w:tcPr>
            <w:tcW w:w="1139" w:type="pct"/>
            <w:gridSpan w:val="2"/>
            <w:tcBorders>
              <w:top w:val="single" w:color="000000" w:sz="4" w:space="0"/>
              <w:left w:val="single" w:color="000000" w:sz="4" w:space="0"/>
              <w:bottom w:val="single" w:color="000000" w:sz="4" w:space="0"/>
              <w:right w:val="single" w:color="000000" w:sz="4" w:space="0"/>
            </w:tcBorders>
            <w:noWrap w:val="0"/>
            <w:vAlign w:val="center"/>
          </w:tcPr>
          <w:p w14:paraId="1573EE3B">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采购方式</w:t>
            </w:r>
          </w:p>
        </w:tc>
        <w:tc>
          <w:tcPr>
            <w:tcW w:w="1489" w:type="pct"/>
            <w:gridSpan w:val="3"/>
            <w:tcBorders>
              <w:top w:val="single" w:color="000000" w:sz="4" w:space="0"/>
              <w:left w:val="single" w:color="000000" w:sz="4" w:space="0"/>
              <w:bottom w:val="single" w:color="000000" w:sz="4" w:space="0"/>
              <w:right w:val="single" w:color="000000" w:sz="4" w:space="0"/>
            </w:tcBorders>
            <w:noWrap w:val="0"/>
            <w:vAlign w:val="center"/>
          </w:tcPr>
          <w:p w14:paraId="3ED88460">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自行采购</w:t>
            </w:r>
          </w:p>
        </w:tc>
      </w:tr>
      <w:tr w14:paraId="376F1821">
        <w:tblPrEx>
          <w:tblCellMar>
            <w:top w:w="15" w:type="dxa"/>
            <w:left w:w="108" w:type="dxa"/>
            <w:bottom w:w="15" w:type="dxa"/>
            <w:right w:w="108" w:type="dxa"/>
          </w:tblCellMar>
        </w:tblPrEx>
        <w:trPr>
          <w:trHeight w:val="23" w:hRule="atLeast"/>
        </w:trPr>
        <w:tc>
          <w:tcPr>
            <w:tcW w:w="1144" w:type="pct"/>
            <w:vMerge w:val="restart"/>
            <w:tcBorders>
              <w:top w:val="single" w:color="000000" w:sz="4" w:space="0"/>
              <w:left w:val="single" w:color="000000" w:sz="4" w:space="0"/>
              <w:bottom w:val="single" w:color="000000" w:sz="4" w:space="0"/>
              <w:right w:val="single" w:color="000000" w:sz="4" w:space="0"/>
            </w:tcBorders>
            <w:noWrap w:val="0"/>
            <w:vAlign w:val="center"/>
          </w:tcPr>
          <w:p w14:paraId="4B248A0D">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采购过程</w:t>
            </w:r>
            <w:r>
              <w:rPr>
                <w:rFonts w:hint="default" w:ascii="Times New Roman" w:hAnsi="Times New Roman" w:eastAsia="宋体" w:cs="Times New Roman"/>
                <w:b/>
                <w:bCs/>
                <w:color w:val="000000"/>
                <w:kern w:val="0"/>
                <w:sz w:val="28"/>
                <w:szCs w:val="28"/>
              </w:rPr>
              <w:br w:type="textWrapping"/>
            </w:r>
          </w:p>
        </w:tc>
        <w:tc>
          <w:tcPr>
            <w:tcW w:w="2365" w:type="pct"/>
            <w:gridSpan w:val="3"/>
            <w:tcBorders>
              <w:top w:val="single" w:color="000000" w:sz="4" w:space="0"/>
              <w:left w:val="single" w:color="000000" w:sz="4" w:space="0"/>
              <w:bottom w:val="single" w:color="000000" w:sz="4" w:space="0"/>
              <w:right w:val="single" w:color="000000" w:sz="4" w:space="0"/>
            </w:tcBorders>
            <w:noWrap w:val="0"/>
            <w:vAlign w:val="center"/>
          </w:tcPr>
          <w:p w14:paraId="2EA6B6FE">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供应商名称</w:t>
            </w:r>
          </w:p>
        </w:tc>
        <w:tc>
          <w:tcPr>
            <w:tcW w:w="1489" w:type="pct"/>
            <w:gridSpan w:val="3"/>
            <w:tcBorders>
              <w:top w:val="single" w:color="000000" w:sz="4" w:space="0"/>
              <w:left w:val="single" w:color="000000" w:sz="4" w:space="0"/>
              <w:bottom w:val="single" w:color="000000" w:sz="4" w:space="0"/>
              <w:right w:val="single" w:color="000000" w:sz="4" w:space="0"/>
            </w:tcBorders>
            <w:noWrap w:val="0"/>
            <w:vAlign w:val="center"/>
          </w:tcPr>
          <w:p w14:paraId="11CB63B2">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最终报价（元）</w:t>
            </w:r>
          </w:p>
        </w:tc>
      </w:tr>
      <w:tr w14:paraId="2849512E">
        <w:tblPrEx>
          <w:tblCellMar>
            <w:top w:w="15" w:type="dxa"/>
            <w:left w:w="108" w:type="dxa"/>
            <w:bottom w:w="15" w:type="dxa"/>
            <w:right w:w="108" w:type="dxa"/>
          </w:tblCellMar>
        </w:tblPrEx>
        <w:trPr>
          <w:trHeight w:val="23" w:hRule="atLeast"/>
        </w:trPr>
        <w:tc>
          <w:tcPr>
            <w:tcW w:w="11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C4542A">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tc>
        <w:tc>
          <w:tcPr>
            <w:tcW w:w="2365" w:type="pct"/>
            <w:gridSpan w:val="3"/>
            <w:tcBorders>
              <w:top w:val="single" w:color="000000" w:sz="4" w:space="0"/>
              <w:left w:val="single" w:color="000000" w:sz="4" w:space="0"/>
              <w:bottom w:val="single" w:color="000000" w:sz="4" w:space="0"/>
              <w:right w:val="single" w:color="000000" w:sz="4" w:space="0"/>
            </w:tcBorders>
            <w:noWrap w:val="0"/>
            <w:vAlign w:val="center"/>
          </w:tcPr>
          <w:p w14:paraId="0228B445">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c>
          <w:tcPr>
            <w:tcW w:w="1489" w:type="pct"/>
            <w:gridSpan w:val="3"/>
            <w:tcBorders>
              <w:top w:val="single" w:color="000000" w:sz="4" w:space="0"/>
              <w:left w:val="single" w:color="000000" w:sz="4" w:space="0"/>
              <w:bottom w:val="single" w:color="000000" w:sz="4" w:space="0"/>
              <w:right w:val="single" w:color="000000" w:sz="4" w:space="0"/>
            </w:tcBorders>
            <w:noWrap w:val="0"/>
            <w:vAlign w:val="center"/>
          </w:tcPr>
          <w:p w14:paraId="0F09CCEF">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r>
      <w:tr w14:paraId="47A9368B">
        <w:tblPrEx>
          <w:tblCellMar>
            <w:top w:w="15" w:type="dxa"/>
            <w:left w:w="108" w:type="dxa"/>
            <w:bottom w:w="15" w:type="dxa"/>
            <w:right w:w="108" w:type="dxa"/>
          </w:tblCellMar>
        </w:tblPrEx>
        <w:trPr>
          <w:trHeight w:val="23" w:hRule="atLeast"/>
        </w:trPr>
        <w:tc>
          <w:tcPr>
            <w:tcW w:w="11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FD320B">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tc>
        <w:tc>
          <w:tcPr>
            <w:tcW w:w="2365" w:type="pct"/>
            <w:gridSpan w:val="3"/>
            <w:tcBorders>
              <w:top w:val="single" w:color="000000" w:sz="4" w:space="0"/>
              <w:left w:val="single" w:color="000000" w:sz="4" w:space="0"/>
              <w:bottom w:val="single" w:color="auto" w:sz="4" w:space="0"/>
              <w:right w:val="single" w:color="000000" w:sz="4" w:space="0"/>
            </w:tcBorders>
            <w:noWrap w:val="0"/>
            <w:vAlign w:val="center"/>
          </w:tcPr>
          <w:p w14:paraId="34F648D7">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c>
          <w:tcPr>
            <w:tcW w:w="1489" w:type="pct"/>
            <w:gridSpan w:val="3"/>
            <w:tcBorders>
              <w:top w:val="single" w:color="000000" w:sz="4" w:space="0"/>
              <w:left w:val="single" w:color="000000" w:sz="4" w:space="0"/>
              <w:bottom w:val="single" w:color="auto" w:sz="4" w:space="0"/>
              <w:right w:val="single" w:color="000000" w:sz="4" w:space="0"/>
            </w:tcBorders>
            <w:noWrap w:val="0"/>
            <w:vAlign w:val="center"/>
          </w:tcPr>
          <w:p w14:paraId="09F2E242">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r>
      <w:tr w14:paraId="7A362EB2">
        <w:tblPrEx>
          <w:tblCellMar>
            <w:top w:w="15" w:type="dxa"/>
            <w:left w:w="108" w:type="dxa"/>
            <w:bottom w:w="15" w:type="dxa"/>
            <w:right w:w="108" w:type="dxa"/>
          </w:tblCellMar>
        </w:tblPrEx>
        <w:trPr>
          <w:trHeight w:val="23" w:hRule="atLeast"/>
        </w:trPr>
        <w:tc>
          <w:tcPr>
            <w:tcW w:w="11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FA8484">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tc>
        <w:tc>
          <w:tcPr>
            <w:tcW w:w="2365" w:type="pct"/>
            <w:gridSpan w:val="3"/>
            <w:tcBorders>
              <w:top w:val="single" w:color="auto" w:sz="4" w:space="0"/>
              <w:left w:val="single" w:color="000000" w:sz="4" w:space="0"/>
              <w:bottom w:val="single" w:color="000000" w:sz="4" w:space="0"/>
              <w:right w:val="single" w:color="000000" w:sz="4" w:space="0"/>
            </w:tcBorders>
            <w:noWrap w:val="0"/>
            <w:vAlign w:val="center"/>
          </w:tcPr>
          <w:p w14:paraId="4AD32F6A">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c>
          <w:tcPr>
            <w:tcW w:w="1489" w:type="pct"/>
            <w:gridSpan w:val="3"/>
            <w:tcBorders>
              <w:top w:val="single" w:color="auto" w:sz="4" w:space="0"/>
              <w:left w:val="single" w:color="000000" w:sz="4" w:space="0"/>
              <w:bottom w:val="single" w:color="000000" w:sz="4" w:space="0"/>
              <w:right w:val="single" w:color="000000" w:sz="4" w:space="0"/>
            </w:tcBorders>
            <w:noWrap w:val="0"/>
            <w:vAlign w:val="center"/>
          </w:tcPr>
          <w:p w14:paraId="63BC1C72">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r>
      <w:tr w14:paraId="5B91FFC5">
        <w:tblPrEx>
          <w:tblCellMar>
            <w:top w:w="15" w:type="dxa"/>
            <w:left w:w="108" w:type="dxa"/>
            <w:bottom w:w="15" w:type="dxa"/>
            <w:right w:w="108" w:type="dxa"/>
          </w:tblCellMar>
        </w:tblPrEx>
        <w:trPr>
          <w:trHeight w:val="23" w:hRule="atLeast"/>
        </w:trPr>
        <w:tc>
          <w:tcPr>
            <w:tcW w:w="1144" w:type="pct"/>
            <w:vMerge w:val="restart"/>
            <w:tcBorders>
              <w:top w:val="single" w:color="000000" w:sz="4" w:space="0"/>
              <w:left w:val="single" w:color="000000" w:sz="4" w:space="0"/>
              <w:bottom w:val="single" w:color="000000" w:sz="4" w:space="0"/>
              <w:right w:val="single" w:color="000000" w:sz="4" w:space="0"/>
            </w:tcBorders>
            <w:noWrap w:val="0"/>
            <w:vAlign w:val="center"/>
          </w:tcPr>
          <w:p w14:paraId="4A24513A">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采购结果</w:t>
            </w:r>
          </w:p>
        </w:tc>
        <w:tc>
          <w:tcPr>
            <w:tcW w:w="1226" w:type="pct"/>
            <w:tcBorders>
              <w:top w:val="single" w:color="000000" w:sz="4" w:space="0"/>
              <w:left w:val="single" w:color="000000" w:sz="4" w:space="0"/>
              <w:bottom w:val="single" w:color="000000" w:sz="4" w:space="0"/>
              <w:right w:val="single" w:color="000000" w:sz="4" w:space="0"/>
            </w:tcBorders>
            <w:noWrap w:val="0"/>
            <w:vAlign w:val="center"/>
          </w:tcPr>
          <w:p w14:paraId="570EC95E">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成交供应商</w:t>
            </w:r>
          </w:p>
        </w:tc>
        <w:tc>
          <w:tcPr>
            <w:tcW w:w="2629" w:type="pct"/>
            <w:gridSpan w:val="5"/>
            <w:tcBorders>
              <w:top w:val="single" w:color="000000" w:sz="4" w:space="0"/>
              <w:left w:val="single" w:color="000000" w:sz="4" w:space="0"/>
              <w:bottom w:val="single" w:color="000000" w:sz="4" w:space="0"/>
              <w:right w:val="single" w:color="000000" w:sz="4" w:space="0"/>
            </w:tcBorders>
            <w:noWrap w:val="0"/>
            <w:vAlign w:val="center"/>
          </w:tcPr>
          <w:p w14:paraId="64A58D21">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r>
      <w:tr w14:paraId="1CF47A07">
        <w:tblPrEx>
          <w:tblCellMar>
            <w:top w:w="15" w:type="dxa"/>
            <w:left w:w="108" w:type="dxa"/>
            <w:bottom w:w="15" w:type="dxa"/>
            <w:right w:w="108" w:type="dxa"/>
          </w:tblCellMar>
        </w:tblPrEx>
        <w:trPr>
          <w:trHeight w:val="23" w:hRule="atLeast"/>
        </w:trPr>
        <w:tc>
          <w:tcPr>
            <w:tcW w:w="11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5F9057">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tc>
        <w:tc>
          <w:tcPr>
            <w:tcW w:w="1226" w:type="pct"/>
            <w:tcBorders>
              <w:top w:val="single" w:color="000000" w:sz="4" w:space="0"/>
              <w:left w:val="single" w:color="000000" w:sz="4" w:space="0"/>
              <w:bottom w:val="single" w:color="000000" w:sz="4" w:space="0"/>
              <w:right w:val="single" w:color="000000" w:sz="4" w:space="0"/>
            </w:tcBorders>
            <w:noWrap w:val="0"/>
            <w:vAlign w:val="center"/>
          </w:tcPr>
          <w:p w14:paraId="430D3858">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成交金额（元）</w:t>
            </w:r>
          </w:p>
        </w:tc>
        <w:tc>
          <w:tcPr>
            <w:tcW w:w="2629" w:type="pct"/>
            <w:gridSpan w:val="5"/>
            <w:tcBorders>
              <w:top w:val="single" w:color="000000" w:sz="4" w:space="0"/>
              <w:left w:val="single" w:color="000000" w:sz="4" w:space="0"/>
              <w:bottom w:val="single" w:color="000000" w:sz="4" w:space="0"/>
              <w:right w:val="single" w:color="000000" w:sz="4" w:space="0"/>
            </w:tcBorders>
            <w:noWrap w:val="0"/>
            <w:vAlign w:val="center"/>
          </w:tcPr>
          <w:p w14:paraId="659720E7">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r>
      <w:tr w14:paraId="79289C72">
        <w:tblPrEx>
          <w:tblCellMar>
            <w:top w:w="15" w:type="dxa"/>
            <w:left w:w="108" w:type="dxa"/>
            <w:bottom w:w="15" w:type="dxa"/>
            <w:right w:w="108" w:type="dxa"/>
          </w:tblCellMar>
        </w:tblPrEx>
        <w:trPr>
          <w:trHeight w:val="23" w:hRule="atLeast"/>
        </w:trPr>
        <w:tc>
          <w:tcPr>
            <w:tcW w:w="1144" w:type="pct"/>
            <w:vMerge w:val="restart"/>
            <w:tcBorders>
              <w:top w:val="single" w:color="000000" w:sz="4" w:space="0"/>
              <w:left w:val="single" w:color="000000" w:sz="4" w:space="0"/>
              <w:right w:val="single" w:color="000000" w:sz="4" w:space="0"/>
            </w:tcBorders>
            <w:noWrap w:val="0"/>
            <w:vAlign w:val="center"/>
          </w:tcPr>
          <w:p w14:paraId="6A52F144">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评审小组成员</w:t>
            </w:r>
          </w:p>
        </w:tc>
        <w:tc>
          <w:tcPr>
            <w:tcW w:w="1226" w:type="pct"/>
            <w:tcBorders>
              <w:top w:val="single" w:color="000000" w:sz="4" w:space="0"/>
              <w:left w:val="single" w:color="000000" w:sz="4" w:space="0"/>
              <w:bottom w:val="single" w:color="000000" w:sz="4" w:space="0"/>
              <w:right w:val="single" w:color="000000" w:sz="4" w:space="0"/>
            </w:tcBorders>
            <w:noWrap w:val="0"/>
            <w:vAlign w:val="center"/>
          </w:tcPr>
          <w:p w14:paraId="0AD6C644">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姓名</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7C382728">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职务/职称</w:t>
            </w:r>
          </w:p>
        </w:tc>
        <w:tc>
          <w:tcPr>
            <w:tcW w:w="905" w:type="pct"/>
            <w:gridSpan w:val="2"/>
            <w:tcBorders>
              <w:top w:val="single" w:color="000000" w:sz="4" w:space="0"/>
              <w:left w:val="single" w:color="000000" w:sz="4" w:space="0"/>
              <w:bottom w:val="single" w:color="000000" w:sz="4" w:space="0"/>
              <w:right w:val="single" w:color="000000" w:sz="4" w:space="0"/>
            </w:tcBorders>
            <w:noWrap w:val="0"/>
            <w:vAlign w:val="center"/>
          </w:tcPr>
          <w:p w14:paraId="789016DF">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联系电话</w:t>
            </w:r>
          </w:p>
        </w:tc>
        <w:tc>
          <w:tcPr>
            <w:tcW w:w="751" w:type="pct"/>
            <w:gridSpan w:val="2"/>
            <w:tcBorders>
              <w:top w:val="single" w:color="000000" w:sz="4" w:space="0"/>
              <w:left w:val="single" w:color="000000" w:sz="4" w:space="0"/>
              <w:bottom w:val="single" w:color="000000" w:sz="4" w:space="0"/>
              <w:right w:val="single" w:color="000000" w:sz="4" w:space="0"/>
            </w:tcBorders>
            <w:noWrap w:val="0"/>
            <w:vAlign w:val="center"/>
          </w:tcPr>
          <w:p w14:paraId="7A2C27EC">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签名</w:t>
            </w:r>
          </w:p>
        </w:tc>
      </w:tr>
      <w:tr w14:paraId="59E9DE43">
        <w:tblPrEx>
          <w:tblCellMar>
            <w:top w:w="15" w:type="dxa"/>
            <w:left w:w="108" w:type="dxa"/>
            <w:bottom w:w="15" w:type="dxa"/>
            <w:right w:w="108" w:type="dxa"/>
          </w:tblCellMar>
        </w:tblPrEx>
        <w:trPr>
          <w:trHeight w:val="23" w:hRule="atLeast"/>
        </w:trPr>
        <w:tc>
          <w:tcPr>
            <w:tcW w:w="1144" w:type="pct"/>
            <w:vMerge w:val="continue"/>
            <w:tcBorders>
              <w:left w:val="single" w:color="000000" w:sz="4" w:space="0"/>
              <w:right w:val="single" w:color="000000" w:sz="4" w:space="0"/>
            </w:tcBorders>
            <w:noWrap w:val="0"/>
            <w:vAlign w:val="center"/>
          </w:tcPr>
          <w:p w14:paraId="279277C7">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tc>
        <w:tc>
          <w:tcPr>
            <w:tcW w:w="1226" w:type="pct"/>
            <w:tcBorders>
              <w:top w:val="single" w:color="000000" w:sz="4" w:space="0"/>
              <w:left w:val="single" w:color="000000" w:sz="4" w:space="0"/>
              <w:bottom w:val="single" w:color="000000" w:sz="4" w:space="0"/>
              <w:right w:val="single" w:color="000000" w:sz="4" w:space="0"/>
            </w:tcBorders>
            <w:noWrap w:val="0"/>
            <w:vAlign w:val="center"/>
          </w:tcPr>
          <w:p w14:paraId="24BE4B7C">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6F67439E">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c>
          <w:tcPr>
            <w:tcW w:w="905" w:type="pct"/>
            <w:gridSpan w:val="2"/>
            <w:tcBorders>
              <w:top w:val="single" w:color="000000" w:sz="4" w:space="0"/>
              <w:left w:val="single" w:color="000000" w:sz="4" w:space="0"/>
              <w:bottom w:val="single" w:color="000000" w:sz="4" w:space="0"/>
              <w:right w:val="single" w:color="000000" w:sz="4" w:space="0"/>
            </w:tcBorders>
            <w:noWrap w:val="0"/>
            <w:vAlign w:val="center"/>
          </w:tcPr>
          <w:p w14:paraId="6D902CB7">
            <w:pPr>
              <w:pageBreakBefore w:val="0"/>
              <w:widowControl/>
              <w:kinsoku/>
              <w:autoSpaceDE/>
              <w:autoSpaceDN/>
              <w:bidi w:val="0"/>
              <w:spacing w:line="560" w:lineRule="exact"/>
              <w:jc w:val="left"/>
              <w:rPr>
                <w:rFonts w:ascii="Times New Roman" w:hAnsi="Times New Roman" w:eastAsia="宋体" w:cs="Times New Roman"/>
                <w:color w:val="000000"/>
                <w:kern w:val="0"/>
                <w:sz w:val="28"/>
                <w:szCs w:val="28"/>
              </w:rPr>
            </w:pPr>
          </w:p>
        </w:tc>
        <w:tc>
          <w:tcPr>
            <w:tcW w:w="751" w:type="pct"/>
            <w:gridSpan w:val="2"/>
            <w:tcBorders>
              <w:top w:val="single" w:color="000000" w:sz="4" w:space="0"/>
              <w:left w:val="single" w:color="000000" w:sz="4" w:space="0"/>
              <w:bottom w:val="single" w:color="000000" w:sz="4" w:space="0"/>
              <w:right w:val="single" w:color="000000" w:sz="4" w:space="0"/>
            </w:tcBorders>
            <w:noWrap w:val="0"/>
            <w:vAlign w:val="center"/>
          </w:tcPr>
          <w:p w14:paraId="58D7E081">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tc>
      </w:tr>
      <w:tr w14:paraId="71264001">
        <w:tblPrEx>
          <w:tblCellMar>
            <w:top w:w="15" w:type="dxa"/>
            <w:left w:w="108" w:type="dxa"/>
            <w:bottom w:w="15" w:type="dxa"/>
            <w:right w:w="108" w:type="dxa"/>
          </w:tblCellMar>
        </w:tblPrEx>
        <w:trPr>
          <w:trHeight w:val="23" w:hRule="atLeast"/>
        </w:trPr>
        <w:tc>
          <w:tcPr>
            <w:tcW w:w="1144" w:type="pct"/>
            <w:vMerge w:val="continue"/>
            <w:tcBorders>
              <w:left w:val="single" w:color="000000" w:sz="4" w:space="0"/>
              <w:right w:val="single" w:color="000000" w:sz="4" w:space="0"/>
            </w:tcBorders>
            <w:noWrap w:val="0"/>
            <w:vAlign w:val="center"/>
          </w:tcPr>
          <w:p w14:paraId="54997683">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tc>
        <w:tc>
          <w:tcPr>
            <w:tcW w:w="1226" w:type="pct"/>
            <w:tcBorders>
              <w:top w:val="single" w:color="000000" w:sz="4" w:space="0"/>
              <w:left w:val="single" w:color="000000" w:sz="4" w:space="0"/>
              <w:bottom w:val="single" w:color="000000" w:sz="4" w:space="0"/>
              <w:right w:val="single" w:color="000000" w:sz="4" w:space="0"/>
            </w:tcBorders>
            <w:noWrap w:val="0"/>
            <w:vAlign w:val="center"/>
          </w:tcPr>
          <w:p w14:paraId="2D914957">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7CDAD4FB">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c>
          <w:tcPr>
            <w:tcW w:w="905" w:type="pct"/>
            <w:gridSpan w:val="2"/>
            <w:tcBorders>
              <w:top w:val="single" w:color="000000" w:sz="4" w:space="0"/>
              <w:left w:val="single" w:color="000000" w:sz="4" w:space="0"/>
              <w:bottom w:val="single" w:color="000000" w:sz="4" w:space="0"/>
              <w:right w:val="single" w:color="000000" w:sz="4" w:space="0"/>
            </w:tcBorders>
            <w:noWrap w:val="0"/>
            <w:vAlign w:val="center"/>
          </w:tcPr>
          <w:p w14:paraId="71757890">
            <w:pPr>
              <w:pageBreakBefore w:val="0"/>
              <w:widowControl/>
              <w:kinsoku/>
              <w:autoSpaceDE/>
              <w:autoSpaceDN/>
              <w:bidi w:val="0"/>
              <w:spacing w:line="560" w:lineRule="exact"/>
              <w:jc w:val="left"/>
              <w:rPr>
                <w:rFonts w:ascii="Times New Roman" w:hAnsi="Times New Roman" w:eastAsia="宋体" w:cs="Times New Roman"/>
                <w:color w:val="000000"/>
                <w:kern w:val="0"/>
                <w:sz w:val="28"/>
                <w:szCs w:val="28"/>
              </w:rPr>
            </w:pPr>
          </w:p>
        </w:tc>
        <w:tc>
          <w:tcPr>
            <w:tcW w:w="751" w:type="pct"/>
            <w:gridSpan w:val="2"/>
            <w:tcBorders>
              <w:top w:val="single" w:color="000000" w:sz="4" w:space="0"/>
              <w:left w:val="single" w:color="000000" w:sz="4" w:space="0"/>
              <w:bottom w:val="single" w:color="000000" w:sz="4" w:space="0"/>
              <w:right w:val="single" w:color="000000" w:sz="4" w:space="0"/>
            </w:tcBorders>
            <w:noWrap w:val="0"/>
            <w:vAlign w:val="center"/>
          </w:tcPr>
          <w:p w14:paraId="192BC4D3">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tc>
      </w:tr>
      <w:tr w14:paraId="06A06B03">
        <w:tblPrEx>
          <w:tblCellMar>
            <w:top w:w="15" w:type="dxa"/>
            <w:left w:w="108" w:type="dxa"/>
            <w:bottom w:w="15" w:type="dxa"/>
            <w:right w:w="108" w:type="dxa"/>
          </w:tblCellMar>
        </w:tblPrEx>
        <w:trPr>
          <w:trHeight w:val="23" w:hRule="atLeast"/>
        </w:trPr>
        <w:tc>
          <w:tcPr>
            <w:tcW w:w="1144" w:type="pct"/>
            <w:vMerge w:val="continue"/>
            <w:tcBorders>
              <w:left w:val="single" w:color="000000" w:sz="4" w:space="0"/>
              <w:bottom w:val="single" w:color="000000" w:sz="4" w:space="0"/>
              <w:right w:val="single" w:color="000000" w:sz="4" w:space="0"/>
            </w:tcBorders>
            <w:noWrap w:val="0"/>
            <w:vAlign w:val="center"/>
          </w:tcPr>
          <w:p w14:paraId="7DE17661">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tc>
        <w:tc>
          <w:tcPr>
            <w:tcW w:w="1226" w:type="pct"/>
            <w:tcBorders>
              <w:top w:val="single" w:color="000000" w:sz="4" w:space="0"/>
              <w:left w:val="single" w:color="000000" w:sz="4" w:space="0"/>
              <w:bottom w:val="single" w:color="000000" w:sz="4" w:space="0"/>
              <w:right w:val="single" w:color="000000" w:sz="4" w:space="0"/>
            </w:tcBorders>
            <w:noWrap w:val="0"/>
            <w:vAlign w:val="center"/>
          </w:tcPr>
          <w:p w14:paraId="07AEED93">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4648E522">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c>
          <w:tcPr>
            <w:tcW w:w="905" w:type="pct"/>
            <w:gridSpan w:val="2"/>
            <w:tcBorders>
              <w:top w:val="single" w:color="000000" w:sz="4" w:space="0"/>
              <w:left w:val="single" w:color="000000" w:sz="4" w:space="0"/>
              <w:bottom w:val="single" w:color="000000" w:sz="4" w:space="0"/>
              <w:right w:val="single" w:color="000000" w:sz="4" w:space="0"/>
            </w:tcBorders>
            <w:noWrap w:val="0"/>
            <w:vAlign w:val="center"/>
          </w:tcPr>
          <w:p w14:paraId="6F396D2C">
            <w:pPr>
              <w:pageBreakBefore w:val="0"/>
              <w:widowControl/>
              <w:kinsoku/>
              <w:autoSpaceDE/>
              <w:autoSpaceDN/>
              <w:bidi w:val="0"/>
              <w:spacing w:line="560" w:lineRule="exact"/>
              <w:jc w:val="left"/>
              <w:rPr>
                <w:rFonts w:ascii="Times New Roman" w:hAnsi="Times New Roman" w:eastAsia="宋体" w:cs="Times New Roman"/>
                <w:color w:val="000000"/>
                <w:kern w:val="0"/>
                <w:sz w:val="28"/>
                <w:szCs w:val="28"/>
              </w:rPr>
            </w:pPr>
          </w:p>
        </w:tc>
        <w:tc>
          <w:tcPr>
            <w:tcW w:w="751" w:type="pct"/>
            <w:gridSpan w:val="2"/>
            <w:tcBorders>
              <w:top w:val="single" w:color="000000" w:sz="4" w:space="0"/>
              <w:left w:val="single" w:color="000000" w:sz="4" w:space="0"/>
              <w:bottom w:val="single" w:color="000000" w:sz="4" w:space="0"/>
              <w:right w:val="single" w:color="000000" w:sz="4" w:space="0"/>
            </w:tcBorders>
            <w:noWrap w:val="0"/>
            <w:vAlign w:val="center"/>
          </w:tcPr>
          <w:p w14:paraId="10E46DEB">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tc>
      </w:tr>
      <w:tr w14:paraId="7D77AA2B">
        <w:tblPrEx>
          <w:tblCellMar>
            <w:top w:w="15" w:type="dxa"/>
            <w:left w:w="108" w:type="dxa"/>
            <w:bottom w:w="15" w:type="dxa"/>
            <w:right w:w="108" w:type="dxa"/>
          </w:tblCellMar>
        </w:tblPrEx>
        <w:trPr>
          <w:trHeight w:val="23" w:hRule="atLeast"/>
        </w:trPr>
        <w:tc>
          <w:tcPr>
            <w:tcW w:w="1144" w:type="pct"/>
            <w:tcBorders>
              <w:top w:val="single" w:color="000000" w:sz="4" w:space="0"/>
              <w:left w:val="single" w:color="000000" w:sz="4" w:space="0"/>
              <w:bottom w:val="single" w:color="000000" w:sz="4" w:space="0"/>
              <w:right w:val="single" w:color="000000" w:sz="4" w:space="0"/>
            </w:tcBorders>
            <w:noWrap w:val="0"/>
            <w:vAlign w:val="center"/>
          </w:tcPr>
          <w:p w14:paraId="7DA9A734">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评审 意见</w:t>
            </w:r>
          </w:p>
          <w:p w14:paraId="73FE9F21">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c>
          <w:tcPr>
            <w:tcW w:w="3855" w:type="pct"/>
            <w:gridSpan w:val="6"/>
            <w:tcBorders>
              <w:top w:val="single" w:color="000000" w:sz="4" w:space="0"/>
              <w:left w:val="single" w:color="000000" w:sz="4" w:space="0"/>
              <w:bottom w:val="single" w:color="000000" w:sz="4" w:space="0"/>
              <w:right w:val="single" w:color="000000" w:sz="4" w:space="0"/>
            </w:tcBorders>
            <w:noWrap w:val="0"/>
            <w:vAlign w:val="center"/>
          </w:tcPr>
          <w:p w14:paraId="3D83C4E6">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p w14:paraId="291F9AB5">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p w14:paraId="2874A587">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p w14:paraId="70306994">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p w14:paraId="098AF49B">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评审专家组长（签字）：               年  月  日</w:t>
            </w:r>
          </w:p>
        </w:tc>
      </w:tr>
    </w:tbl>
    <w:p w14:paraId="0C2275CD">
      <w:pPr>
        <w:pStyle w:val="14"/>
        <w:pageBreakBefore w:val="0"/>
        <w:kinsoku/>
        <w:autoSpaceDE/>
        <w:autoSpaceDN/>
        <w:bidi w:val="0"/>
        <w:spacing w:line="560" w:lineRule="exact"/>
        <w:rPr>
          <w:rFonts w:hint="default" w:ascii="Times New Roman" w:hAnsi="Times New Roman" w:cs="Times New Roman"/>
          <w:lang w:val="en-US" w:eastAsia="zh-CN"/>
        </w:rPr>
      </w:pPr>
    </w:p>
    <w:p w14:paraId="20C014A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sz w:val="24"/>
          <w:szCs w:val="24"/>
          <w:lang w:val="en-US" w:eastAsia="zh-CN"/>
        </w:rPr>
      </w:pPr>
    </w:p>
    <w:p w14:paraId="7F481338"/>
    <w:p w14:paraId="40983E3A"/>
    <w:p w14:paraId="6EE146C9"/>
    <w:p w14:paraId="27654A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彩云">
    <w:panose1 w:val="02010800040101010101"/>
    <w:charset w:val="86"/>
    <w:family w:val="auto"/>
    <w:pitch w:val="default"/>
    <w:sig w:usb0="00000001" w:usb1="080F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PSEMBED1">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3882E">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84D51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684D51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637BDC"/>
    <w:multiLevelType w:val="singleLevel"/>
    <w:tmpl w:val="76637BDC"/>
    <w:lvl w:ilvl="0" w:tentative="0">
      <w:start w:val="1"/>
      <w:numFmt w:val="decimal"/>
      <w:suff w:val="nothing"/>
      <w:lvlText w:val="（%1）"/>
      <w:lvlJc w:val="left"/>
    </w:lvl>
  </w:abstractNum>
  <w:abstractNum w:abstractNumId="1">
    <w:nsid w:val="7B0A1ACE"/>
    <w:multiLevelType w:val="singleLevel"/>
    <w:tmpl w:val="7B0A1ACE"/>
    <w:lvl w:ilvl="0" w:tentative="0">
      <w:start w:val="3"/>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C23941"/>
    <w:rsid w:val="02EE3C38"/>
    <w:rsid w:val="035235AE"/>
    <w:rsid w:val="08B91FD9"/>
    <w:rsid w:val="09A82D92"/>
    <w:rsid w:val="09D422DE"/>
    <w:rsid w:val="0AC957F6"/>
    <w:rsid w:val="0F9F72E2"/>
    <w:rsid w:val="11FD6A42"/>
    <w:rsid w:val="13495C7E"/>
    <w:rsid w:val="14DA567F"/>
    <w:rsid w:val="15AB703F"/>
    <w:rsid w:val="16534825"/>
    <w:rsid w:val="18763B6E"/>
    <w:rsid w:val="1AE87447"/>
    <w:rsid w:val="1D084BA3"/>
    <w:rsid w:val="1D6C296A"/>
    <w:rsid w:val="21374E01"/>
    <w:rsid w:val="237F61DB"/>
    <w:rsid w:val="241B0D50"/>
    <w:rsid w:val="29B900F4"/>
    <w:rsid w:val="2C3C584E"/>
    <w:rsid w:val="30B3763D"/>
    <w:rsid w:val="30D07456"/>
    <w:rsid w:val="33CC574C"/>
    <w:rsid w:val="347245B3"/>
    <w:rsid w:val="353B0ADE"/>
    <w:rsid w:val="37A421DA"/>
    <w:rsid w:val="3AAB5678"/>
    <w:rsid w:val="3AC23941"/>
    <w:rsid w:val="3C4D7203"/>
    <w:rsid w:val="3C870F22"/>
    <w:rsid w:val="3D191A2F"/>
    <w:rsid w:val="3EB01F0A"/>
    <w:rsid w:val="403D31FE"/>
    <w:rsid w:val="41C24BFC"/>
    <w:rsid w:val="43E946FC"/>
    <w:rsid w:val="465D3E81"/>
    <w:rsid w:val="484C4008"/>
    <w:rsid w:val="49ED371F"/>
    <w:rsid w:val="4CAA077E"/>
    <w:rsid w:val="4CC87F48"/>
    <w:rsid w:val="4EDF23DC"/>
    <w:rsid w:val="50502AA9"/>
    <w:rsid w:val="52BE1CCD"/>
    <w:rsid w:val="536536CD"/>
    <w:rsid w:val="5397738F"/>
    <w:rsid w:val="55B158E3"/>
    <w:rsid w:val="57722466"/>
    <w:rsid w:val="5858597B"/>
    <w:rsid w:val="611438C1"/>
    <w:rsid w:val="62943DF3"/>
    <w:rsid w:val="62C74B0B"/>
    <w:rsid w:val="65623F20"/>
    <w:rsid w:val="660C2C0A"/>
    <w:rsid w:val="68E73C1F"/>
    <w:rsid w:val="691A23F3"/>
    <w:rsid w:val="6AB9187F"/>
    <w:rsid w:val="6BEA19CF"/>
    <w:rsid w:val="6C8F12B6"/>
    <w:rsid w:val="6E4F0E32"/>
    <w:rsid w:val="6E6A1C38"/>
    <w:rsid w:val="78E073D0"/>
    <w:rsid w:val="79097F50"/>
    <w:rsid w:val="7A5742C4"/>
    <w:rsid w:val="7C1A6981"/>
    <w:rsid w:val="7C801691"/>
    <w:rsid w:val="7F473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after="330" w:line="576" w:lineRule="auto"/>
      <w:jc w:val="both"/>
      <w:outlineLvl w:val="0"/>
    </w:pPr>
    <w:rPr>
      <w:rFonts w:ascii="Calibri" w:hAnsi="Calibri" w:eastAsia="宋体" w:cs="Times New Roman"/>
      <w:b/>
      <w:kern w:val="44"/>
      <w:sz w:val="44"/>
      <w:szCs w:val="24"/>
      <w:lang w:val="en-US" w:eastAsia="zh-CN" w:bidi="ar-SA"/>
    </w:rPr>
  </w:style>
  <w:style w:type="paragraph" w:styleId="4">
    <w:name w:val="heading 2"/>
    <w:basedOn w:val="1"/>
    <w:next w:val="1"/>
    <w:qFormat/>
    <w:uiPriority w:val="0"/>
    <w:pPr>
      <w:keepNext/>
      <w:keepLines/>
      <w:tabs>
        <w:tab w:val="left" w:pos="567"/>
      </w:tabs>
      <w:spacing w:before="260" w:after="260" w:line="416" w:lineRule="auto"/>
      <w:ind w:left="567" w:hanging="567"/>
      <w:outlineLvl w:val="1"/>
    </w:pPr>
    <w:rPr>
      <w:rFonts w:ascii="Arial" w:hAnsi="Arial" w:eastAsia="黑体"/>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文本11"/>
    <w:basedOn w:val="1"/>
    <w:qFormat/>
    <w:uiPriority w:val="0"/>
    <w:pPr>
      <w:widowControl/>
      <w:spacing w:line="360" w:lineRule="auto"/>
      <w:jc w:val="left"/>
    </w:pPr>
    <w:rPr>
      <w:sz w:val="24"/>
      <w:szCs w:val="20"/>
    </w:rPr>
  </w:style>
  <w:style w:type="paragraph" w:styleId="5">
    <w:name w:val="annotation text"/>
    <w:basedOn w:val="1"/>
    <w:qFormat/>
    <w:uiPriority w:val="0"/>
    <w:pPr>
      <w:jc w:val="left"/>
    </w:pPr>
  </w:style>
  <w:style w:type="paragraph" w:styleId="6">
    <w:name w:val="Body Text"/>
    <w:basedOn w:val="1"/>
    <w:next w:val="7"/>
    <w:qFormat/>
    <w:uiPriority w:val="0"/>
    <w:pPr>
      <w:tabs>
        <w:tab w:val="left" w:pos="2020"/>
        <w:tab w:val="center" w:pos="4535"/>
      </w:tabs>
      <w:spacing w:line="500" w:lineRule="exact"/>
      <w:outlineLvl w:val="0"/>
    </w:pPr>
    <w:rPr>
      <w:rFonts w:ascii="华文彩云" w:hAnsi="宋体" w:eastAsia="华文彩云"/>
      <w:bCs/>
      <w:color w:val="000000"/>
      <w:sz w:val="28"/>
    </w:rPr>
  </w:style>
  <w:style w:type="paragraph" w:styleId="7">
    <w:name w:val="Body Text First Indent"/>
    <w:basedOn w:val="6"/>
    <w:next w:val="8"/>
    <w:qFormat/>
    <w:uiPriority w:val="0"/>
    <w:pPr>
      <w:spacing w:after="120"/>
      <w:ind w:firstLine="420" w:firstLineChars="100"/>
    </w:pPr>
    <w:rPr>
      <w:rFonts w:ascii="Times New Roman" w:hAnsi="Times New Roman" w:eastAsia="宋体"/>
      <w:sz w:val="21"/>
      <w:szCs w:val="24"/>
    </w:rPr>
  </w:style>
  <w:style w:type="paragraph" w:styleId="8">
    <w:name w:val="toc 6"/>
    <w:basedOn w:val="1"/>
    <w:next w:val="1"/>
    <w:semiHidden/>
    <w:qFormat/>
    <w:uiPriority w:val="0"/>
    <w:pPr>
      <w:ind w:left="1050"/>
      <w:jc w:val="left"/>
    </w:pPr>
    <w:rPr>
      <w:sz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Title"/>
    <w:basedOn w:val="1"/>
    <w:next w:val="1"/>
    <w:qFormat/>
    <w:uiPriority w:val="0"/>
    <w:pPr>
      <w:spacing w:before="120" w:after="120" w:line="360" w:lineRule="auto"/>
      <w:jc w:val="center"/>
      <w:outlineLvl w:val="0"/>
    </w:pPr>
    <w:rPr>
      <w:rFonts w:ascii="黑体" w:hAnsi="Arial" w:eastAsia="黑体" w:cs="Arial"/>
      <w:b/>
      <w:bCs/>
      <w:sz w:val="32"/>
      <w:szCs w:val="32"/>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1"/>
    <w:basedOn w:val="10"/>
    <w:next w:val="1"/>
    <w:qFormat/>
    <w:uiPriority w:val="0"/>
    <w:pPr>
      <w:adjustRightInd w:val="0"/>
      <w:spacing w:line="312" w:lineRule="atLeast"/>
      <w:jc w:val="both"/>
      <w:textAlignment w:val="baseline"/>
    </w:pPr>
    <w:rPr>
      <w:rFonts w:ascii="宋体"/>
      <w:sz w:val="3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2504</Words>
  <Characters>2610</Characters>
  <Lines>0</Lines>
  <Paragraphs>0</Paragraphs>
  <TotalTime>211</TotalTime>
  <ScaleCrop>false</ScaleCrop>
  <LinksUpToDate>false</LinksUpToDate>
  <CharactersWithSpaces>2619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2025-09-10T03:04:00Z</dcterms:created>
  <dc:creator>GU</dc:creator>
  <cp:lastModifiedBy>GU</cp:lastModifiedBy>
  <cp:lastPrinted>2026-05-14T08:56:00Z</cp:lastPrinted>
  <dcterms:modified xsi:type="dcterms:W3CDTF">2026-06-09T05:16:48Z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EC2B356E7AE842D2AFDD26EA2AE7B050_13</vt:lpwstr>
  </property>
  <property fmtid="{D5CDD505-2E9C-101B-9397-08002B2CF9AE}" pid="4" name="KSOTemplateDocerSaveRecord">
    <vt:lpwstr>eyJoZGlkIjoiMjkwNmY0NjFkNTc4YjdiY2FiOWU3ZDc4YTc1ODRjZGEiLCJ1c2VySWQiOiIxNjUzNjQ0NzgwIn0=</vt:lpwstr>
  </property>
</Properties>
</file>