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jc w:val="both"/>
        <w:rPr>
          <w:szCs w:val="32"/>
        </w:rPr>
      </w:pPr>
      <w:r>
        <w:rPr>
          <w:rFonts w:hint="eastAsia"/>
          <w:szCs w:val="32"/>
        </w:rPr>
        <w:t>附件1</w:t>
      </w:r>
    </w:p>
    <w:p>
      <w:pPr>
        <w:pStyle w:val="38"/>
      </w:pPr>
      <w:r>
        <w:rPr>
          <w:rFonts w:hint="eastAsia"/>
        </w:rPr>
        <w:t>江苏省无锡市环境监测中心采购需求</w:t>
      </w:r>
    </w:p>
    <w:p>
      <w:pPr>
        <w:pStyle w:val="4"/>
        <w:numPr>
          <w:ilvl w:val="1"/>
          <w:numId w:val="0"/>
        </w:numPr>
        <w:rPr>
          <w:sz w:val="24"/>
        </w:rPr>
      </w:pPr>
      <w:r>
        <w:rPr>
          <w:sz w:val="24"/>
        </w:rPr>
        <w:t>一、基本概况</w:t>
      </w:r>
    </w:p>
    <w:p>
      <w:pPr>
        <w:autoSpaceDE w:val="0"/>
        <w:autoSpaceDN w:val="0"/>
        <w:adjustRightInd w:val="0"/>
        <w:ind w:firstLine="480"/>
      </w:pPr>
      <w:r>
        <w:rPr>
          <w:rFonts w:cs="Times New Roman"/>
          <w:szCs w:val="24"/>
        </w:rPr>
        <w:t xml:space="preserve">1.1  </w:t>
      </w:r>
      <w:r>
        <w:rPr>
          <w:rFonts w:hint="eastAsia" w:cs="Times New Roman"/>
          <w:szCs w:val="24"/>
          <w:u w:val="none"/>
        </w:rPr>
        <w:t>采购内容：</w:t>
      </w:r>
      <w:r>
        <w:rPr>
          <w:rFonts w:hint="eastAsia" w:cs="Times New Roman"/>
          <w:szCs w:val="24"/>
          <w:u w:val="single"/>
        </w:rPr>
        <w:t>锡环监测</w:t>
      </w:r>
      <w:r>
        <w:rPr>
          <w:rFonts w:cs="Times New Roman"/>
          <w:szCs w:val="24"/>
          <w:u w:val="single"/>
        </w:rPr>
        <w:t>3</w:t>
      </w:r>
      <w:r>
        <w:rPr>
          <w:rFonts w:hint="eastAsia" w:cs="Times New Roman"/>
          <w:szCs w:val="24"/>
          <w:u w:val="single"/>
        </w:rPr>
        <w:t>号艇左发动机维修项目</w:t>
      </w:r>
    </w:p>
    <w:p>
      <w:pPr>
        <w:autoSpaceDE w:val="0"/>
        <w:autoSpaceDN w:val="0"/>
        <w:adjustRightInd w:val="0"/>
        <w:ind w:firstLine="480"/>
        <w:rPr>
          <w:rFonts w:cs="Times New Roman"/>
          <w:szCs w:val="24"/>
          <w:u w:val="single"/>
        </w:rPr>
      </w:pPr>
      <w:r>
        <w:rPr>
          <w:rFonts w:cs="Times New Roman"/>
          <w:szCs w:val="24"/>
        </w:rPr>
        <w:t>1.2  采购预算：</w:t>
      </w:r>
      <w:r>
        <w:rPr>
          <w:rFonts w:hint="eastAsia" w:cs="Times New Roman"/>
          <w:szCs w:val="24"/>
          <w:u w:val="single"/>
        </w:rPr>
        <w:t>3.2</w:t>
      </w:r>
      <w:r>
        <w:rPr>
          <w:rFonts w:cs="Times New Roman"/>
          <w:szCs w:val="24"/>
          <w:u w:val="single"/>
        </w:rPr>
        <w:t>万元人民币</w:t>
      </w:r>
    </w:p>
    <w:p>
      <w:pPr>
        <w:autoSpaceDE w:val="0"/>
        <w:autoSpaceDN w:val="0"/>
        <w:adjustRightInd w:val="0"/>
        <w:ind w:firstLine="480"/>
        <w:rPr>
          <w:rFonts w:cs="Times New Roman"/>
          <w:szCs w:val="24"/>
          <w:u w:val="single"/>
        </w:rPr>
      </w:pPr>
      <w:r>
        <w:rPr>
          <w:rFonts w:cs="Times New Roman"/>
          <w:szCs w:val="24"/>
        </w:rPr>
        <w:t>1.3  服务期限：</w:t>
      </w:r>
      <w:r>
        <w:rPr>
          <w:u w:val="single"/>
        </w:rPr>
        <w:t>合同签订生效之日起</w:t>
      </w:r>
      <w:r>
        <w:rPr>
          <w:rFonts w:hint="eastAsia"/>
          <w:u w:val="single"/>
        </w:rPr>
        <w:t>10个自然日内完成</w:t>
      </w:r>
      <w:r>
        <w:rPr>
          <w:u w:val="single"/>
        </w:rPr>
        <w:t>。</w:t>
      </w:r>
    </w:p>
    <w:p>
      <w:pPr>
        <w:autoSpaceDE w:val="0"/>
        <w:autoSpaceDN w:val="0"/>
        <w:adjustRightInd w:val="0"/>
        <w:ind w:firstLine="480"/>
        <w:rPr>
          <w:rFonts w:cs="Times New Roman"/>
          <w:szCs w:val="24"/>
        </w:rPr>
      </w:pPr>
      <w:r>
        <w:rPr>
          <w:rFonts w:cs="Times New Roman"/>
          <w:szCs w:val="24"/>
        </w:rPr>
        <w:t>1.4  项目内容：</w:t>
      </w:r>
    </w:p>
    <w:p>
      <w:pPr>
        <w:autoSpaceDE w:val="0"/>
        <w:autoSpaceDN w:val="0"/>
        <w:adjustRightInd w:val="0"/>
        <w:ind w:firstLine="480"/>
        <w:rPr>
          <w:rFonts w:cs="Times New Roman"/>
          <w:szCs w:val="24"/>
        </w:rPr>
      </w:pPr>
      <w:r>
        <w:rPr>
          <w:rFonts w:hint="eastAsia" w:cs="Times New Roman"/>
          <w:szCs w:val="24"/>
        </w:rPr>
        <w:t>江苏省无锡环境监测中心拥有锡环监测</w:t>
      </w:r>
      <w:r>
        <w:rPr>
          <w:rFonts w:cs="Times New Roman"/>
          <w:szCs w:val="24"/>
        </w:rPr>
        <w:t>3</w:t>
      </w:r>
      <w:r>
        <w:rPr>
          <w:rFonts w:hint="eastAsia" w:cs="Times New Roman"/>
          <w:szCs w:val="24"/>
        </w:rPr>
        <w:t>号艇</w:t>
      </w:r>
      <w:r>
        <w:rPr>
          <w:rFonts w:cs="Times New Roman"/>
          <w:szCs w:val="24"/>
        </w:rPr>
        <w:t>1</w:t>
      </w:r>
      <w:r>
        <w:rPr>
          <w:rFonts w:hint="eastAsia" w:cs="Times New Roman"/>
          <w:szCs w:val="24"/>
        </w:rPr>
        <w:t>艘，近期发现该艇左发动机高压燃油泵因长期磨损导致出现启动困难和运转中熄火现象，需进行维修更换燃油泵。</w:t>
      </w:r>
      <w:bookmarkStart w:id="0" w:name="_GoBack"/>
      <w:bookmarkEnd w:id="0"/>
    </w:p>
    <w:p>
      <w:pPr>
        <w:autoSpaceDE w:val="0"/>
        <w:autoSpaceDN w:val="0"/>
        <w:adjustRightInd w:val="0"/>
        <w:ind w:firstLine="480"/>
        <w:rPr>
          <w:rFonts w:cs="Times New Roman"/>
          <w:bCs/>
          <w:u w:val="single"/>
        </w:rPr>
      </w:pPr>
      <w:r>
        <w:rPr>
          <w:rFonts w:cs="Times New Roman"/>
          <w:szCs w:val="24"/>
        </w:rPr>
        <w:t xml:space="preserve">1.5  </w:t>
      </w:r>
      <w:r>
        <w:rPr>
          <w:rFonts w:hint="eastAsia" w:cs="Times New Roman"/>
          <w:szCs w:val="24"/>
        </w:rPr>
        <w:t>付款方式：</w:t>
      </w:r>
      <w:r>
        <w:rPr>
          <w:rFonts w:hint="eastAsia"/>
          <w:bCs/>
          <w:szCs w:val="24"/>
          <w:u w:val="single"/>
        </w:rPr>
        <w:t>合同</w:t>
      </w:r>
      <w:r>
        <w:rPr>
          <w:rFonts w:hint="eastAsia" w:cs="Times New Roman"/>
          <w:szCs w:val="24"/>
          <w:u w:val="single"/>
        </w:rPr>
        <w:t>签订后，乙方</w:t>
      </w:r>
      <w:r>
        <w:rPr>
          <w:rFonts w:cs="Times New Roman"/>
          <w:szCs w:val="24"/>
          <w:u w:val="single"/>
        </w:rPr>
        <w:t>10</w:t>
      </w:r>
      <w:r>
        <w:rPr>
          <w:rFonts w:hint="eastAsia" w:cs="Times New Roman"/>
          <w:szCs w:val="24"/>
          <w:u w:val="single"/>
        </w:rPr>
        <w:t>个自然日内完成维修内容，甲方对船只进行验收，双方确认无其他争议，甲方于通过验收后1月内向乙方支付全额维修费用。</w:t>
      </w:r>
    </w:p>
    <w:p>
      <w:pPr>
        <w:ind w:firstLine="480"/>
        <w:rPr>
          <w:rFonts w:cs="Times New Roman"/>
          <w:bCs/>
          <w:u w:val="single"/>
        </w:rPr>
      </w:pPr>
      <w:r>
        <w:rPr>
          <w:rFonts w:cs="Times New Roman"/>
          <w:bCs/>
          <w:u w:val="single"/>
        </w:rPr>
        <w:t>甲方付款前，乙方应当开具等额有效发票，否则甲方有权拒绝付款。</w:t>
      </w:r>
    </w:p>
    <w:p>
      <w:pPr>
        <w:autoSpaceDE w:val="0"/>
        <w:autoSpaceDN w:val="0"/>
        <w:adjustRightInd w:val="0"/>
        <w:ind w:firstLine="480"/>
        <w:rPr>
          <w:rFonts w:cs="Times New Roman"/>
          <w:strike/>
          <w:szCs w:val="24"/>
          <w:highlight w:val="yellow"/>
        </w:rPr>
      </w:pPr>
    </w:p>
    <w:p>
      <w:pPr>
        <w:pStyle w:val="20"/>
      </w:pPr>
      <w:r>
        <w:rPr>
          <w:rFonts w:hint="eastAsia"/>
        </w:rPr>
        <w:t>二、服务要求</w:t>
      </w:r>
    </w:p>
    <w:p>
      <w:pPr>
        <w:ind w:firstLine="480"/>
        <w:rPr>
          <w:bCs/>
        </w:rPr>
      </w:pPr>
      <w:r>
        <w:rPr>
          <w:rFonts w:hint="eastAsia"/>
          <w:bCs/>
        </w:rPr>
        <w:t>需在合同签订后</w:t>
      </w:r>
      <w:r>
        <w:rPr>
          <w:bCs/>
        </w:rPr>
        <w:t>10</w:t>
      </w:r>
      <w:r>
        <w:rPr>
          <w:rFonts w:hint="eastAsia"/>
          <w:bCs/>
        </w:rPr>
        <w:t>个自然日内完成</w:t>
      </w:r>
      <w:r>
        <w:rPr>
          <w:rFonts w:hint="eastAsia"/>
        </w:rPr>
        <w:t>苏环监3</w:t>
      </w:r>
      <w:r>
        <w:rPr>
          <w:rFonts w:hint="eastAsia"/>
          <w:bCs/>
        </w:rPr>
        <w:t>号艇左发动机维修工作，更换新</w:t>
      </w:r>
      <w:r>
        <w:rPr>
          <w:rFonts w:hint="eastAsia" w:cs="Times New Roman"/>
          <w:szCs w:val="24"/>
        </w:rPr>
        <w:t>高压燃油泵，</w:t>
      </w:r>
      <w:r>
        <w:rPr>
          <w:rFonts w:hint="eastAsia"/>
          <w:bCs/>
        </w:rPr>
        <w:t>经甲方确认船只运行正常后，视为验收通过。</w:t>
      </w:r>
    </w:p>
    <w:p>
      <w:pPr>
        <w:pStyle w:val="14"/>
        <w:ind w:firstLine="0" w:firstLineChars="0"/>
        <w:jc w:val="center"/>
        <w:rPr>
          <w:rFonts w:ascii="宋体" w:hAnsi="宋体" w:eastAsia="宋体"/>
          <w:b/>
          <w:bCs/>
          <w:sz w:val="24"/>
        </w:rPr>
      </w:pPr>
      <w:r>
        <w:rPr>
          <w:rFonts w:hint="eastAsia" w:ascii="宋体" w:hAnsi="宋体" w:eastAsia="宋体"/>
          <w:b/>
          <w:bCs/>
          <w:sz w:val="24"/>
        </w:rPr>
        <w:t>表</w:t>
      </w:r>
      <w:r>
        <w:rPr>
          <w:rFonts w:ascii="宋体" w:hAnsi="宋体" w:eastAsia="宋体"/>
          <w:b/>
          <w:bCs/>
          <w:sz w:val="24"/>
        </w:rPr>
        <w:t xml:space="preserve">1 </w:t>
      </w:r>
      <w:r>
        <w:rPr>
          <w:rFonts w:hint="eastAsia" w:ascii="宋体" w:hAnsi="宋体" w:eastAsia="宋体"/>
          <w:b/>
          <w:bCs/>
          <w:sz w:val="24"/>
        </w:rPr>
        <w:t>项目清单</w:t>
      </w:r>
    </w:p>
    <w:tbl>
      <w:tblPr>
        <w:tblStyle w:val="23"/>
        <w:tblW w:w="5148" w:type="pct"/>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900"/>
        <w:gridCol w:w="5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513" w:type="pct"/>
            <w:shd w:val="clear" w:color="auto" w:fill="auto"/>
            <w:noWrap/>
            <w:vAlign w:val="center"/>
          </w:tcPr>
          <w:p>
            <w:pPr>
              <w:widowControl/>
              <w:spacing w:line="240" w:lineRule="auto"/>
              <w:ind w:firstLine="0" w:firstLineChars="0"/>
              <w:jc w:val="center"/>
              <w:rPr>
                <w:rFonts w:ascii="宋体" w:hAnsi="宋体" w:cs="宋体"/>
                <w:b/>
                <w:color w:val="000000"/>
                <w:kern w:val="0"/>
                <w:szCs w:val="24"/>
              </w:rPr>
            </w:pPr>
            <w:r>
              <w:rPr>
                <w:rFonts w:hint="eastAsia" w:ascii="宋体" w:hAnsi="宋体" w:cs="宋体"/>
                <w:b/>
                <w:color w:val="000000"/>
                <w:kern w:val="0"/>
                <w:szCs w:val="24"/>
              </w:rPr>
              <w:t>编号</w:t>
            </w:r>
          </w:p>
        </w:tc>
        <w:tc>
          <w:tcPr>
            <w:tcW w:w="1083" w:type="pct"/>
            <w:shd w:val="clear" w:color="auto" w:fill="auto"/>
            <w:noWrap/>
            <w:vAlign w:val="center"/>
          </w:tcPr>
          <w:p>
            <w:pPr>
              <w:widowControl/>
              <w:spacing w:line="240" w:lineRule="auto"/>
              <w:ind w:firstLine="0" w:firstLineChars="0"/>
              <w:jc w:val="center"/>
              <w:rPr>
                <w:rFonts w:ascii="宋体" w:hAnsi="宋体" w:cs="宋体"/>
                <w:b/>
                <w:color w:val="000000"/>
                <w:kern w:val="0"/>
                <w:szCs w:val="24"/>
              </w:rPr>
            </w:pPr>
            <w:r>
              <w:rPr>
                <w:rFonts w:hint="eastAsia" w:ascii="宋体" w:hAnsi="宋体" w:cs="宋体"/>
                <w:b/>
                <w:color w:val="000000"/>
                <w:kern w:val="0"/>
                <w:szCs w:val="24"/>
              </w:rPr>
              <w:t>项目</w:t>
            </w:r>
          </w:p>
        </w:tc>
        <w:tc>
          <w:tcPr>
            <w:tcW w:w="3404" w:type="pct"/>
            <w:shd w:val="clear" w:color="auto" w:fill="auto"/>
            <w:vAlign w:val="center"/>
          </w:tcPr>
          <w:p>
            <w:pPr>
              <w:widowControl/>
              <w:spacing w:line="240" w:lineRule="auto"/>
              <w:ind w:firstLine="0" w:firstLineChars="0"/>
              <w:jc w:val="center"/>
              <w:rPr>
                <w:rFonts w:ascii="宋体" w:hAnsi="宋体" w:cs="宋体"/>
                <w:b/>
                <w:color w:val="000000"/>
                <w:kern w:val="0"/>
                <w:szCs w:val="24"/>
              </w:rPr>
            </w:pPr>
            <w:r>
              <w:rPr>
                <w:rFonts w:hint="eastAsia" w:ascii="宋体" w:hAnsi="宋体" w:cs="宋体"/>
                <w:b/>
                <w:color w:val="000000"/>
                <w:kern w:val="0"/>
                <w:szCs w:val="24"/>
              </w:rPr>
              <w:t>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513" w:type="pct"/>
            <w:shd w:val="clear" w:color="auto" w:fill="auto"/>
            <w:noWrap/>
            <w:vAlign w:val="center"/>
          </w:tcPr>
          <w:p>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w:t>
            </w:r>
          </w:p>
        </w:tc>
        <w:tc>
          <w:tcPr>
            <w:tcW w:w="1083" w:type="pct"/>
            <w:shd w:val="clear" w:color="auto" w:fill="auto"/>
            <w:noWrap/>
            <w:vAlign w:val="center"/>
          </w:tcPr>
          <w:p>
            <w:pPr>
              <w:widowControl/>
              <w:spacing w:line="240" w:lineRule="auto"/>
              <w:ind w:firstLine="0" w:firstLineChars="0"/>
              <w:jc w:val="center"/>
              <w:rPr>
                <w:rFonts w:ascii="宋体" w:hAnsi="宋体" w:cs="宋体"/>
                <w:color w:val="000000"/>
                <w:kern w:val="0"/>
                <w:szCs w:val="24"/>
              </w:rPr>
            </w:pPr>
            <w:r>
              <w:rPr>
                <w:rFonts w:hint="eastAsia"/>
              </w:rPr>
              <w:t>锡环监测</w:t>
            </w:r>
            <w:r>
              <w:t>3</w:t>
            </w:r>
            <w:r>
              <w:rPr>
                <w:rFonts w:hint="eastAsia"/>
              </w:rPr>
              <w:t>号艇左发动机维修</w:t>
            </w:r>
          </w:p>
        </w:tc>
        <w:tc>
          <w:tcPr>
            <w:tcW w:w="3404" w:type="pct"/>
            <w:shd w:val="clear" w:color="auto" w:fill="auto"/>
            <w:vAlign w:val="center"/>
          </w:tcPr>
          <w:p>
            <w:pPr>
              <w:widowControl/>
              <w:spacing w:line="240" w:lineRule="auto"/>
              <w:ind w:firstLine="0" w:firstLineChars="0"/>
              <w:jc w:val="left"/>
              <w:rPr>
                <w:rFonts w:hint="eastAsia" w:cs="Times New Roman"/>
                <w:szCs w:val="24"/>
              </w:rPr>
            </w:pPr>
            <w:r>
              <w:rPr>
                <w:rFonts w:hint="eastAsia"/>
              </w:rPr>
              <w:t>发动机</w:t>
            </w:r>
            <w:r>
              <w:rPr>
                <w:rFonts w:hint="eastAsia" w:cs="Times New Roman"/>
                <w:szCs w:val="24"/>
              </w:rPr>
              <w:t>品牌：水星；</w:t>
            </w:r>
          </w:p>
          <w:p>
            <w:pPr>
              <w:widowControl/>
              <w:spacing w:line="240" w:lineRule="auto"/>
              <w:ind w:firstLine="0" w:firstLineChars="0"/>
              <w:jc w:val="left"/>
              <w:rPr>
                <w:rFonts w:hint="eastAsia" w:cs="Times New Roman"/>
                <w:szCs w:val="24"/>
              </w:rPr>
            </w:pPr>
            <w:r>
              <w:rPr>
                <w:rFonts w:hint="eastAsia" w:cs="Times New Roman"/>
                <w:szCs w:val="24"/>
              </w:rPr>
              <w:t>燃油泵名称：INJECTION ASSY；</w:t>
            </w:r>
          </w:p>
          <w:p>
            <w:pPr>
              <w:widowControl/>
              <w:spacing w:line="240" w:lineRule="auto"/>
              <w:ind w:firstLine="0" w:firstLineChars="0"/>
              <w:jc w:val="left"/>
              <w:rPr>
                <w:rFonts w:hint="eastAsia" w:cs="Times New Roman"/>
                <w:szCs w:val="24"/>
              </w:rPr>
            </w:pPr>
            <w:r>
              <w:rPr>
                <w:rFonts w:hint="eastAsia" w:cs="Times New Roman"/>
                <w:szCs w:val="24"/>
              </w:rPr>
              <w:t>燃油泵型号编码：879194120；</w:t>
            </w:r>
          </w:p>
          <w:p>
            <w:pPr>
              <w:widowControl/>
              <w:spacing w:line="240" w:lineRule="auto"/>
              <w:ind w:firstLine="0" w:firstLineChars="0"/>
              <w:jc w:val="left"/>
              <w:rPr>
                <w:rFonts w:ascii="宋体" w:hAnsi="宋体" w:cs="宋体"/>
                <w:color w:val="000000"/>
                <w:kern w:val="0"/>
                <w:szCs w:val="24"/>
              </w:rPr>
            </w:pPr>
            <w:r>
              <w:rPr>
                <w:rFonts w:hint="eastAsia" w:cs="Times New Roman"/>
                <w:szCs w:val="24"/>
              </w:rPr>
              <w:t>更换新燃油泵一台。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513" w:type="pct"/>
            <w:shd w:val="clear" w:color="auto" w:fill="auto"/>
            <w:noWrap/>
            <w:vAlign w:val="center"/>
          </w:tcPr>
          <w:p>
            <w:pPr>
              <w:widowControl/>
              <w:spacing w:line="240" w:lineRule="auto"/>
              <w:ind w:firstLine="0" w:firstLineChars="0"/>
              <w:jc w:val="center"/>
              <w:rPr>
                <w:rFonts w:hint="eastAsia" w:ascii="宋体" w:hAnsi="宋体" w:cs="宋体"/>
                <w:color w:val="000000"/>
                <w:kern w:val="0"/>
                <w:sz w:val="22"/>
              </w:rPr>
            </w:pPr>
            <w:r>
              <w:rPr>
                <w:rFonts w:hint="eastAsia" w:ascii="宋体" w:hAnsi="宋体" w:cs="宋体"/>
                <w:color w:val="000000"/>
                <w:kern w:val="0"/>
                <w:sz w:val="22"/>
              </w:rPr>
              <w:t>备注</w:t>
            </w:r>
          </w:p>
        </w:tc>
        <w:tc>
          <w:tcPr>
            <w:tcW w:w="4487" w:type="pct"/>
            <w:gridSpan w:val="2"/>
            <w:shd w:val="clear" w:color="auto" w:fill="auto"/>
            <w:noWrap/>
            <w:vAlign w:val="center"/>
          </w:tcPr>
          <w:p>
            <w:pPr>
              <w:widowControl/>
              <w:spacing w:line="240" w:lineRule="auto"/>
              <w:ind w:firstLine="0" w:firstLineChars="0"/>
              <w:jc w:val="left"/>
              <w:rPr>
                <w:rFonts w:hint="eastAsia"/>
                <w:bCs/>
              </w:rPr>
            </w:pPr>
            <w:r>
              <w:rPr>
                <w:rFonts w:hint="eastAsia"/>
              </w:rPr>
              <w:t>报价包括完成本项目所有服务所需的人工、材料、机械、管理、维护、保险、利润、税金及合同包含的所有风险、责任等各项应有费用等一切费用，采购人不再支付其他任何费用。</w:t>
            </w:r>
          </w:p>
        </w:tc>
      </w:tr>
    </w:tbl>
    <w:p>
      <w:pPr>
        <w:pStyle w:val="14"/>
        <w:ind w:firstLine="0" w:firstLineChars="0"/>
        <w:jc w:val="cente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A6722"/>
    <w:multiLevelType w:val="multilevel"/>
    <w:tmpl w:val="36AA6722"/>
    <w:lvl w:ilvl="0" w:tentative="0">
      <w:start w:val="1"/>
      <w:numFmt w:val="chineseCountingThousand"/>
      <w:pStyle w:val="2"/>
      <w:suff w:val="space"/>
      <w:lvlText w:val="第%1章"/>
      <w:lvlJc w:val="left"/>
      <w:pPr>
        <w:ind w:left="710" w:firstLine="0"/>
      </w:pPr>
      <w:rPr>
        <w:rFonts w:hint="eastAsia"/>
      </w:rPr>
    </w:lvl>
    <w:lvl w:ilvl="1" w:tentative="0">
      <w:start w:val="1"/>
      <w:numFmt w:val="decimal"/>
      <w:pStyle w:val="4"/>
      <w:isLgl/>
      <w:suff w:val="space"/>
      <w:lvlText w:val="%1.%2"/>
      <w:lvlJc w:val="left"/>
      <w:pPr>
        <w:ind w:left="0" w:firstLine="0"/>
      </w:pPr>
      <w:rPr>
        <w:rFonts w:hint="eastAsia"/>
      </w:rPr>
    </w:lvl>
    <w:lvl w:ilvl="2" w:tentative="0">
      <w:start w:val="1"/>
      <w:numFmt w:val="decimal"/>
      <w:pStyle w:val="5"/>
      <w:isLgl/>
      <w:suff w:val="space"/>
      <w:lvlText w:val="%1.%2.%3"/>
      <w:lvlJc w:val="left"/>
      <w:pPr>
        <w:ind w:left="0" w:firstLine="0"/>
      </w:pPr>
      <w:rPr>
        <w:rFonts w:hint="eastAsia"/>
      </w:rPr>
    </w:lvl>
    <w:lvl w:ilvl="3" w:tentative="0">
      <w:start w:val="1"/>
      <w:numFmt w:val="decimal"/>
      <w:pStyle w:val="7"/>
      <w:isLgl/>
      <w:suff w:val="space"/>
      <w:lvlText w:val="%1.%2.%3.%4"/>
      <w:lvlJc w:val="left"/>
      <w:pPr>
        <w:ind w:left="0" w:firstLine="0"/>
      </w:pPr>
      <w:rPr>
        <w:rFonts w:hint="eastAsia"/>
      </w:rPr>
    </w:lvl>
    <w:lvl w:ilvl="4" w:tentative="0">
      <w:start w:val="1"/>
      <w:numFmt w:val="decimal"/>
      <w:pStyle w:val="9"/>
      <w:isLgl/>
      <w:suff w:val="space"/>
      <w:lvlText w:val="%1.%2.%3.%4.%5"/>
      <w:lvlJc w:val="left"/>
      <w:pPr>
        <w:ind w:left="0" w:firstLine="0"/>
      </w:pPr>
      <w:rPr>
        <w:rFonts w:hint="eastAsia"/>
      </w:rPr>
    </w:lvl>
    <w:lvl w:ilvl="5" w:tentative="0">
      <w:start w:val="1"/>
      <w:numFmt w:val="decimal"/>
      <w:pStyle w:val="11"/>
      <w:isLgl/>
      <w:suff w:val="space"/>
      <w:lvlText w:val="%1.%2.%3.%4.%5.%6"/>
      <w:lvlJc w:val="left"/>
      <w:pPr>
        <w:ind w:left="0" w:firstLine="0"/>
      </w:pPr>
      <w:rPr>
        <w:rFonts w:hint="eastAsia"/>
      </w:rPr>
    </w:lvl>
    <w:lvl w:ilvl="6" w:tentative="0">
      <w:start w:val="1"/>
      <w:numFmt w:val="decimal"/>
      <w:isLgl/>
      <w:lvlText w:val="%1.%2.%3.%4.%5.%6.%7"/>
      <w:lvlJc w:val="left"/>
      <w:pPr>
        <w:ind w:left="0" w:firstLine="0"/>
      </w:pPr>
      <w:rPr>
        <w:rFonts w:hint="eastAsia"/>
      </w:rPr>
    </w:lvl>
    <w:lvl w:ilvl="7" w:tentative="0">
      <w:start w:val="1"/>
      <w:numFmt w:val="decimal"/>
      <w:isLgl/>
      <w:lvlText w:val="%1.%2.%3.%4.%5.%6.%7.%8"/>
      <w:lvlJc w:val="left"/>
      <w:pPr>
        <w:ind w:left="0" w:firstLine="0"/>
      </w:pPr>
      <w:rPr>
        <w:rFonts w:hint="eastAsia"/>
      </w:rPr>
    </w:lvl>
    <w:lvl w:ilvl="8" w:tentative="0">
      <w:start w:val="1"/>
      <w:numFmt w:val="decimal"/>
      <w:isLg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xYjhmNDBmMDRjM2ZiYmY5MTVkMTk1ODYwZGMzMGYifQ=="/>
  </w:docVars>
  <w:rsids>
    <w:rsidRoot w:val="000D7D14"/>
    <w:rsid w:val="00005A42"/>
    <w:rsid w:val="000404A6"/>
    <w:rsid w:val="00044090"/>
    <w:rsid w:val="000D7D14"/>
    <w:rsid w:val="000F2D15"/>
    <w:rsid w:val="001400C8"/>
    <w:rsid w:val="001509AB"/>
    <w:rsid w:val="00173899"/>
    <w:rsid w:val="00182940"/>
    <w:rsid w:val="00201244"/>
    <w:rsid w:val="002127A2"/>
    <w:rsid w:val="0026656E"/>
    <w:rsid w:val="00293F8E"/>
    <w:rsid w:val="002A068A"/>
    <w:rsid w:val="002A320D"/>
    <w:rsid w:val="003026D9"/>
    <w:rsid w:val="00310709"/>
    <w:rsid w:val="00356740"/>
    <w:rsid w:val="0042029D"/>
    <w:rsid w:val="004A778C"/>
    <w:rsid w:val="00595880"/>
    <w:rsid w:val="00597277"/>
    <w:rsid w:val="006453DD"/>
    <w:rsid w:val="006632EB"/>
    <w:rsid w:val="00665107"/>
    <w:rsid w:val="006F31AE"/>
    <w:rsid w:val="008A7FF2"/>
    <w:rsid w:val="00904DFE"/>
    <w:rsid w:val="00991AB2"/>
    <w:rsid w:val="009C4000"/>
    <w:rsid w:val="009C6EBE"/>
    <w:rsid w:val="00A75621"/>
    <w:rsid w:val="00AF3CD6"/>
    <w:rsid w:val="00B135F5"/>
    <w:rsid w:val="00B45BE1"/>
    <w:rsid w:val="00B6487A"/>
    <w:rsid w:val="00B74238"/>
    <w:rsid w:val="00BA6331"/>
    <w:rsid w:val="00CA66C4"/>
    <w:rsid w:val="00D01865"/>
    <w:rsid w:val="00D0541A"/>
    <w:rsid w:val="00D663EC"/>
    <w:rsid w:val="00D9233F"/>
    <w:rsid w:val="00DD3836"/>
    <w:rsid w:val="00DF68E0"/>
    <w:rsid w:val="00E8081A"/>
    <w:rsid w:val="00F47B09"/>
    <w:rsid w:val="00FA236A"/>
    <w:rsid w:val="00FC3F60"/>
    <w:rsid w:val="00FC6E58"/>
    <w:rsid w:val="00FF22D2"/>
    <w:rsid w:val="02BB5203"/>
    <w:rsid w:val="02EE7FD2"/>
    <w:rsid w:val="096628F8"/>
    <w:rsid w:val="0B256531"/>
    <w:rsid w:val="105E2AE5"/>
    <w:rsid w:val="16CB00C0"/>
    <w:rsid w:val="19716B1A"/>
    <w:rsid w:val="19781E82"/>
    <w:rsid w:val="1BCC0B62"/>
    <w:rsid w:val="30300E26"/>
    <w:rsid w:val="30651E3B"/>
    <w:rsid w:val="3A0D261A"/>
    <w:rsid w:val="3EC84EC5"/>
    <w:rsid w:val="43996CCD"/>
    <w:rsid w:val="487C00B0"/>
    <w:rsid w:val="4EE7461C"/>
    <w:rsid w:val="4F7370F7"/>
    <w:rsid w:val="5213298D"/>
    <w:rsid w:val="523837DF"/>
    <w:rsid w:val="54143D01"/>
    <w:rsid w:val="5D3E2509"/>
    <w:rsid w:val="60932FCA"/>
    <w:rsid w:val="68B5242A"/>
    <w:rsid w:val="6CF54F6C"/>
    <w:rsid w:val="733D3FD8"/>
    <w:rsid w:val="76AA3BBE"/>
    <w:rsid w:val="7A4E1997"/>
    <w:rsid w:val="7C5A4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nhideWhenUsed="0" w:uiPriority="0" w:name="toc 6"/>
    <w:lsdException w:qFormat="1"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3"/>
    <w:next w:val="1"/>
    <w:link w:val="26"/>
    <w:qFormat/>
    <w:uiPriority w:val="9"/>
    <w:pPr>
      <w:keepNext/>
      <w:keepLines/>
      <w:numPr>
        <w:ilvl w:val="0"/>
        <w:numId w:val="1"/>
      </w:numPr>
      <w:ind w:firstLineChars="0"/>
      <w:jc w:val="center"/>
      <w:outlineLvl w:val="0"/>
    </w:pPr>
    <w:rPr>
      <w:rFonts w:eastAsia="黑体"/>
      <w:b/>
      <w:bCs/>
      <w:kern w:val="44"/>
      <w:sz w:val="32"/>
      <w:szCs w:val="44"/>
    </w:rPr>
  </w:style>
  <w:style w:type="paragraph" w:styleId="4">
    <w:name w:val="heading 2"/>
    <w:basedOn w:val="1"/>
    <w:next w:val="1"/>
    <w:link w:val="27"/>
    <w:unhideWhenUsed/>
    <w:qFormat/>
    <w:uiPriority w:val="9"/>
    <w:pPr>
      <w:keepNext/>
      <w:keepLines/>
      <w:numPr>
        <w:ilvl w:val="1"/>
        <w:numId w:val="1"/>
      </w:numPr>
      <w:ind w:firstLineChars="0"/>
      <w:outlineLvl w:val="1"/>
    </w:pPr>
    <w:rPr>
      <w:rFonts w:cstheme="majorBidi"/>
      <w:b/>
      <w:bCs/>
      <w:sz w:val="30"/>
      <w:szCs w:val="32"/>
    </w:rPr>
  </w:style>
  <w:style w:type="paragraph" w:styleId="5">
    <w:name w:val="heading 3"/>
    <w:basedOn w:val="6"/>
    <w:next w:val="1"/>
    <w:link w:val="28"/>
    <w:unhideWhenUsed/>
    <w:qFormat/>
    <w:uiPriority w:val="9"/>
    <w:pPr>
      <w:keepNext/>
      <w:keepLines/>
      <w:numPr>
        <w:ilvl w:val="2"/>
        <w:numId w:val="1"/>
      </w:numPr>
      <w:ind w:leftChars="0" w:firstLineChars="0"/>
      <w:outlineLvl w:val="2"/>
    </w:pPr>
    <w:rPr>
      <w:b/>
      <w:bCs/>
      <w:sz w:val="28"/>
      <w:szCs w:val="32"/>
    </w:rPr>
  </w:style>
  <w:style w:type="paragraph" w:styleId="7">
    <w:name w:val="heading 4"/>
    <w:basedOn w:val="8"/>
    <w:next w:val="1"/>
    <w:link w:val="29"/>
    <w:unhideWhenUsed/>
    <w:qFormat/>
    <w:uiPriority w:val="9"/>
    <w:pPr>
      <w:keepNext/>
      <w:keepLines/>
      <w:numPr>
        <w:ilvl w:val="3"/>
        <w:numId w:val="1"/>
      </w:numPr>
      <w:ind w:leftChars="0" w:firstLineChars="0"/>
      <w:outlineLvl w:val="3"/>
    </w:pPr>
    <w:rPr>
      <w:rFonts w:cstheme="majorBidi"/>
      <w:b/>
      <w:bCs/>
      <w:szCs w:val="28"/>
    </w:rPr>
  </w:style>
  <w:style w:type="paragraph" w:styleId="9">
    <w:name w:val="heading 5"/>
    <w:basedOn w:val="10"/>
    <w:next w:val="1"/>
    <w:link w:val="30"/>
    <w:unhideWhenUsed/>
    <w:qFormat/>
    <w:uiPriority w:val="9"/>
    <w:pPr>
      <w:keepNext/>
      <w:keepLines/>
      <w:numPr>
        <w:ilvl w:val="4"/>
        <w:numId w:val="1"/>
      </w:numPr>
      <w:ind w:leftChars="0" w:firstLineChars="0"/>
      <w:outlineLvl w:val="4"/>
    </w:pPr>
    <w:rPr>
      <w:b/>
      <w:bCs/>
      <w:szCs w:val="28"/>
    </w:rPr>
  </w:style>
  <w:style w:type="paragraph" w:styleId="11">
    <w:name w:val="heading 6"/>
    <w:basedOn w:val="1"/>
    <w:next w:val="1"/>
    <w:link w:val="32"/>
    <w:unhideWhenUsed/>
    <w:qFormat/>
    <w:uiPriority w:val="9"/>
    <w:pPr>
      <w:keepNext/>
      <w:keepLines/>
      <w:numPr>
        <w:ilvl w:val="5"/>
        <w:numId w:val="1"/>
      </w:numPr>
      <w:ind w:firstLineChars="0"/>
      <w:jc w:val="center"/>
      <w:outlineLvl w:val="5"/>
    </w:pPr>
    <w:rPr>
      <w:rFonts w:eastAsia="黑体" w:cstheme="majorBidi"/>
      <w:b/>
      <w:bCs/>
      <w:szCs w:val="24"/>
    </w:rPr>
  </w:style>
  <w:style w:type="character" w:default="1" w:styleId="24">
    <w:name w:val="Default Paragraph Font"/>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toc 1"/>
    <w:basedOn w:val="1"/>
    <w:next w:val="1"/>
    <w:semiHidden/>
    <w:unhideWhenUsed/>
    <w:qFormat/>
    <w:uiPriority w:val="39"/>
  </w:style>
  <w:style w:type="paragraph" w:styleId="6">
    <w:name w:val="toc 3"/>
    <w:basedOn w:val="1"/>
    <w:next w:val="1"/>
    <w:semiHidden/>
    <w:unhideWhenUsed/>
    <w:qFormat/>
    <w:uiPriority w:val="39"/>
    <w:pPr>
      <w:ind w:left="840" w:leftChars="400"/>
    </w:pPr>
  </w:style>
  <w:style w:type="paragraph" w:styleId="8">
    <w:name w:val="toc 4"/>
    <w:basedOn w:val="1"/>
    <w:next w:val="1"/>
    <w:semiHidden/>
    <w:unhideWhenUsed/>
    <w:qFormat/>
    <w:uiPriority w:val="39"/>
    <w:pPr>
      <w:ind w:left="1260" w:leftChars="600"/>
    </w:pPr>
  </w:style>
  <w:style w:type="paragraph" w:styleId="10">
    <w:name w:val="toc 5"/>
    <w:basedOn w:val="1"/>
    <w:next w:val="1"/>
    <w:semiHidden/>
    <w:unhideWhenUsed/>
    <w:qFormat/>
    <w:uiPriority w:val="39"/>
    <w:pPr>
      <w:ind w:left="1680" w:leftChars="800"/>
    </w:pPr>
  </w:style>
  <w:style w:type="paragraph" w:styleId="12">
    <w:name w:val="toc 7"/>
    <w:basedOn w:val="1"/>
    <w:next w:val="1"/>
    <w:semiHidden/>
    <w:unhideWhenUsed/>
    <w:qFormat/>
    <w:uiPriority w:val="39"/>
    <w:pPr>
      <w:ind w:left="2520" w:leftChars="1200"/>
    </w:pPr>
  </w:style>
  <w:style w:type="paragraph" w:styleId="13">
    <w:name w:val="annotation text"/>
    <w:basedOn w:val="1"/>
    <w:link w:val="42"/>
    <w:qFormat/>
    <w:uiPriority w:val="0"/>
    <w:pPr>
      <w:spacing w:line="240" w:lineRule="auto"/>
      <w:ind w:firstLine="0" w:firstLineChars="0"/>
      <w:jc w:val="left"/>
    </w:pPr>
    <w:rPr>
      <w:rFonts w:ascii="Calibri" w:hAnsi="Calibri" w:cs="Times New Roman"/>
      <w:sz w:val="21"/>
      <w:szCs w:val="24"/>
    </w:rPr>
  </w:style>
  <w:style w:type="paragraph" w:styleId="14">
    <w:name w:val="Body Text"/>
    <w:basedOn w:val="1"/>
    <w:next w:val="15"/>
    <w:qFormat/>
    <w:uiPriority w:val="0"/>
    <w:rPr>
      <w:rFonts w:ascii="楷体_GB2312" w:hAnsi="Arial" w:eastAsia="楷体_GB2312"/>
      <w:sz w:val="28"/>
    </w:rPr>
  </w:style>
  <w:style w:type="paragraph" w:styleId="15">
    <w:name w:val="Body Text First Indent"/>
    <w:basedOn w:val="14"/>
    <w:next w:val="16"/>
    <w:qFormat/>
    <w:uiPriority w:val="0"/>
    <w:pPr>
      <w:spacing w:after="120"/>
      <w:ind w:firstLine="420" w:firstLineChars="100"/>
    </w:pPr>
    <w:rPr>
      <w:rFonts w:ascii="Times New Roman" w:hAnsi="Times New Roman" w:eastAsia="宋体"/>
      <w:sz w:val="21"/>
      <w:szCs w:val="24"/>
    </w:rPr>
  </w:style>
  <w:style w:type="paragraph" w:styleId="16">
    <w:name w:val="toc 6"/>
    <w:basedOn w:val="1"/>
    <w:next w:val="1"/>
    <w:semiHidden/>
    <w:qFormat/>
    <w:uiPriority w:val="0"/>
    <w:pPr>
      <w:ind w:left="1050"/>
      <w:jc w:val="left"/>
    </w:pPr>
    <w:rPr>
      <w:sz w:val="18"/>
    </w:rPr>
  </w:style>
  <w:style w:type="paragraph" w:styleId="17">
    <w:name w:val="Balloon Text"/>
    <w:basedOn w:val="1"/>
    <w:link w:val="41"/>
    <w:semiHidden/>
    <w:unhideWhenUsed/>
    <w:uiPriority w:val="99"/>
    <w:pPr>
      <w:spacing w:line="240" w:lineRule="auto"/>
    </w:pPr>
    <w:rPr>
      <w:sz w:val="18"/>
      <w:szCs w:val="18"/>
    </w:rPr>
  </w:style>
  <w:style w:type="paragraph" w:styleId="18">
    <w:name w:val="footer"/>
    <w:basedOn w:val="1"/>
    <w:link w:val="34"/>
    <w:unhideWhenUsed/>
    <w:qFormat/>
    <w:uiPriority w:val="99"/>
    <w:pPr>
      <w:tabs>
        <w:tab w:val="center" w:pos="4153"/>
        <w:tab w:val="right" w:pos="8306"/>
      </w:tabs>
      <w:snapToGrid w:val="0"/>
      <w:spacing w:line="240" w:lineRule="auto"/>
      <w:jc w:val="left"/>
    </w:pPr>
    <w:rPr>
      <w:sz w:val="18"/>
      <w:szCs w:val="18"/>
    </w:rPr>
  </w:style>
  <w:style w:type="paragraph" w:styleId="19">
    <w:name w:val="header"/>
    <w:basedOn w:val="1"/>
    <w:link w:val="33"/>
    <w:unhideWhenUsed/>
    <w:qFormat/>
    <w:uiPriority w:val="99"/>
    <w:pPr>
      <w:tabs>
        <w:tab w:val="center" w:pos="4153"/>
        <w:tab w:val="right" w:pos="8306"/>
      </w:tabs>
      <w:snapToGrid w:val="0"/>
      <w:spacing w:line="240" w:lineRule="auto"/>
      <w:jc w:val="center"/>
    </w:pPr>
    <w:rPr>
      <w:sz w:val="18"/>
      <w:szCs w:val="18"/>
    </w:rPr>
  </w:style>
  <w:style w:type="paragraph" w:styleId="20">
    <w:name w:val="Subtitle"/>
    <w:basedOn w:val="1"/>
    <w:next w:val="1"/>
    <w:link w:val="37"/>
    <w:qFormat/>
    <w:uiPriority w:val="11"/>
    <w:pPr>
      <w:ind w:firstLine="0" w:firstLineChars="0"/>
      <w:jc w:val="left"/>
      <w:outlineLvl w:val="1"/>
    </w:pPr>
    <w:rPr>
      <w:b/>
      <w:bCs/>
      <w:kern w:val="28"/>
      <w:sz w:val="32"/>
      <w:szCs w:val="32"/>
    </w:rPr>
  </w:style>
  <w:style w:type="paragraph" w:styleId="21">
    <w:name w:val="toc 2"/>
    <w:basedOn w:val="1"/>
    <w:next w:val="1"/>
    <w:semiHidden/>
    <w:unhideWhenUsed/>
    <w:qFormat/>
    <w:uiPriority w:val="39"/>
    <w:pPr>
      <w:ind w:left="420" w:leftChars="200"/>
    </w:pPr>
  </w:style>
  <w:style w:type="paragraph" w:styleId="22">
    <w:name w:val="Title"/>
    <w:basedOn w:val="1"/>
    <w:next w:val="1"/>
    <w:link w:val="36"/>
    <w:qFormat/>
    <w:uiPriority w:val="10"/>
    <w:pPr>
      <w:ind w:firstLine="0" w:firstLineChars="0"/>
      <w:jc w:val="center"/>
      <w:outlineLvl w:val="0"/>
    </w:pPr>
    <w:rPr>
      <w:rFonts w:eastAsia="黑体" w:cstheme="majorBidi"/>
      <w:b/>
      <w:bCs/>
      <w:sz w:val="48"/>
      <w:szCs w:val="32"/>
    </w:rPr>
  </w:style>
  <w:style w:type="character" w:styleId="25">
    <w:name w:val="annotation reference"/>
    <w:basedOn w:val="24"/>
    <w:semiHidden/>
    <w:unhideWhenUsed/>
    <w:uiPriority w:val="99"/>
    <w:rPr>
      <w:sz w:val="21"/>
      <w:szCs w:val="21"/>
    </w:rPr>
  </w:style>
  <w:style w:type="character" w:customStyle="1" w:styleId="26">
    <w:name w:val="标题 1 Char"/>
    <w:basedOn w:val="24"/>
    <w:link w:val="2"/>
    <w:qFormat/>
    <w:uiPriority w:val="9"/>
    <w:rPr>
      <w:rFonts w:ascii="Times New Roman" w:hAnsi="Times New Roman" w:eastAsia="黑体"/>
      <w:b/>
      <w:bCs/>
      <w:kern w:val="44"/>
      <w:sz w:val="32"/>
      <w:szCs w:val="44"/>
    </w:rPr>
  </w:style>
  <w:style w:type="character" w:customStyle="1" w:styleId="27">
    <w:name w:val="标题 2 Char"/>
    <w:basedOn w:val="24"/>
    <w:link w:val="4"/>
    <w:qFormat/>
    <w:uiPriority w:val="9"/>
    <w:rPr>
      <w:rFonts w:ascii="Times New Roman" w:hAnsi="Times New Roman" w:eastAsia="宋体" w:cstheme="majorBidi"/>
      <w:b/>
      <w:bCs/>
      <w:sz w:val="30"/>
      <w:szCs w:val="32"/>
    </w:rPr>
  </w:style>
  <w:style w:type="character" w:customStyle="1" w:styleId="28">
    <w:name w:val="标题 3 Char"/>
    <w:basedOn w:val="24"/>
    <w:link w:val="5"/>
    <w:qFormat/>
    <w:uiPriority w:val="9"/>
    <w:rPr>
      <w:rFonts w:ascii="Times New Roman" w:hAnsi="Times New Roman" w:eastAsia="宋体"/>
      <w:b/>
      <w:bCs/>
      <w:sz w:val="28"/>
      <w:szCs w:val="32"/>
    </w:rPr>
  </w:style>
  <w:style w:type="character" w:customStyle="1" w:styleId="29">
    <w:name w:val="标题 4 Char"/>
    <w:basedOn w:val="24"/>
    <w:link w:val="7"/>
    <w:qFormat/>
    <w:uiPriority w:val="9"/>
    <w:rPr>
      <w:rFonts w:ascii="Times New Roman" w:hAnsi="Times New Roman" w:eastAsia="宋体" w:cstheme="majorBidi"/>
      <w:b/>
      <w:bCs/>
      <w:sz w:val="24"/>
      <w:szCs w:val="28"/>
    </w:rPr>
  </w:style>
  <w:style w:type="character" w:customStyle="1" w:styleId="30">
    <w:name w:val="标题 5 Char"/>
    <w:basedOn w:val="24"/>
    <w:link w:val="9"/>
    <w:qFormat/>
    <w:uiPriority w:val="9"/>
    <w:rPr>
      <w:rFonts w:ascii="Times New Roman" w:hAnsi="Times New Roman" w:eastAsia="宋体"/>
      <w:b/>
      <w:bCs/>
      <w:sz w:val="24"/>
      <w:szCs w:val="28"/>
    </w:rPr>
  </w:style>
  <w:style w:type="paragraph" w:styleId="31">
    <w:name w:val="No Spacing"/>
    <w:qFormat/>
    <w:uiPriority w:val="1"/>
    <w:pPr>
      <w:widowControl w:val="0"/>
      <w:jc w:val="both"/>
    </w:pPr>
    <w:rPr>
      <w:rFonts w:ascii="Times New Roman" w:hAnsi="Times New Roman" w:eastAsia="宋体" w:cstheme="minorBidi"/>
      <w:kern w:val="2"/>
      <w:sz w:val="21"/>
      <w:szCs w:val="22"/>
      <w:lang w:val="en-US" w:eastAsia="zh-CN" w:bidi="ar-SA"/>
    </w:rPr>
  </w:style>
  <w:style w:type="character" w:customStyle="1" w:styleId="32">
    <w:name w:val="标题 6 Char"/>
    <w:basedOn w:val="24"/>
    <w:link w:val="11"/>
    <w:qFormat/>
    <w:uiPriority w:val="9"/>
    <w:rPr>
      <w:rFonts w:ascii="Times New Roman" w:hAnsi="Times New Roman" w:eastAsia="黑体" w:cstheme="majorBidi"/>
      <w:b/>
      <w:bCs/>
      <w:sz w:val="24"/>
      <w:szCs w:val="24"/>
    </w:rPr>
  </w:style>
  <w:style w:type="character" w:customStyle="1" w:styleId="33">
    <w:name w:val="页眉 Char"/>
    <w:basedOn w:val="24"/>
    <w:link w:val="19"/>
    <w:qFormat/>
    <w:uiPriority w:val="99"/>
    <w:rPr>
      <w:rFonts w:ascii="Times New Roman" w:hAnsi="Times New Roman" w:eastAsia="宋体"/>
      <w:sz w:val="18"/>
      <w:szCs w:val="18"/>
    </w:rPr>
  </w:style>
  <w:style w:type="character" w:customStyle="1" w:styleId="34">
    <w:name w:val="页脚 Char"/>
    <w:basedOn w:val="24"/>
    <w:link w:val="18"/>
    <w:qFormat/>
    <w:uiPriority w:val="99"/>
    <w:rPr>
      <w:rFonts w:ascii="Times New Roman" w:hAnsi="Times New Roman" w:eastAsia="宋体"/>
      <w:sz w:val="18"/>
      <w:szCs w:val="18"/>
    </w:rPr>
  </w:style>
  <w:style w:type="paragraph" w:customStyle="1" w:styleId="35">
    <w:name w:val="表头和图例"/>
    <w:qFormat/>
    <w:uiPriority w:val="0"/>
    <w:pPr>
      <w:spacing w:line="360" w:lineRule="auto"/>
      <w:jc w:val="center"/>
    </w:pPr>
    <w:rPr>
      <w:rFonts w:ascii="Times New Roman" w:hAnsi="Times New Roman" w:eastAsia="黑体" w:cstheme="majorBidi"/>
      <w:b/>
      <w:bCs/>
      <w:kern w:val="2"/>
      <w:sz w:val="24"/>
      <w:szCs w:val="24"/>
      <w:lang w:val="en-US" w:eastAsia="zh-CN" w:bidi="ar-SA"/>
    </w:rPr>
  </w:style>
  <w:style w:type="character" w:customStyle="1" w:styleId="36">
    <w:name w:val="标题 Char"/>
    <w:basedOn w:val="24"/>
    <w:link w:val="22"/>
    <w:qFormat/>
    <w:uiPriority w:val="10"/>
    <w:rPr>
      <w:rFonts w:ascii="Times New Roman" w:hAnsi="Times New Roman" w:eastAsia="黑体" w:cstheme="majorBidi"/>
      <w:b/>
      <w:bCs/>
      <w:sz w:val="48"/>
      <w:szCs w:val="32"/>
    </w:rPr>
  </w:style>
  <w:style w:type="character" w:customStyle="1" w:styleId="37">
    <w:name w:val="副标题 Char"/>
    <w:basedOn w:val="24"/>
    <w:link w:val="20"/>
    <w:qFormat/>
    <w:uiPriority w:val="11"/>
    <w:rPr>
      <w:rFonts w:ascii="Times New Roman" w:hAnsi="Times New Roman" w:eastAsia="宋体"/>
      <w:b/>
      <w:bCs/>
      <w:kern w:val="28"/>
      <w:sz w:val="32"/>
      <w:szCs w:val="32"/>
    </w:rPr>
  </w:style>
  <w:style w:type="paragraph" w:customStyle="1" w:styleId="38">
    <w:name w:val="大粗中无题"/>
    <w:basedOn w:val="1"/>
    <w:link w:val="39"/>
    <w:qFormat/>
    <w:uiPriority w:val="0"/>
    <w:pPr>
      <w:ind w:firstLine="0" w:firstLineChars="0"/>
      <w:jc w:val="center"/>
    </w:pPr>
    <w:rPr>
      <w:rFonts w:eastAsia="黑体"/>
      <w:b/>
      <w:sz w:val="32"/>
    </w:rPr>
  </w:style>
  <w:style w:type="character" w:customStyle="1" w:styleId="39">
    <w:name w:val="大粗中无题 字符"/>
    <w:basedOn w:val="24"/>
    <w:link w:val="38"/>
    <w:qFormat/>
    <w:uiPriority w:val="0"/>
    <w:rPr>
      <w:rFonts w:ascii="Times New Roman" w:hAnsi="Times New Roman" w:eastAsia="黑体"/>
      <w:b/>
      <w:sz w:val="32"/>
    </w:rPr>
  </w:style>
  <w:style w:type="paragraph" w:styleId="40">
    <w:name w:val="List Paragraph"/>
    <w:basedOn w:val="1"/>
    <w:qFormat/>
    <w:uiPriority w:val="34"/>
    <w:pPr>
      <w:ind w:firstLine="420"/>
    </w:pPr>
  </w:style>
  <w:style w:type="character" w:customStyle="1" w:styleId="41">
    <w:name w:val="批注框文本 Char"/>
    <w:basedOn w:val="24"/>
    <w:link w:val="17"/>
    <w:semiHidden/>
    <w:uiPriority w:val="99"/>
    <w:rPr>
      <w:rFonts w:ascii="Times New Roman" w:hAnsi="Times New Roman" w:eastAsia="宋体"/>
      <w:kern w:val="2"/>
      <w:sz w:val="18"/>
      <w:szCs w:val="18"/>
    </w:rPr>
  </w:style>
  <w:style w:type="character" w:customStyle="1" w:styleId="42">
    <w:name w:val="批注文字 Char"/>
    <w:basedOn w:val="24"/>
    <w:link w:val="13"/>
    <w:uiPriority w:val="0"/>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81</Words>
  <Characters>464</Characters>
  <Lines>3</Lines>
  <Paragraphs>1</Paragraphs>
  <TotalTime>138</TotalTime>
  <ScaleCrop>false</ScaleCrop>
  <LinksUpToDate>false</LinksUpToDate>
  <CharactersWithSpaces>544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2024-08-01T01:52:00Z</dcterms:created>
  <dc:creator>永立 丁</dc:creator>
  <cp:lastModifiedBy>Administrator</cp:lastModifiedBy>
  <dcterms:modified xsi:type="dcterms:W3CDTF">2026-04-21T07:33:43Z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B8349B004D274AE0A4485BC05494BAD8_13</vt:lpwstr>
  </property>
</Properties>
</file>