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无锡市生态环境局</w:t>
      </w:r>
    </w:p>
    <w:p>
      <w:pPr>
        <w:rPr>
          <w:rFonts w:ascii="华文中宋" w:hAnsi="华文中宋" w:eastAsia="华文中宋"/>
          <w:bCs/>
          <w:color w:val="000000"/>
          <w:sz w:val="30"/>
        </w:rPr>
      </w:pPr>
    </w:p>
    <w:p>
      <w:pPr>
        <w:rPr>
          <w:rFonts w:ascii="华文中宋" w:hAnsi="华文中宋" w:eastAsia="华文中宋"/>
          <w:bCs/>
          <w:color w:val="000000"/>
          <w:sz w:val="30"/>
        </w:rPr>
      </w:pPr>
    </w:p>
    <w:p>
      <w:pPr>
        <w:rPr>
          <w:rFonts w:ascii="华文中宋" w:hAnsi="华文中宋" w:eastAsia="华文中宋"/>
          <w:bCs/>
          <w:color w:val="000000"/>
          <w:sz w:val="30"/>
        </w:rPr>
      </w:pPr>
    </w:p>
    <w:p>
      <w:pPr>
        <w:jc w:val="center"/>
        <w:rPr>
          <w:rFonts w:ascii="黑体" w:hAnsi="华文中宋" w:eastAsia="黑体"/>
          <w:bCs/>
          <w:color w:val="000000"/>
          <w:spacing w:val="20"/>
          <w:w w:val="90"/>
          <w:sz w:val="48"/>
          <w:szCs w:val="48"/>
        </w:rPr>
      </w:pPr>
      <w:r>
        <w:rPr>
          <w:rFonts w:hint="eastAsia" w:ascii="黑体" w:hAnsi="华文中宋" w:eastAsia="黑体"/>
          <w:bCs/>
          <w:spacing w:val="20"/>
          <w:w w:val="90"/>
          <w:sz w:val="48"/>
          <w:szCs w:val="48"/>
        </w:rPr>
        <w:t>竞争性谈判</w:t>
      </w:r>
    </w:p>
    <w:p>
      <w:pPr>
        <w:jc w:val="center"/>
        <w:rPr>
          <w:rFonts w:ascii="华文中宋" w:hAnsi="华文中宋" w:eastAsia="华文中宋"/>
          <w:bCs/>
          <w:color w:val="000000"/>
          <w:spacing w:val="20"/>
          <w:sz w:val="52"/>
          <w:szCs w:val="52"/>
        </w:rPr>
      </w:pPr>
      <w:r>
        <w:rPr>
          <w:color w:val="000000"/>
        </w:rPr>
        <mc:AlternateContent>
          <mc:Choice Requires="wps">
            <w:drawing>
              <wp:anchor distT="0" distB="0" distL="0" distR="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0" r="0" b="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8.95pt;margin-top:15.6pt;height:0pt;width:0.05pt;z-index:251659264;mso-width-relative:page;mso-height-relative:page;" filled="f" stroked="t" coordsize="21600,21600" o:allowincell="f" o:gfxdata="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rTa301QAAAAkBAAAPAAAA&#10;AAAAAAEAIAAAADgAAABkcnMvZG93bnJldi54bWxQSwECFAAUAAAACACHTuJAcmid9skBAACKAwAA&#10;DgAAAAAAAAABACAAAAA6AQAAZHJzL2Uyb0RvYy54bWxQSwUGAAAAAAYABgBZAQAAdQUAAAAA&#10;">
                <v:fill on="f" focussize="0,0"/>
                <v:stroke color="#000000" joinstyle="round"/>
                <v:imagedata o:title=""/>
                <o:lock v:ext="edit" aspectratio="f"/>
              </v:line>
            </w:pict>
          </mc:Fallback>
        </mc:AlternateContent>
      </w:r>
      <w:r>
        <w:rPr>
          <w:rFonts w:hint="eastAsia" w:ascii="黑体" w:hAnsi="华文中宋" w:eastAsia="黑体"/>
          <w:bCs/>
          <w:color w:val="000000"/>
          <w:spacing w:val="20"/>
          <w:sz w:val="52"/>
          <w:szCs w:val="52"/>
        </w:rPr>
        <w:t>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购</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件</w:t>
      </w:r>
    </w:p>
    <w:p>
      <w:pPr>
        <w:rPr>
          <w:rFonts w:ascii="华文中宋" w:hAnsi="华文中宋" w:eastAsia="华文中宋"/>
          <w:bCs/>
          <w:color w:val="000000"/>
          <w:sz w:val="30"/>
        </w:rPr>
      </w:pPr>
    </w:p>
    <w:p>
      <w:pPr>
        <w:tabs>
          <w:tab w:val="left" w:pos="9921"/>
        </w:tabs>
        <w:jc w:val="center"/>
        <w:rPr>
          <w:rFonts w:ascii="华文中宋" w:hAnsi="华文中宋" w:eastAsia="华文中宋"/>
          <w:bCs/>
          <w:color w:val="000000"/>
          <w:sz w:val="30"/>
        </w:rPr>
      </w:pPr>
    </w:p>
    <w:p>
      <w:pPr>
        <w:jc w:val="center"/>
        <w:rPr>
          <w:rFonts w:ascii="黑体" w:hAnsi="华文中宋" w:eastAsia="黑体"/>
          <w:bCs/>
          <w:color w:val="000000"/>
          <w:sz w:val="30"/>
          <w:szCs w:val="30"/>
        </w:rPr>
      </w:pPr>
      <w:r>
        <w:rPr>
          <w:rFonts w:hint="eastAsia" w:ascii="黑体" w:hAnsi="华文中宋" w:eastAsia="黑体"/>
          <w:bCs/>
          <w:color w:val="000000"/>
          <w:sz w:val="30"/>
          <w:szCs w:val="30"/>
        </w:rPr>
        <w:t>采购项目名称：</w:t>
      </w:r>
    </w:p>
    <w:p>
      <w:pPr>
        <w:pStyle w:val="11"/>
        <w:jc w:val="center"/>
        <w:rPr>
          <w:rFonts w:hint="eastAsia" w:eastAsia="黑体"/>
          <w:lang w:eastAsia="zh-CN"/>
        </w:rPr>
      </w:pPr>
      <w:r>
        <w:rPr>
          <w:rFonts w:hint="eastAsia" w:ascii="黑体" w:hAnsi="华文中宋" w:eastAsia="黑体"/>
          <w:bCs/>
          <w:color w:val="000000"/>
          <w:kern w:val="2"/>
          <w:sz w:val="30"/>
          <w:szCs w:val="30"/>
        </w:rPr>
        <w:t>2024年全市生态文明开学第一课</w:t>
      </w:r>
      <w:r>
        <w:rPr>
          <w:rFonts w:hint="eastAsia" w:ascii="黑体" w:hAnsi="华文中宋" w:eastAsia="黑体"/>
          <w:bCs/>
          <w:color w:val="000000"/>
          <w:kern w:val="2"/>
          <w:sz w:val="30"/>
          <w:szCs w:val="30"/>
          <w:lang w:eastAsia="zh-CN"/>
        </w:rPr>
        <w:t>项目</w:t>
      </w:r>
    </w:p>
    <w:p>
      <w:pPr>
        <w:pStyle w:val="11"/>
      </w:pPr>
    </w:p>
    <w:p>
      <w:pPr>
        <w:pStyle w:val="11"/>
      </w:pPr>
    </w:p>
    <w:p>
      <w:pPr>
        <w:pStyle w:val="11"/>
      </w:pPr>
    </w:p>
    <w:p>
      <w:pPr>
        <w:pStyle w:val="11"/>
      </w:pPr>
    </w:p>
    <w:p>
      <w:pPr>
        <w:pStyle w:val="11"/>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二○二四年七月</w:t>
      </w:r>
    </w:p>
    <w:p>
      <w:pPr>
        <w:jc w:val="center"/>
        <w:rPr>
          <w:rFonts w:ascii="黑体" w:hAnsi="华文中宋" w:eastAsia="黑体"/>
          <w:bCs/>
          <w:color w:val="000000"/>
          <w:spacing w:val="20"/>
          <w:sz w:val="28"/>
          <w:szCs w:val="28"/>
        </w:rPr>
      </w:pPr>
    </w:p>
    <w:p>
      <w:pPr>
        <w:jc w:val="center"/>
        <w:rPr>
          <w:rStyle w:val="26"/>
          <w:rFonts w:eastAsia="黑体"/>
          <w:bCs/>
          <w:color w:val="000000"/>
          <w:sz w:val="48"/>
        </w:rPr>
      </w:pPr>
    </w:p>
    <w:p>
      <w:pPr>
        <w:jc w:val="center"/>
        <w:rPr>
          <w:rStyle w:val="26"/>
          <w:rFonts w:eastAsia="黑体"/>
          <w:bCs/>
          <w:color w:val="000000"/>
          <w:sz w:val="48"/>
        </w:rPr>
      </w:pPr>
    </w:p>
    <w:p>
      <w:pPr>
        <w:jc w:val="center"/>
        <w:rPr>
          <w:rStyle w:val="26"/>
          <w:rFonts w:eastAsia="黑体"/>
          <w:bCs/>
          <w:color w:val="000000"/>
          <w:sz w:val="48"/>
        </w:rPr>
      </w:pPr>
    </w:p>
    <w:p>
      <w:pPr>
        <w:jc w:val="center"/>
        <w:rPr>
          <w:rStyle w:val="26"/>
          <w:rFonts w:eastAsia="黑体"/>
          <w:bCs/>
          <w:color w:val="000000"/>
          <w:sz w:val="48"/>
        </w:rPr>
      </w:pPr>
    </w:p>
    <w:p>
      <w:pPr>
        <w:jc w:val="center"/>
        <w:rPr>
          <w:rStyle w:val="26"/>
          <w:rFonts w:eastAsia="黑体"/>
          <w:bCs/>
          <w:color w:val="000000"/>
          <w:sz w:val="48"/>
        </w:rPr>
      </w:pPr>
      <w:r>
        <w:rPr>
          <w:rStyle w:val="26"/>
          <w:rFonts w:hint="eastAsia" w:eastAsia="黑体"/>
          <w:bCs/>
          <w:color w:val="000000"/>
          <w:sz w:val="48"/>
        </w:rPr>
        <w:t>目</w:t>
      </w:r>
      <w:r>
        <w:rPr>
          <w:rStyle w:val="26"/>
          <w:rFonts w:eastAsia="黑体"/>
          <w:bCs/>
          <w:color w:val="000000"/>
          <w:sz w:val="48"/>
        </w:rPr>
        <w:t xml:space="preserve">     </w:t>
      </w:r>
      <w:r>
        <w:rPr>
          <w:rStyle w:val="26"/>
          <w:rFonts w:hint="eastAsia" w:eastAsia="黑体"/>
          <w:bCs/>
          <w:color w:val="000000"/>
          <w:sz w:val="48"/>
        </w:rPr>
        <w:t>录</w:t>
      </w:r>
    </w:p>
    <w:p>
      <w:pPr>
        <w:widowControl/>
        <w:shd w:val="clear" w:color="auto" w:fill="FFFFFF"/>
        <w:tabs>
          <w:tab w:val="left" w:pos="0"/>
        </w:tabs>
        <w:spacing w:before="224" w:after="224" w:line="720" w:lineRule="auto"/>
        <w:jc w:val="left"/>
        <w:rPr>
          <w:rFonts w:ascii="宋体" w:cs="宋体"/>
          <w:color w:val="000000"/>
          <w:kern w:val="0"/>
          <w:szCs w:val="24"/>
        </w:rPr>
      </w:pPr>
      <w:r>
        <w:rPr>
          <w:rFonts w:ascii="黑体" w:hAnsi="华文中宋" w:eastAsia="黑体"/>
          <w:color w:val="000000"/>
          <w:spacing w:val="20"/>
          <w:sz w:val="52"/>
          <w:szCs w:val="52"/>
        </w:rPr>
        <w:fldChar w:fldCharType="begin"/>
      </w:r>
      <w:r>
        <w:rPr>
          <w:rFonts w:ascii="黑体" w:hAnsi="华文中宋" w:eastAsia="黑体"/>
          <w:color w:val="000000"/>
          <w:spacing w:val="20"/>
          <w:sz w:val="52"/>
          <w:szCs w:val="52"/>
        </w:rPr>
        <w:instrText xml:space="preserve"> TOC \h \z \t "1,1,2,2"</w:instrText>
      </w:r>
      <w:r>
        <w:rPr>
          <w:rFonts w:ascii="黑体" w:hAnsi="华文中宋" w:eastAsia="黑体"/>
          <w:color w:val="000000"/>
          <w:spacing w:val="20"/>
          <w:sz w:val="52"/>
          <w:szCs w:val="52"/>
        </w:rPr>
        <w:fldChar w:fldCharType="separate"/>
      </w:r>
      <w:r>
        <w:rPr>
          <w:rFonts w:hint="eastAsia" w:ascii="宋体" w:hAnsi="宋体" w:cs="宋体"/>
          <w:bCs/>
          <w:color w:val="000000"/>
          <w:kern w:val="0"/>
          <w:sz w:val="30"/>
          <w:szCs w:val="30"/>
        </w:rPr>
        <w:t>一．报价</w:t>
      </w:r>
      <w:bookmarkStart w:id="0" w:name="_Hlt529243434"/>
      <w:bookmarkEnd w:id="0"/>
      <w:r>
        <w:rPr>
          <w:rFonts w:hint="eastAsia" w:ascii="宋体" w:hAnsi="宋体" w:cs="宋体"/>
          <w:bCs/>
          <w:color w:val="000000"/>
          <w:kern w:val="0"/>
          <w:sz w:val="30"/>
          <w:szCs w:val="30"/>
        </w:rPr>
        <w:t>邀请…………………………………………………（2）</w:t>
      </w:r>
    </w:p>
    <w:p>
      <w:pPr>
        <w:widowControl/>
        <w:shd w:val="clear" w:color="auto" w:fill="FFFFFF"/>
        <w:tabs>
          <w:tab w:val="left" w:pos="0"/>
        </w:tabs>
        <w:spacing w:before="224" w:after="224" w:line="720" w:lineRule="auto"/>
        <w:jc w:val="left"/>
        <w:rPr>
          <w:rFonts w:ascii="宋体" w:cs="宋体"/>
          <w:color w:val="000000"/>
          <w:kern w:val="0"/>
          <w:szCs w:val="24"/>
        </w:rPr>
      </w:pPr>
      <w:r>
        <w:rPr>
          <w:rFonts w:hint="eastAsia" w:ascii="宋体" w:hAnsi="宋体" w:cs="宋体"/>
          <w:bCs/>
          <w:color w:val="000000"/>
          <w:kern w:val="0"/>
          <w:sz w:val="30"/>
          <w:szCs w:val="30"/>
        </w:rPr>
        <w:t>二．报价人须知………………………………………………（3）</w:t>
      </w:r>
    </w:p>
    <w:p>
      <w:pPr>
        <w:widowControl/>
        <w:shd w:val="clear" w:color="auto" w:fill="FFFFFF"/>
        <w:tabs>
          <w:tab w:val="left" w:pos="0"/>
        </w:tabs>
        <w:spacing w:before="224" w:after="224" w:line="720" w:lineRule="auto"/>
        <w:jc w:val="left"/>
        <w:rPr>
          <w:rFonts w:ascii="宋体" w:cs="宋体"/>
          <w:bCs/>
          <w:color w:val="000000"/>
          <w:kern w:val="0"/>
          <w:sz w:val="30"/>
          <w:szCs w:val="30"/>
        </w:rPr>
      </w:pPr>
      <w:r>
        <w:rPr>
          <w:rFonts w:hint="eastAsia" w:ascii="宋体" w:hAnsi="宋体" w:cs="宋体"/>
          <w:bCs/>
          <w:color w:val="000000"/>
          <w:kern w:val="0"/>
          <w:sz w:val="30"/>
          <w:szCs w:val="30"/>
        </w:rPr>
        <w:t>三．项目技术要求和有关说明………………………………（8）</w:t>
      </w:r>
    </w:p>
    <w:p>
      <w:pPr>
        <w:widowControl/>
        <w:shd w:val="clear" w:color="auto" w:fill="FFFFFF"/>
        <w:tabs>
          <w:tab w:val="left" w:pos="0"/>
        </w:tabs>
        <w:spacing w:before="224" w:after="224" w:line="720" w:lineRule="auto"/>
        <w:jc w:val="left"/>
        <w:rPr>
          <w:rFonts w:ascii="宋体" w:hAnsi="宋体" w:cs="宋体"/>
          <w:bCs/>
          <w:color w:val="000000"/>
          <w:kern w:val="0"/>
          <w:sz w:val="30"/>
          <w:szCs w:val="30"/>
        </w:rPr>
      </w:pPr>
      <w:r>
        <w:rPr>
          <w:rFonts w:hint="eastAsia" w:ascii="宋体" w:hAnsi="宋体" w:cs="宋体"/>
          <w:bCs/>
          <w:color w:val="000000"/>
          <w:kern w:val="0"/>
          <w:sz w:val="30"/>
          <w:szCs w:val="30"/>
        </w:rPr>
        <w:t>四</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合同书（格式文本）……………………………………（9）</w:t>
      </w:r>
    </w:p>
    <w:p>
      <w:pPr>
        <w:widowControl/>
        <w:shd w:val="clear" w:color="auto" w:fill="FFFFFF"/>
        <w:tabs>
          <w:tab w:val="left" w:pos="0"/>
        </w:tabs>
        <w:spacing w:before="224" w:after="224" w:line="720" w:lineRule="auto"/>
        <w:jc w:val="left"/>
        <w:rPr>
          <w:rFonts w:ascii="宋体" w:cs="宋体"/>
          <w:color w:val="000000"/>
          <w:kern w:val="0"/>
          <w:szCs w:val="24"/>
        </w:rPr>
      </w:pPr>
      <w:r>
        <w:rPr>
          <w:rFonts w:hint="eastAsia" w:ascii="宋体" w:hAnsi="宋体" w:cs="宋体"/>
          <w:bCs/>
          <w:color w:val="000000"/>
          <w:kern w:val="0"/>
          <w:sz w:val="30"/>
          <w:szCs w:val="30"/>
        </w:rPr>
        <w:t>五</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附件（响应文件格式）…………………………………（</w:t>
      </w:r>
      <w:r>
        <w:rPr>
          <w:rFonts w:ascii="宋体" w:hAnsi="宋体" w:cs="宋体"/>
          <w:bCs/>
          <w:color w:val="000000"/>
          <w:kern w:val="0"/>
          <w:sz w:val="30"/>
          <w:szCs w:val="30"/>
        </w:rPr>
        <w:t>1</w:t>
      </w:r>
      <w:r>
        <w:rPr>
          <w:rFonts w:hint="eastAsia" w:ascii="宋体" w:hAnsi="宋体" w:cs="宋体"/>
          <w:bCs/>
          <w:color w:val="000000"/>
          <w:kern w:val="0"/>
          <w:sz w:val="30"/>
          <w:szCs w:val="30"/>
        </w:rPr>
        <w:t>2）</w:t>
      </w:r>
    </w:p>
    <w:p>
      <w:pPr>
        <w:spacing w:line="480" w:lineRule="auto"/>
        <w:rPr>
          <w:rFonts w:ascii="宋体"/>
          <w:bCs/>
          <w:color w:val="000000"/>
          <w:sz w:val="30"/>
        </w:rPr>
      </w:pPr>
      <w:r>
        <w:rPr>
          <w:rFonts w:ascii="黑体" w:hAnsi="华文中宋" w:eastAsia="黑体"/>
          <w:color w:val="000000"/>
          <w:spacing w:val="20"/>
          <w:sz w:val="52"/>
          <w:szCs w:val="52"/>
        </w:rPr>
        <w:fldChar w:fldCharType="end"/>
      </w:r>
    </w:p>
    <w:p>
      <w:pPr>
        <w:rPr>
          <w:rFonts w:ascii="宋体"/>
          <w:bCs/>
          <w:color w:val="000000"/>
          <w:sz w:val="28"/>
        </w:rPr>
      </w:pPr>
    </w:p>
    <w:p>
      <w:pPr>
        <w:rPr>
          <w:rFonts w:ascii="宋体"/>
          <w:bCs/>
          <w:color w:val="000000"/>
          <w:sz w:val="32"/>
        </w:rPr>
      </w:pPr>
    </w:p>
    <w:p>
      <w:pPr>
        <w:rPr>
          <w:rFonts w:ascii="宋体"/>
          <w:bCs/>
          <w:color w:val="000000"/>
          <w:sz w:val="32"/>
        </w:rPr>
      </w:pPr>
    </w:p>
    <w:p>
      <w:pPr>
        <w:rPr>
          <w:rFonts w:ascii="宋体"/>
          <w:bCs/>
          <w:color w:val="000000"/>
          <w:sz w:val="32"/>
        </w:rPr>
      </w:pPr>
    </w:p>
    <w:p>
      <w:pPr>
        <w:rPr>
          <w:rFonts w:ascii="宋体"/>
          <w:bCs/>
          <w:color w:val="000000"/>
          <w:sz w:val="32"/>
        </w:rPr>
      </w:pPr>
    </w:p>
    <w:p>
      <w:pPr>
        <w:rPr>
          <w:rFonts w:ascii="宋体"/>
          <w:bCs/>
          <w:color w:val="000000"/>
          <w:sz w:val="32"/>
        </w:rPr>
      </w:pPr>
    </w:p>
    <w:p>
      <w:pPr>
        <w:pStyle w:val="47"/>
        <w:jc w:val="left"/>
      </w:pPr>
      <w:bookmarkStart w:id="1" w:name="报价方须知前附表"/>
      <w:bookmarkEnd w:id="1"/>
    </w:p>
    <w:p>
      <w:pPr>
        <w:pStyle w:val="47"/>
        <w:jc w:val="left"/>
      </w:pPr>
    </w:p>
    <w:p>
      <w:pPr>
        <w:pStyle w:val="47"/>
        <w:jc w:val="left"/>
      </w:pPr>
    </w:p>
    <w:p>
      <w:pPr>
        <w:pStyle w:val="47"/>
        <w:jc w:val="left"/>
      </w:pPr>
    </w:p>
    <w:p>
      <w:pPr>
        <w:pStyle w:val="47"/>
        <w:jc w:val="left"/>
      </w:pPr>
    </w:p>
    <w:p>
      <w:pPr>
        <w:pStyle w:val="47"/>
        <w:jc w:val="left"/>
        <w:rPr>
          <w:rFonts w:hint="eastAsia"/>
        </w:rPr>
      </w:pPr>
    </w:p>
    <w:p>
      <w:pPr>
        <w:pStyle w:val="47"/>
        <w:jc w:val="left"/>
      </w:pPr>
      <w:r>
        <w:rPr>
          <w:rFonts w:hint="eastAsia"/>
        </w:rPr>
        <w:t>一、报价邀请函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hint="eastAsia" w:ascii="宋体" w:hAnsi="宋体"/>
                <w:bCs/>
                <w:color w:val="000000"/>
                <w:sz w:val="24"/>
                <w:szCs w:val="24"/>
              </w:rPr>
              <w:t>序号</w:t>
            </w:r>
          </w:p>
        </w:tc>
        <w:tc>
          <w:tcPr>
            <w:tcW w:w="7796" w:type="dxa"/>
            <w:vAlign w:val="center"/>
          </w:tcPr>
          <w:p>
            <w:pPr>
              <w:jc w:val="center"/>
              <w:rPr>
                <w:rFonts w:ascii="宋体"/>
                <w:bCs/>
                <w:color w:val="000000"/>
                <w:sz w:val="24"/>
                <w:szCs w:val="24"/>
              </w:rPr>
            </w:pPr>
            <w:r>
              <w:rPr>
                <w:rFonts w:hint="eastAsia" w:ascii="宋体" w:hAnsi="宋体"/>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1</w:t>
            </w:r>
          </w:p>
        </w:tc>
        <w:tc>
          <w:tcPr>
            <w:tcW w:w="7796" w:type="dxa"/>
            <w:vAlign w:val="center"/>
          </w:tcPr>
          <w:p>
            <w:pPr>
              <w:spacing w:line="360" w:lineRule="auto"/>
              <w:rPr>
                <w:rFonts w:hint="eastAsia" w:ascii="宋体" w:hAnsi="宋体" w:eastAsia="宋体"/>
                <w:bCs/>
                <w:color w:val="000000"/>
                <w:sz w:val="24"/>
                <w:szCs w:val="24"/>
                <w:lang w:eastAsia="zh-CN"/>
              </w:rPr>
            </w:pPr>
            <w:r>
              <w:rPr>
                <w:rFonts w:hint="eastAsia" w:ascii="宋体" w:hAnsi="宋体"/>
                <w:bCs/>
                <w:color w:val="000000"/>
                <w:sz w:val="24"/>
                <w:szCs w:val="24"/>
              </w:rPr>
              <w:t>项目名称：2024年</w:t>
            </w:r>
            <w:r>
              <w:rPr>
                <w:rFonts w:hint="eastAsia" w:ascii="宋体" w:hAnsi="宋体"/>
                <w:bCs/>
                <w:color w:val="000000"/>
                <w:sz w:val="24"/>
                <w:szCs w:val="24"/>
                <w:lang w:eastAsia="zh-CN"/>
              </w:rPr>
              <w:t>全</w:t>
            </w:r>
            <w:r>
              <w:rPr>
                <w:rFonts w:hint="eastAsia" w:ascii="宋体" w:hAnsi="宋体"/>
                <w:bCs/>
                <w:color w:val="000000"/>
                <w:sz w:val="24"/>
                <w:szCs w:val="24"/>
              </w:rPr>
              <w:t>市</w:t>
            </w:r>
            <w:r>
              <w:rPr>
                <w:rFonts w:hint="eastAsia" w:ascii="宋体" w:hAnsi="宋体"/>
                <w:bCs/>
                <w:color w:val="000000"/>
                <w:sz w:val="24"/>
                <w:szCs w:val="24"/>
                <w:lang w:eastAsia="zh-CN"/>
              </w:rPr>
              <w:t>生态文明</w:t>
            </w:r>
            <w:r>
              <w:rPr>
                <w:rFonts w:hint="eastAsia" w:ascii="宋体" w:hAnsi="宋体"/>
                <w:bCs/>
                <w:color w:val="000000"/>
                <w:sz w:val="24"/>
                <w:szCs w:val="24"/>
              </w:rPr>
              <w:t>开学第一课</w:t>
            </w:r>
            <w:r>
              <w:rPr>
                <w:rFonts w:hint="eastAsia" w:ascii="宋体" w:hAnsi="宋体"/>
                <w:bCs/>
                <w:color w:val="000000"/>
                <w:sz w:val="24"/>
                <w:szCs w:val="24"/>
                <w:lang w:eastAsia="zh-CN"/>
              </w:rPr>
              <w:t>项目</w:t>
            </w:r>
          </w:p>
          <w:p>
            <w:pPr>
              <w:spacing w:line="360" w:lineRule="auto"/>
              <w:rPr>
                <w:rFonts w:ascii="宋体"/>
                <w:bCs/>
                <w:color w:val="000000"/>
                <w:sz w:val="24"/>
                <w:szCs w:val="24"/>
              </w:rPr>
            </w:pPr>
            <w:r>
              <w:rPr>
                <w:rFonts w:hint="eastAsia" w:ascii="宋体" w:hAnsi="宋体"/>
                <w:bCs/>
                <w:color w:val="000000"/>
                <w:sz w:val="24"/>
                <w:szCs w:val="24"/>
              </w:rPr>
              <w:t>采购人：无锡市生态环境局</w:t>
            </w:r>
          </w:p>
          <w:p>
            <w:pPr>
              <w:spacing w:line="360" w:lineRule="auto"/>
              <w:rPr>
                <w:rFonts w:ascii="宋体"/>
                <w:bCs/>
                <w:color w:val="000000"/>
                <w:sz w:val="24"/>
                <w:szCs w:val="24"/>
              </w:rPr>
            </w:pPr>
            <w:r>
              <w:rPr>
                <w:rFonts w:hint="eastAsia" w:ascii="宋体" w:hAnsi="宋体"/>
                <w:bCs/>
                <w:color w:val="000000"/>
                <w:sz w:val="24"/>
                <w:szCs w:val="24"/>
              </w:rPr>
              <w:t>项目预算：</w:t>
            </w:r>
            <w:r>
              <w:rPr>
                <w:rFonts w:ascii="宋体" w:hAnsi="宋体"/>
                <w:bCs/>
                <w:color w:val="000000"/>
                <w:sz w:val="24"/>
                <w:szCs w:val="24"/>
              </w:rPr>
              <w:t>10</w:t>
            </w:r>
            <w:r>
              <w:rPr>
                <w:rFonts w:hint="eastAsia" w:ascii="宋体" w:hAnsi="宋体"/>
                <w:bCs/>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2</w:t>
            </w:r>
          </w:p>
        </w:tc>
        <w:tc>
          <w:tcPr>
            <w:tcW w:w="7796" w:type="dxa"/>
            <w:vAlign w:val="center"/>
          </w:tcPr>
          <w:p>
            <w:pPr>
              <w:spacing w:line="360" w:lineRule="auto"/>
              <w:rPr>
                <w:rFonts w:ascii="宋体" w:hAnsi="宋体"/>
                <w:bCs/>
                <w:color w:val="000000"/>
                <w:sz w:val="24"/>
                <w:szCs w:val="24"/>
              </w:rPr>
            </w:pPr>
            <w:r>
              <w:rPr>
                <w:rFonts w:hint="eastAsia" w:ascii="宋体" w:hAnsi="宋体"/>
                <w:bCs/>
                <w:color w:val="000000"/>
                <w:sz w:val="24"/>
                <w:szCs w:val="24"/>
              </w:rPr>
              <w:t>响应文件接收时间：202</w:t>
            </w:r>
            <w:r>
              <w:rPr>
                <w:rFonts w:ascii="宋体" w:hAnsi="宋体"/>
                <w:bCs/>
                <w:color w:val="000000"/>
                <w:sz w:val="24"/>
                <w:szCs w:val="24"/>
              </w:rPr>
              <w:t>4</w:t>
            </w:r>
            <w:r>
              <w:rPr>
                <w:rFonts w:hint="eastAsia" w:ascii="宋体" w:hAnsi="宋体"/>
                <w:bCs/>
                <w:color w:val="000000"/>
                <w:sz w:val="24"/>
                <w:szCs w:val="24"/>
              </w:rPr>
              <w:t>年</w:t>
            </w:r>
            <w:r>
              <w:rPr>
                <w:rFonts w:ascii="宋体" w:hAnsi="宋体"/>
                <w:bCs/>
                <w:color w:val="000000"/>
                <w:sz w:val="24"/>
                <w:szCs w:val="24"/>
              </w:rPr>
              <w:t>7</w:t>
            </w:r>
            <w:r>
              <w:rPr>
                <w:rFonts w:hint="eastAsia" w:ascii="宋体" w:hAnsi="宋体"/>
                <w:bCs/>
                <w:color w:val="000000"/>
                <w:sz w:val="24"/>
                <w:szCs w:val="24"/>
              </w:rPr>
              <w:t>月</w:t>
            </w:r>
            <w:r>
              <w:rPr>
                <w:rFonts w:ascii="宋体" w:hAnsi="宋体"/>
                <w:bCs/>
                <w:color w:val="000000"/>
                <w:sz w:val="24"/>
                <w:szCs w:val="24"/>
              </w:rPr>
              <w:t>3</w:t>
            </w:r>
            <w:r>
              <w:rPr>
                <w:rFonts w:hint="default" w:ascii="宋体" w:hAnsi="宋体"/>
                <w:bCs/>
                <w:color w:val="000000"/>
                <w:sz w:val="24"/>
                <w:szCs w:val="24"/>
                <w:lang w:val="en"/>
              </w:rPr>
              <w:t>1</w:t>
            </w:r>
            <w:r>
              <w:rPr>
                <w:rFonts w:hint="eastAsia" w:ascii="宋体" w:hAnsi="宋体"/>
                <w:bCs/>
                <w:color w:val="000000"/>
                <w:sz w:val="24"/>
                <w:szCs w:val="24"/>
              </w:rPr>
              <w:t>日（周</w:t>
            </w:r>
            <w:r>
              <w:rPr>
                <w:rFonts w:hint="eastAsia" w:ascii="宋体" w:hAnsi="宋体"/>
                <w:bCs/>
                <w:color w:val="000000"/>
                <w:sz w:val="24"/>
                <w:szCs w:val="24"/>
                <w:lang w:val="en" w:eastAsia="zh-CN"/>
              </w:rPr>
              <w:t>三</w:t>
            </w:r>
            <w:r>
              <w:rPr>
                <w:rFonts w:hint="eastAsia" w:ascii="宋体" w:hAnsi="宋体"/>
                <w:bCs/>
                <w:color w:val="000000"/>
                <w:sz w:val="24"/>
                <w:szCs w:val="24"/>
              </w:rPr>
              <w:t>）</w:t>
            </w:r>
            <w:r>
              <w:rPr>
                <w:rFonts w:hint="eastAsia" w:ascii="宋体" w:hAnsi="宋体"/>
                <w:bCs/>
                <w:color w:val="000000"/>
                <w:sz w:val="24"/>
                <w:szCs w:val="24"/>
                <w:lang w:val="en-US" w:eastAsia="zh-CN"/>
              </w:rPr>
              <w:t>9</w:t>
            </w:r>
            <w:r>
              <w:rPr>
                <w:rFonts w:hint="eastAsia" w:ascii="宋体" w:hAnsi="宋体"/>
                <w:bCs/>
                <w:color w:val="000000"/>
                <w:sz w:val="24"/>
                <w:szCs w:val="24"/>
              </w:rPr>
              <w:t>:30前，截止期后的响应文件恕不接受</w:t>
            </w:r>
          </w:p>
          <w:p>
            <w:pPr>
              <w:spacing w:line="360" w:lineRule="auto"/>
              <w:rPr>
                <w:rFonts w:ascii="宋体" w:hAnsi="宋体"/>
                <w:bCs/>
                <w:color w:val="000000"/>
                <w:sz w:val="24"/>
                <w:szCs w:val="24"/>
              </w:rPr>
            </w:pPr>
            <w:r>
              <w:rPr>
                <w:rFonts w:hint="eastAsia" w:ascii="宋体" w:hAnsi="宋体"/>
                <w:bCs/>
                <w:color w:val="000000"/>
                <w:sz w:val="24"/>
                <w:szCs w:val="24"/>
              </w:rPr>
              <w:t>响应文件接收地点：无锡市滨湖区观山路199号市民中心11号楼310室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3</w:t>
            </w:r>
          </w:p>
        </w:tc>
        <w:tc>
          <w:tcPr>
            <w:tcW w:w="7796" w:type="dxa"/>
            <w:vAlign w:val="center"/>
          </w:tcPr>
          <w:p>
            <w:pPr>
              <w:spacing w:line="360" w:lineRule="auto"/>
              <w:rPr>
                <w:rFonts w:ascii="宋体" w:hAnsi="宋体"/>
                <w:bCs/>
                <w:color w:val="000000"/>
                <w:sz w:val="24"/>
                <w:szCs w:val="24"/>
              </w:rPr>
            </w:pPr>
            <w:r>
              <w:rPr>
                <w:rFonts w:hint="eastAsia" w:ascii="宋体" w:hAnsi="宋体"/>
                <w:bCs/>
                <w:color w:val="000000"/>
                <w:sz w:val="24"/>
                <w:szCs w:val="24"/>
              </w:rPr>
              <w:t>评审时间：202</w:t>
            </w:r>
            <w:r>
              <w:rPr>
                <w:rFonts w:ascii="宋体" w:hAnsi="宋体"/>
                <w:bCs/>
                <w:color w:val="000000"/>
                <w:sz w:val="24"/>
                <w:szCs w:val="24"/>
              </w:rPr>
              <w:t>4</w:t>
            </w:r>
            <w:r>
              <w:rPr>
                <w:rFonts w:hint="eastAsia" w:ascii="宋体" w:hAnsi="宋体"/>
                <w:bCs/>
                <w:color w:val="000000"/>
                <w:sz w:val="24"/>
                <w:szCs w:val="24"/>
              </w:rPr>
              <w:t>年</w:t>
            </w:r>
            <w:r>
              <w:rPr>
                <w:rFonts w:ascii="宋体" w:hAnsi="宋体"/>
                <w:bCs/>
                <w:color w:val="000000"/>
                <w:sz w:val="24"/>
                <w:szCs w:val="24"/>
              </w:rPr>
              <w:t>7</w:t>
            </w:r>
            <w:r>
              <w:rPr>
                <w:rFonts w:hint="eastAsia" w:ascii="宋体" w:hAnsi="宋体"/>
                <w:bCs/>
                <w:color w:val="000000"/>
                <w:sz w:val="24"/>
                <w:szCs w:val="24"/>
              </w:rPr>
              <w:t>月</w:t>
            </w:r>
            <w:r>
              <w:rPr>
                <w:rFonts w:ascii="宋体" w:hAnsi="宋体"/>
                <w:bCs/>
                <w:color w:val="000000"/>
                <w:sz w:val="24"/>
                <w:szCs w:val="24"/>
              </w:rPr>
              <w:t>3</w:t>
            </w:r>
            <w:r>
              <w:rPr>
                <w:rFonts w:hint="default" w:ascii="宋体" w:hAnsi="宋体"/>
                <w:bCs/>
                <w:color w:val="000000"/>
                <w:sz w:val="24"/>
                <w:szCs w:val="24"/>
                <w:lang w:val="en"/>
              </w:rPr>
              <w:t>1</w:t>
            </w:r>
            <w:r>
              <w:rPr>
                <w:rFonts w:hint="eastAsia" w:ascii="宋体" w:hAnsi="宋体"/>
                <w:bCs/>
                <w:color w:val="000000"/>
                <w:sz w:val="24"/>
                <w:szCs w:val="24"/>
              </w:rPr>
              <w:t>日（周</w:t>
            </w:r>
            <w:r>
              <w:rPr>
                <w:rFonts w:hint="eastAsia" w:ascii="宋体" w:hAnsi="宋体"/>
                <w:bCs/>
                <w:color w:val="000000"/>
                <w:sz w:val="24"/>
                <w:szCs w:val="24"/>
                <w:lang w:val="en" w:eastAsia="zh-CN"/>
              </w:rPr>
              <w:t>三</w:t>
            </w:r>
            <w:r>
              <w:rPr>
                <w:rFonts w:hint="eastAsia" w:ascii="宋体" w:hAnsi="宋体"/>
                <w:bCs/>
                <w:color w:val="000000"/>
                <w:sz w:val="24"/>
                <w:szCs w:val="24"/>
              </w:rPr>
              <w:t>）</w:t>
            </w:r>
            <w:r>
              <w:rPr>
                <w:rFonts w:hint="eastAsia" w:ascii="宋体" w:hAnsi="宋体"/>
                <w:bCs/>
                <w:color w:val="000000"/>
                <w:sz w:val="24"/>
                <w:szCs w:val="24"/>
                <w:lang w:val="en-US" w:eastAsia="zh-CN"/>
              </w:rPr>
              <w:t>9</w:t>
            </w:r>
            <w:r>
              <w:rPr>
                <w:rFonts w:hint="eastAsia" w:ascii="宋体" w:hAnsi="宋体"/>
                <w:bCs/>
                <w:color w:val="000000"/>
                <w:sz w:val="24"/>
                <w:szCs w:val="24"/>
              </w:rPr>
              <w:t>:30</w:t>
            </w:r>
          </w:p>
          <w:p>
            <w:pPr>
              <w:spacing w:line="360" w:lineRule="auto"/>
              <w:rPr>
                <w:rFonts w:ascii="宋体" w:hAnsi="宋体"/>
                <w:bCs/>
                <w:color w:val="000000"/>
                <w:sz w:val="24"/>
                <w:szCs w:val="24"/>
              </w:rPr>
            </w:pPr>
            <w:r>
              <w:rPr>
                <w:rFonts w:hint="eastAsia" w:ascii="宋体" w:hAnsi="宋体"/>
                <w:bCs/>
                <w:color w:val="000000"/>
                <w:sz w:val="24"/>
                <w:szCs w:val="24"/>
              </w:rPr>
              <w:t>评审地点：无锡市滨湖区观山路199号市民中心11号楼310室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4</w:t>
            </w:r>
          </w:p>
        </w:tc>
        <w:tc>
          <w:tcPr>
            <w:tcW w:w="7796" w:type="dxa"/>
            <w:vAlign w:val="center"/>
          </w:tcPr>
          <w:p>
            <w:pPr>
              <w:spacing w:line="360" w:lineRule="auto"/>
              <w:rPr>
                <w:rFonts w:ascii="宋体" w:hAnsi="宋体"/>
                <w:bCs/>
                <w:color w:val="000000"/>
                <w:sz w:val="24"/>
                <w:szCs w:val="24"/>
              </w:rPr>
            </w:pPr>
            <w:r>
              <w:rPr>
                <w:rFonts w:hint="eastAsia" w:ascii="宋体" w:hAnsi="宋体"/>
                <w:bCs/>
                <w:color w:val="000000"/>
                <w:sz w:val="24"/>
                <w:szCs w:val="24"/>
              </w:rPr>
              <w:t>确定成交单位时间：202</w:t>
            </w:r>
            <w:r>
              <w:rPr>
                <w:rFonts w:ascii="宋体" w:hAnsi="宋体"/>
                <w:bCs/>
                <w:color w:val="000000"/>
                <w:sz w:val="24"/>
                <w:szCs w:val="24"/>
              </w:rPr>
              <w:t>4</w:t>
            </w:r>
            <w:r>
              <w:rPr>
                <w:rFonts w:hint="eastAsia" w:ascii="宋体" w:hAnsi="宋体"/>
                <w:bCs/>
                <w:color w:val="000000"/>
                <w:sz w:val="24"/>
                <w:szCs w:val="24"/>
              </w:rPr>
              <w:t>年</w:t>
            </w:r>
            <w:r>
              <w:rPr>
                <w:rFonts w:ascii="宋体" w:hAnsi="宋体"/>
                <w:bCs/>
                <w:color w:val="000000"/>
                <w:sz w:val="24"/>
                <w:szCs w:val="24"/>
              </w:rPr>
              <w:t>7</w:t>
            </w:r>
            <w:r>
              <w:rPr>
                <w:rFonts w:hint="eastAsia" w:ascii="宋体" w:hAnsi="宋体"/>
                <w:bCs/>
                <w:color w:val="000000"/>
                <w:sz w:val="24"/>
                <w:szCs w:val="24"/>
              </w:rPr>
              <w:t>月</w:t>
            </w:r>
            <w:r>
              <w:rPr>
                <w:rFonts w:ascii="宋体" w:hAnsi="宋体"/>
                <w:bCs/>
                <w:color w:val="000000"/>
                <w:sz w:val="24"/>
                <w:szCs w:val="24"/>
              </w:rPr>
              <w:t>3</w:t>
            </w:r>
            <w:r>
              <w:rPr>
                <w:rFonts w:hint="default" w:ascii="宋体" w:hAnsi="宋体"/>
                <w:bCs/>
                <w:color w:val="000000"/>
                <w:sz w:val="24"/>
                <w:szCs w:val="24"/>
                <w:lang w:val="en"/>
              </w:rPr>
              <w:t>1</w:t>
            </w:r>
            <w:r>
              <w:rPr>
                <w:rFonts w:hint="eastAsia" w:ascii="宋体" w:hAnsi="宋体"/>
                <w:bCs/>
                <w:color w:val="000000"/>
                <w:sz w:val="24"/>
                <w:szCs w:val="24"/>
              </w:rPr>
              <w:t>日（周</w:t>
            </w:r>
            <w:r>
              <w:rPr>
                <w:rFonts w:hint="eastAsia" w:ascii="宋体" w:hAnsi="宋体"/>
                <w:bCs/>
                <w:color w:val="000000"/>
                <w:sz w:val="24"/>
                <w:szCs w:val="24"/>
                <w:lang w:val="en" w:eastAsia="zh-CN"/>
              </w:rPr>
              <w:t>三</w:t>
            </w:r>
            <w:r>
              <w:rPr>
                <w:rFonts w:hint="eastAsia" w:ascii="宋体" w:hAnsi="宋体"/>
                <w:bCs/>
                <w:color w:val="000000"/>
                <w:sz w:val="24"/>
                <w:szCs w:val="24"/>
              </w:rPr>
              <w:t>）</w:t>
            </w:r>
            <w:r>
              <w:rPr>
                <w:rFonts w:hint="eastAsia" w:ascii="宋体" w:hAnsi="宋体"/>
                <w:bCs/>
                <w:color w:val="000000"/>
                <w:sz w:val="24"/>
                <w:szCs w:val="24"/>
                <w:lang w:val="en-US" w:eastAsia="zh-CN"/>
              </w:rPr>
              <w:t>9</w:t>
            </w:r>
            <w:r>
              <w:rPr>
                <w:rFonts w:hint="eastAsia" w:ascii="宋体" w:hAnsi="宋体"/>
                <w:bCs/>
                <w:color w:val="000000"/>
                <w:sz w:val="24"/>
                <w:szCs w:val="24"/>
              </w:rPr>
              <w:t>:30评审结束</w:t>
            </w:r>
          </w:p>
          <w:p>
            <w:pPr>
              <w:spacing w:line="360" w:lineRule="auto"/>
              <w:rPr>
                <w:rFonts w:ascii="宋体" w:hAnsi="宋体"/>
                <w:bCs/>
                <w:color w:val="000000"/>
                <w:sz w:val="24"/>
                <w:szCs w:val="24"/>
              </w:rPr>
            </w:pPr>
            <w:r>
              <w:rPr>
                <w:rFonts w:hint="eastAsia" w:ascii="宋体" w:hAnsi="宋体"/>
                <w:bCs/>
                <w:color w:val="000000"/>
                <w:sz w:val="24"/>
                <w:szCs w:val="24"/>
              </w:rPr>
              <w:t>确定成交单位地点：无锡市滨湖区观山路199号市民中心11号楼310室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5</w:t>
            </w:r>
          </w:p>
        </w:tc>
        <w:tc>
          <w:tcPr>
            <w:tcW w:w="7796" w:type="dxa"/>
            <w:vAlign w:val="center"/>
          </w:tcPr>
          <w:p>
            <w:pPr>
              <w:spacing w:line="360" w:lineRule="auto"/>
              <w:rPr>
                <w:rFonts w:ascii="宋体"/>
                <w:bCs/>
                <w:color w:val="000000"/>
                <w:sz w:val="24"/>
                <w:szCs w:val="24"/>
              </w:rPr>
            </w:pPr>
            <w:r>
              <w:rPr>
                <w:rFonts w:hint="eastAsia" w:ascii="宋体" w:hAnsi="宋体"/>
                <w:bCs/>
                <w:color w:val="000000"/>
                <w:sz w:val="24"/>
                <w:szCs w:val="24"/>
              </w:rPr>
              <w:t>响应文件正本份数：</w:t>
            </w:r>
            <w:r>
              <w:rPr>
                <w:rFonts w:ascii="宋体" w:hAnsi="宋体"/>
                <w:bCs/>
                <w:color w:val="000000"/>
                <w:sz w:val="24"/>
                <w:szCs w:val="24"/>
              </w:rPr>
              <w:t>1</w:t>
            </w:r>
            <w:r>
              <w:rPr>
                <w:rFonts w:hint="eastAsia" w:ascii="宋体" w:hAnsi="宋体"/>
                <w:bCs/>
                <w:color w:val="000000"/>
                <w:sz w:val="24"/>
                <w:szCs w:val="24"/>
              </w:rPr>
              <w:t>份</w:t>
            </w:r>
          </w:p>
          <w:p>
            <w:pPr>
              <w:tabs>
                <w:tab w:val="left" w:pos="3360"/>
              </w:tabs>
              <w:spacing w:line="360" w:lineRule="auto"/>
              <w:rPr>
                <w:rFonts w:ascii="宋体"/>
                <w:bCs/>
                <w:color w:val="000000"/>
                <w:sz w:val="24"/>
                <w:szCs w:val="24"/>
              </w:rPr>
            </w:pPr>
            <w:r>
              <w:rPr>
                <w:rFonts w:hint="eastAsia" w:ascii="宋体" w:hAnsi="宋体"/>
                <w:bCs/>
                <w:color w:val="000000"/>
                <w:sz w:val="24"/>
                <w:szCs w:val="24"/>
              </w:rPr>
              <w:t>响应文件副本份数：</w:t>
            </w:r>
            <w:r>
              <w:rPr>
                <w:rFonts w:ascii="宋体" w:hAnsi="宋体"/>
                <w:bCs/>
                <w:color w:val="000000"/>
                <w:sz w:val="24"/>
                <w:szCs w:val="24"/>
              </w:rPr>
              <w:t>3</w:t>
            </w:r>
            <w:r>
              <w:rPr>
                <w:rFonts w:hint="eastAsia" w:ascii="宋体" w:hAnsi="宋体"/>
                <w:bCs/>
                <w:color w:val="00000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6</w:t>
            </w:r>
          </w:p>
        </w:tc>
        <w:tc>
          <w:tcPr>
            <w:tcW w:w="7796" w:type="dxa"/>
            <w:vAlign w:val="center"/>
          </w:tcPr>
          <w:p>
            <w:pPr>
              <w:shd w:val="clear" w:color="auto" w:fill="FFFFFF"/>
              <w:spacing w:line="360" w:lineRule="auto"/>
              <w:rPr>
                <w:rFonts w:ascii="宋体"/>
                <w:bCs/>
                <w:color w:val="000000"/>
                <w:sz w:val="24"/>
                <w:szCs w:val="24"/>
              </w:rPr>
            </w:pPr>
            <w:r>
              <w:rPr>
                <w:rFonts w:hint="eastAsia" w:ascii="宋体" w:hAnsi="宋体"/>
                <w:bCs/>
                <w:color w:val="000000"/>
                <w:sz w:val="24"/>
                <w:szCs w:val="24"/>
              </w:rPr>
              <w:t>有关本次采购活动程序方面的问题</w:t>
            </w:r>
            <w:r>
              <w:rPr>
                <w:rFonts w:ascii="宋体"/>
                <w:bCs/>
                <w:color w:val="000000"/>
                <w:sz w:val="24"/>
                <w:szCs w:val="24"/>
              </w:rPr>
              <w:t>,</w:t>
            </w:r>
            <w:r>
              <w:rPr>
                <w:rFonts w:hint="eastAsia" w:ascii="宋体" w:hAnsi="宋体"/>
                <w:bCs/>
                <w:color w:val="000000"/>
                <w:sz w:val="24"/>
                <w:szCs w:val="24"/>
              </w:rPr>
              <w:t>可来人、来函（传真）或电话联系。联系地址：无锡市滨湖区观山路</w:t>
            </w:r>
            <w:r>
              <w:rPr>
                <w:rFonts w:ascii="宋体" w:hAnsi="宋体"/>
                <w:bCs/>
                <w:color w:val="000000"/>
                <w:sz w:val="24"/>
                <w:szCs w:val="24"/>
              </w:rPr>
              <w:t>199</w:t>
            </w:r>
            <w:r>
              <w:rPr>
                <w:rFonts w:hint="eastAsia" w:ascii="宋体" w:hAnsi="宋体"/>
                <w:bCs/>
                <w:color w:val="000000"/>
                <w:sz w:val="24"/>
                <w:szCs w:val="24"/>
              </w:rPr>
              <w:t>号市民中心</w:t>
            </w:r>
            <w:r>
              <w:rPr>
                <w:rFonts w:ascii="宋体" w:hAnsi="宋体"/>
                <w:bCs/>
                <w:color w:val="000000"/>
                <w:sz w:val="24"/>
                <w:szCs w:val="24"/>
              </w:rPr>
              <w:t>11</w:t>
            </w:r>
            <w:r>
              <w:rPr>
                <w:rFonts w:hint="eastAsia" w:ascii="宋体" w:hAnsi="宋体"/>
                <w:bCs/>
                <w:color w:val="000000"/>
                <w:sz w:val="24"/>
                <w:szCs w:val="24"/>
              </w:rPr>
              <w:t>号楼</w:t>
            </w:r>
            <w:r>
              <w:rPr>
                <w:rFonts w:ascii="宋体" w:hAnsi="宋体"/>
                <w:bCs/>
                <w:color w:val="000000"/>
                <w:sz w:val="24"/>
                <w:szCs w:val="24"/>
              </w:rPr>
              <w:t>341</w:t>
            </w:r>
            <w:r>
              <w:rPr>
                <w:rFonts w:hint="eastAsia" w:ascii="宋体" w:hAnsi="宋体"/>
                <w:bCs/>
                <w:color w:val="000000"/>
                <w:sz w:val="24"/>
                <w:szCs w:val="24"/>
              </w:rPr>
              <w:t>室</w:t>
            </w:r>
          </w:p>
          <w:p>
            <w:pPr>
              <w:spacing w:line="360" w:lineRule="auto"/>
              <w:rPr>
                <w:rFonts w:ascii="宋体"/>
                <w:bCs/>
                <w:color w:val="000000"/>
                <w:sz w:val="24"/>
                <w:szCs w:val="24"/>
              </w:rPr>
            </w:pPr>
            <w:r>
              <w:rPr>
                <w:rFonts w:hint="eastAsia" w:ascii="宋体" w:hAnsi="宋体"/>
                <w:bCs/>
                <w:color w:val="000000"/>
                <w:sz w:val="24"/>
                <w:szCs w:val="24"/>
              </w:rPr>
              <w:t>联系人：</w:t>
            </w:r>
            <w:r>
              <w:rPr>
                <w:rFonts w:hint="eastAsia" w:ascii="宋体" w:hAnsi="宋体"/>
                <w:bCs/>
                <w:sz w:val="24"/>
                <w:szCs w:val="24"/>
              </w:rPr>
              <w:t>蒋丽娜</w:t>
            </w: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 xml:space="preserve">  </w:t>
            </w:r>
            <w:r>
              <w:rPr>
                <w:rFonts w:hint="eastAsia" w:ascii="宋体" w:hAnsi="宋体"/>
                <w:bCs/>
                <w:color w:val="000000"/>
                <w:sz w:val="24"/>
                <w:szCs w:val="24"/>
              </w:rPr>
              <w:t>联系电话：</w:t>
            </w:r>
            <w:r>
              <w:rPr>
                <w:rFonts w:ascii="宋体" w:hAnsi="宋体"/>
                <w:bCs/>
                <w:color w:val="000000"/>
                <w:sz w:val="24"/>
                <w:szCs w:val="24"/>
              </w:rPr>
              <w:t>0510-8182</w:t>
            </w:r>
            <w:r>
              <w:rPr>
                <w:rFonts w:hint="eastAsia" w:ascii="宋体" w:hAnsi="宋体"/>
                <w:bCs/>
                <w:color w:val="000000"/>
                <w:sz w:val="24"/>
                <w:szCs w:val="24"/>
              </w:rPr>
              <w:t>7</w:t>
            </w:r>
            <w:r>
              <w:rPr>
                <w:rFonts w:ascii="宋体" w:hAnsi="宋体"/>
                <w:bCs/>
                <w:color w:val="000000"/>
                <w:sz w:val="24"/>
                <w:szCs w:val="24"/>
              </w:rPr>
              <w:t>12</w:t>
            </w:r>
            <w:r>
              <w:rPr>
                <w:rFonts w:hint="eastAsia" w:ascii="宋体" w:hAnsi="宋体"/>
                <w:bCs/>
                <w:color w:val="000000"/>
                <w:sz w:val="24"/>
                <w:szCs w:val="24"/>
              </w:rPr>
              <w:t>8</w:t>
            </w:r>
          </w:p>
        </w:tc>
      </w:tr>
    </w:tbl>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rPr>
          <w:rFonts w:ascii="黑体" w:eastAsia="黑体"/>
          <w:bCs/>
          <w:color w:val="000000"/>
          <w:sz w:val="28"/>
          <w:szCs w:val="28"/>
        </w:rPr>
      </w:pPr>
    </w:p>
    <w:p>
      <w:pPr>
        <w:pStyle w:val="3"/>
        <w:jc w:val="both"/>
        <w:rPr>
          <w:rFonts w:ascii="方正黑体_GBK" w:eastAsia="方正黑体_GBK"/>
          <w:b w:val="0"/>
          <w:bCs w:val="0"/>
          <w:sz w:val="32"/>
          <w:szCs w:val="32"/>
        </w:rPr>
      </w:pPr>
      <w:bookmarkStart w:id="2" w:name="_Toc154492891"/>
      <w:bookmarkStart w:id="3" w:name="_Toc470276969"/>
      <w:r>
        <w:rPr>
          <w:rFonts w:hint="eastAsia" w:ascii="方正黑体_GBK" w:eastAsia="方正黑体_GBK"/>
          <w:b w:val="0"/>
          <w:bCs w:val="0"/>
          <w:sz w:val="32"/>
          <w:szCs w:val="32"/>
        </w:rPr>
        <w:t>二、供应商须知</w:t>
      </w:r>
      <w:bookmarkEnd w:id="2"/>
    </w:p>
    <w:p>
      <w:pPr>
        <w:spacing w:line="360" w:lineRule="auto"/>
        <w:ind w:firstLine="480" w:firstLineChars="200"/>
        <w:rPr>
          <w:rFonts w:ascii="方正黑体_GBK" w:eastAsia="方正黑体_GBK"/>
          <w:sz w:val="24"/>
        </w:rPr>
      </w:pPr>
      <w:r>
        <w:rPr>
          <w:rFonts w:hint="eastAsia" w:ascii="方正黑体_GBK" w:eastAsia="方正黑体_GBK"/>
          <w:sz w:val="24"/>
        </w:rPr>
        <w:t>（一）遵循原则：</w:t>
      </w:r>
    </w:p>
    <w:p>
      <w:pPr>
        <w:widowControl/>
        <w:spacing w:before="224" w:after="224"/>
        <w:ind w:firstLine="480" w:firstLineChars="200"/>
        <w:jc w:val="left"/>
        <w:rPr>
          <w:rFonts w:ascii="宋体" w:cs="宋体"/>
          <w:kern w:val="0"/>
          <w:sz w:val="24"/>
          <w:szCs w:val="24"/>
        </w:rPr>
      </w:pPr>
      <w:r>
        <w:rPr>
          <w:rFonts w:hint="eastAsia" w:ascii="宋体" w:hAnsi="宋体" w:cs="宋体"/>
          <w:bCs/>
          <w:kern w:val="0"/>
          <w:sz w:val="24"/>
          <w:szCs w:val="24"/>
        </w:rPr>
        <w:t>公开透明原则、公平竞争原则、公正原则和诚实信用原则。</w:t>
      </w:r>
    </w:p>
    <w:p>
      <w:pPr>
        <w:spacing w:line="360" w:lineRule="auto"/>
        <w:ind w:firstLine="480" w:firstLineChars="200"/>
        <w:rPr>
          <w:rFonts w:ascii="方正黑体_GBK" w:eastAsia="方正黑体_GBK"/>
          <w:sz w:val="24"/>
        </w:rPr>
      </w:pPr>
      <w:r>
        <w:rPr>
          <w:rFonts w:hint="eastAsia" w:ascii="方正黑体_GBK" w:eastAsia="方正黑体_GBK"/>
          <w:sz w:val="24"/>
        </w:rPr>
        <w:t>（二）采购文件：</w:t>
      </w:r>
    </w:p>
    <w:p>
      <w:pPr>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rPr>
        <w:t>采购文件包括本文件目录所列全部内容，供应商应仔细阅读，并在响应文件中充分响应采购文件的所有要求。</w:t>
      </w:r>
    </w:p>
    <w:p>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rPr>
        <w:t>供应商应在无锡市生态环境局网站下载采购文件及有关资料，按采购文件要求提交全部资料并对采购文件各项内容做出实质性响应，否则响应无效。</w:t>
      </w:r>
    </w:p>
    <w:p>
      <w:pPr>
        <w:spacing w:line="360" w:lineRule="auto"/>
        <w:ind w:firstLine="480" w:firstLineChars="200"/>
        <w:rPr>
          <w:rFonts w:ascii="宋体" w:hAnsi="宋体"/>
          <w:bCs/>
          <w:sz w:val="24"/>
          <w:szCs w:val="24"/>
        </w:rPr>
      </w:pPr>
      <w:r>
        <w:rPr>
          <w:rFonts w:ascii="宋体" w:hAnsi="宋体"/>
          <w:bCs/>
          <w:sz w:val="24"/>
          <w:szCs w:val="24"/>
        </w:rPr>
        <w:t>3．采购文件仅作为本次采购使用。</w:t>
      </w:r>
    </w:p>
    <w:p>
      <w:pPr>
        <w:spacing w:line="360" w:lineRule="auto"/>
        <w:ind w:firstLine="480" w:firstLineChars="200"/>
        <w:rPr>
          <w:rFonts w:ascii="方正黑体_GBK" w:eastAsia="方正黑体_GBK"/>
          <w:sz w:val="24"/>
        </w:rPr>
      </w:pPr>
      <w:r>
        <w:rPr>
          <w:rFonts w:hint="eastAsia" w:ascii="方正黑体_GBK" w:eastAsia="方正黑体_GBK"/>
          <w:sz w:val="24"/>
        </w:rPr>
        <w:t>（三）供应商及项目负责人资质要求：</w:t>
      </w:r>
    </w:p>
    <w:p>
      <w:pPr>
        <w:spacing w:line="360" w:lineRule="auto"/>
        <w:ind w:firstLine="480" w:firstLineChars="200"/>
        <w:rPr>
          <w:rFonts w:ascii="宋体" w:hAnsi="宋体"/>
          <w:bCs/>
          <w:sz w:val="24"/>
          <w:szCs w:val="24"/>
        </w:rPr>
      </w:pPr>
      <w:r>
        <w:rPr>
          <w:rFonts w:hint="eastAsia" w:ascii="宋体" w:hAnsi="宋体"/>
          <w:bCs/>
          <w:sz w:val="24"/>
          <w:szCs w:val="24"/>
        </w:rPr>
        <w:t>供应商参加本次公开采购活动除应当符合《中华人民共和国政府采购法》第二十二条的规定外，还必须具备下列条件：</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1）中华人民共和国境内合法注册、具有独立法人资格；</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2）具有独立承担民事责任的能力；</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）本项目不接受联合体响应。</w:t>
      </w:r>
    </w:p>
    <w:p>
      <w:pPr>
        <w:spacing w:line="360" w:lineRule="auto"/>
        <w:ind w:firstLine="480" w:firstLineChars="200"/>
        <w:rPr>
          <w:rFonts w:ascii="方正黑体_GBK" w:eastAsia="方正黑体_GBK"/>
          <w:sz w:val="24"/>
        </w:rPr>
      </w:pPr>
      <w:r>
        <w:rPr>
          <w:rFonts w:hint="eastAsia" w:ascii="方正黑体_GBK" w:eastAsia="方正黑体_GBK"/>
          <w:sz w:val="24"/>
        </w:rPr>
        <w:t>（四）采购文件的补充或修正：</w:t>
      </w:r>
    </w:p>
    <w:p>
      <w:pPr>
        <w:spacing w:line="360" w:lineRule="auto"/>
        <w:ind w:firstLine="480" w:firstLineChars="200"/>
        <w:rPr>
          <w:rFonts w:ascii="宋体" w:hAnsi="宋体"/>
          <w:bCs/>
          <w:sz w:val="24"/>
          <w:szCs w:val="24"/>
        </w:rPr>
      </w:pPr>
      <w:r>
        <w:rPr>
          <w:rFonts w:hint="eastAsia" w:ascii="宋体" w:hAnsi="宋体"/>
          <w:bCs/>
          <w:sz w:val="24"/>
          <w:szCs w:val="24"/>
        </w:rPr>
        <w:t>如需对采购文件进行澄清或修正，将在无锡市生态环境局网站上发布更正公告，该澄清或修正的内容为采购文件的组成部分。报价人应在响应文件接收截止时间前关注原采购公告媒体上发布的相关更正公告。请采购文件的收受人下载此更正公告后，于响应文件接收截止日前书面回函（传真件）至采购人，传真：0510-81823459，逾期不回视同收到此公告。</w:t>
      </w:r>
    </w:p>
    <w:p>
      <w:pPr>
        <w:spacing w:line="360" w:lineRule="auto"/>
        <w:ind w:firstLine="480" w:firstLineChars="200"/>
        <w:rPr>
          <w:rFonts w:ascii="方正黑体_GBK" w:eastAsia="方正黑体_GBK"/>
          <w:sz w:val="24"/>
        </w:rPr>
      </w:pPr>
      <w:r>
        <w:rPr>
          <w:rFonts w:hint="eastAsia" w:ascii="方正黑体_GBK" w:eastAsia="方正黑体_GBK"/>
          <w:sz w:val="24"/>
        </w:rPr>
        <w:t>（五）</w:t>
      </w:r>
      <w:r>
        <w:rPr>
          <w:rFonts w:ascii="方正黑体_GBK" w:eastAsia="方正黑体_GBK"/>
          <w:sz w:val="24"/>
        </w:rPr>
        <w:t xml:space="preserve"> </w:t>
      </w:r>
      <w:r>
        <w:rPr>
          <w:rFonts w:hint="eastAsia" w:ascii="方正黑体_GBK" w:eastAsia="方正黑体_GBK"/>
          <w:sz w:val="24"/>
        </w:rPr>
        <w:t>响应文件的组成：</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w:t>
      </w:r>
      <w:r>
        <w:rPr>
          <w:bCs/>
          <w:kern w:val="0"/>
          <w:sz w:val="24"/>
          <w:szCs w:val="24"/>
        </w:rPr>
        <w:t xml:space="preserve"> </w:t>
      </w:r>
      <w:r>
        <w:rPr>
          <w:rFonts w:hint="eastAsia" w:ascii="宋体" w:hAnsi="宋体" w:cs="宋体"/>
          <w:bCs/>
          <w:kern w:val="0"/>
          <w:sz w:val="24"/>
          <w:szCs w:val="24"/>
        </w:rPr>
        <w:t>响应函（</w:t>
      </w:r>
      <w:r>
        <w:rPr>
          <w:rFonts w:hint="eastAsia" w:ascii="宋体" w:hAnsi="宋体" w:cs="宋体"/>
          <w:b/>
          <w:bCs/>
          <w:kern w:val="0"/>
          <w:sz w:val="24"/>
          <w:szCs w:val="24"/>
        </w:rPr>
        <w:t>格式见附件）</w:t>
      </w:r>
    </w:p>
    <w:p>
      <w:pPr>
        <w:widowControl/>
        <w:tabs>
          <w:tab w:val="left" w:pos="525"/>
          <w:tab w:val="left" w:pos="945"/>
        </w:tabs>
        <w:spacing w:before="224" w:after="224"/>
        <w:ind w:firstLine="523" w:firstLineChars="218"/>
        <w:jc w:val="left"/>
        <w:rPr>
          <w:rFonts w:ascii="宋体" w:cs="宋体"/>
          <w:kern w:val="0"/>
          <w:sz w:val="24"/>
          <w:szCs w:val="24"/>
        </w:rPr>
      </w:pPr>
      <w:r>
        <w:rPr>
          <w:rFonts w:ascii="宋体" w:hAnsi="宋体" w:cs="宋体"/>
          <w:bCs/>
          <w:kern w:val="0"/>
          <w:sz w:val="24"/>
          <w:szCs w:val="24"/>
        </w:rPr>
        <w:t>2.</w:t>
      </w:r>
      <w:r>
        <w:rPr>
          <w:bCs/>
          <w:kern w:val="0"/>
          <w:sz w:val="24"/>
          <w:szCs w:val="24"/>
        </w:rPr>
        <w:t xml:space="preserve"> </w:t>
      </w:r>
      <w:r>
        <w:rPr>
          <w:rFonts w:hint="eastAsia" w:ascii="宋体" w:hAnsi="宋体" w:cs="宋体"/>
          <w:bCs/>
          <w:kern w:val="0"/>
          <w:sz w:val="24"/>
          <w:szCs w:val="24"/>
        </w:rPr>
        <w:t>关于资格的声明函（</w:t>
      </w:r>
      <w:r>
        <w:rPr>
          <w:rFonts w:hint="eastAsia" w:ascii="宋体" w:hAnsi="宋体" w:cs="宋体"/>
          <w:b/>
          <w:bCs/>
          <w:kern w:val="0"/>
          <w:sz w:val="24"/>
          <w:szCs w:val="24"/>
        </w:rPr>
        <w:t>格式见附件</w:t>
      </w:r>
      <w:r>
        <w:rPr>
          <w:rFonts w:hint="eastAsia" w:ascii="宋体" w:hAnsi="宋体" w:cs="宋体"/>
          <w:bCs/>
          <w:kern w:val="0"/>
          <w:sz w:val="24"/>
          <w:szCs w:val="24"/>
        </w:rPr>
        <w:t>）</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3.</w:t>
      </w:r>
      <w:r>
        <w:rPr>
          <w:bCs/>
          <w:kern w:val="0"/>
          <w:sz w:val="24"/>
          <w:szCs w:val="24"/>
        </w:rPr>
        <w:t xml:space="preserve"> </w:t>
      </w:r>
      <w:r>
        <w:rPr>
          <w:rFonts w:hint="eastAsia" w:ascii="宋体" w:hAnsi="宋体" w:cs="宋体"/>
          <w:bCs/>
          <w:kern w:val="0"/>
          <w:sz w:val="24"/>
          <w:szCs w:val="24"/>
        </w:rPr>
        <w:t>资格证明文件：</w:t>
      </w:r>
    </w:p>
    <w:p>
      <w:pPr>
        <w:widowControl/>
        <w:tabs>
          <w:tab w:val="left" w:pos="420"/>
          <w:tab w:val="left" w:pos="1155"/>
          <w:tab w:val="left" w:pos="1287"/>
        </w:tabs>
        <w:spacing w:before="224" w:after="224"/>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供应商法人营业执照副本复印件或法人登记证书副本复印件（</w:t>
      </w:r>
      <w:r>
        <w:rPr>
          <w:rFonts w:hint="eastAsia" w:ascii="宋体" w:hAnsi="宋体" w:cs="宋体"/>
          <w:b/>
          <w:kern w:val="0"/>
          <w:sz w:val="24"/>
          <w:szCs w:val="24"/>
        </w:rPr>
        <w:t>需加盖单位公章</w:t>
      </w:r>
      <w:r>
        <w:rPr>
          <w:rFonts w:hint="eastAsia" w:ascii="宋体" w:hAnsi="宋体" w:cs="宋体"/>
          <w:bCs/>
          <w:kern w:val="0"/>
          <w:sz w:val="24"/>
          <w:szCs w:val="24"/>
        </w:rPr>
        <w:t>）；</w:t>
      </w:r>
    </w:p>
    <w:p>
      <w:pPr>
        <w:widowControl/>
        <w:tabs>
          <w:tab w:val="left" w:pos="420"/>
          <w:tab w:val="left" w:pos="1155"/>
          <w:tab w:val="left" w:pos="1287"/>
        </w:tabs>
        <w:spacing w:before="224" w:after="224"/>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供应商法定代表人授权委托书</w:t>
      </w:r>
      <w:r>
        <w:rPr>
          <w:rFonts w:hint="eastAsia" w:ascii="宋体" w:hAnsi="宋体" w:cs="宋体"/>
          <w:kern w:val="0"/>
          <w:sz w:val="24"/>
          <w:szCs w:val="24"/>
        </w:rPr>
        <w:t>（</w:t>
      </w:r>
      <w:r>
        <w:rPr>
          <w:rFonts w:hint="eastAsia" w:ascii="宋体" w:hAnsi="宋体" w:cs="宋体"/>
          <w:b/>
          <w:bCs/>
          <w:kern w:val="0"/>
          <w:sz w:val="24"/>
          <w:szCs w:val="24"/>
        </w:rPr>
        <w:t>法定代表人亲自参与报价的除外，格式见附件</w:t>
      </w:r>
      <w:r>
        <w:rPr>
          <w:rFonts w:hint="eastAsia" w:ascii="宋体" w:hAnsi="宋体" w:cs="宋体"/>
          <w:kern w:val="0"/>
          <w:sz w:val="24"/>
          <w:szCs w:val="24"/>
        </w:rPr>
        <w:t>）；</w:t>
      </w:r>
    </w:p>
    <w:p>
      <w:pPr>
        <w:widowControl/>
        <w:tabs>
          <w:tab w:val="left" w:pos="420"/>
          <w:tab w:val="left" w:pos="1155"/>
          <w:tab w:val="left" w:pos="1287"/>
        </w:tabs>
        <w:spacing w:before="224" w:after="224"/>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3</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供应商法定代表人身份证复印件（</w:t>
      </w:r>
      <w:r>
        <w:rPr>
          <w:rFonts w:hint="eastAsia" w:ascii="宋体" w:hAnsi="宋体" w:cs="宋体"/>
          <w:b/>
          <w:kern w:val="0"/>
          <w:sz w:val="24"/>
          <w:szCs w:val="24"/>
        </w:rPr>
        <w:t>需加盖单位公章</w:t>
      </w:r>
      <w:r>
        <w:rPr>
          <w:rFonts w:hint="eastAsia" w:ascii="宋体" w:hAnsi="宋体" w:cs="宋体"/>
          <w:bCs/>
          <w:kern w:val="0"/>
          <w:sz w:val="24"/>
          <w:szCs w:val="24"/>
        </w:rPr>
        <w:t>）；</w:t>
      </w:r>
    </w:p>
    <w:p>
      <w:pPr>
        <w:widowControl/>
        <w:tabs>
          <w:tab w:val="left" w:pos="420"/>
          <w:tab w:val="left" w:pos="1155"/>
          <w:tab w:val="left" w:pos="1287"/>
        </w:tabs>
        <w:spacing w:before="224" w:after="224"/>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4</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供应商法定代表人授权代表身份证复印件（</w:t>
      </w:r>
      <w:r>
        <w:rPr>
          <w:rFonts w:hint="eastAsia" w:ascii="宋体" w:hAnsi="宋体" w:cs="宋体"/>
          <w:b/>
          <w:kern w:val="0"/>
          <w:sz w:val="24"/>
          <w:szCs w:val="24"/>
        </w:rPr>
        <w:t>需加盖单位公章，</w:t>
      </w:r>
      <w:r>
        <w:rPr>
          <w:rFonts w:hint="eastAsia" w:ascii="宋体" w:hAnsi="宋体" w:cs="宋体"/>
          <w:b/>
          <w:bCs/>
          <w:kern w:val="0"/>
          <w:sz w:val="24"/>
          <w:szCs w:val="24"/>
        </w:rPr>
        <w:t>法定代表人亲自参与报价的除外</w:t>
      </w:r>
      <w:r>
        <w:rPr>
          <w:rFonts w:hint="eastAsia" w:ascii="宋体" w:hAnsi="宋体" w:cs="宋体"/>
          <w:bCs/>
          <w:kern w:val="0"/>
          <w:sz w:val="24"/>
          <w:szCs w:val="24"/>
        </w:rPr>
        <w:t>）</w:t>
      </w:r>
      <w:r>
        <w:rPr>
          <w:rFonts w:hint="eastAsia" w:ascii="宋体" w:hAnsi="宋体" w:cs="宋体"/>
          <w:kern w:val="0"/>
          <w:sz w:val="24"/>
          <w:szCs w:val="24"/>
        </w:rPr>
        <w:t>；</w:t>
      </w:r>
    </w:p>
    <w:p>
      <w:pPr>
        <w:widowControl/>
        <w:shd w:val="clear" w:color="auto" w:fill="FFFFFF"/>
        <w:tabs>
          <w:tab w:val="left" w:pos="420"/>
          <w:tab w:val="left" w:pos="1155"/>
          <w:tab w:val="left" w:pos="1287"/>
        </w:tabs>
        <w:spacing w:before="224" w:after="224"/>
        <w:ind w:firstLine="523" w:firstLineChars="218"/>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5</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承诺书（</w:t>
      </w:r>
      <w:r>
        <w:rPr>
          <w:rFonts w:hint="eastAsia" w:ascii="宋体" w:hAnsi="宋体" w:cs="宋体"/>
          <w:b/>
          <w:bCs/>
          <w:kern w:val="0"/>
          <w:sz w:val="24"/>
          <w:szCs w:val="24"/>
        </w:rPr>
        <w:t>格式见附件</w:t>
      </w:r>
      <w:r>
        <w:rPr>
          <w:rFonts w:hint="eastAsia" w:ascii="宋体" w:hAnsi="宋体" w:cs="宋体"/>
          <w:bCs/>
          <w:kern w:val="0"/>
          <w:sz w:val="24"/>
          <w:szCs w:val="24"/>
        </w:rPr>
        <w:t>）；</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6）</w:t>
      </w:r>
      <w:r>
        <w:rPr>
          <w:rFonts w:hint="eastAsia" w:ascii="宋体" w:hAnsi="宋体" w:cs="宋体"/>
          <w:kern w:val="0"/>
          <w:sz w:val="24"/>
          <w:szCs w:val="24"/>
        </w:rPr>
        <w:t>补充性文件</w:t>
      </w:r>
      <w:r>
        <w:rPr>
          <w:rFonts w:hint="eastAsia" w:ascii="宋体" w:hAnsi="宋体" w:cs="宋体"/>
          <w:bCs/>
          <w:kern w:val="0"/>
          <w:sz w:val="24"/>
          <w:szCs w:val="24"/>
        </w:rPr>
        <w:t>。</w:t>
      </w:r>
    </w:p>
    <w:p>
      <w:pPr>
        <w:widowControl/>
        <w:shd w:val="clear" w:color="auto" w:fill="FFFFFF"/>
        <w:tabs>
          <w:tab w:val="left" w:pos="210"/>
          <w:tab w:val="left" w:pos="1050"/>
          <w:tab w:val="left" w:pos="1575"/>
        </w:tabs>
        <w:spacing w:before="224" w:after="224"/>
        <w:ind w:left="1050" w:hanging="420"/>
        <w:jc w:val="left"/>
        <w:rPr>
          <w:rFonts w:ascii="宋体" w:cs="宋体"/>
          <w:color w:val="333333"/>
          <w:kern w:val="0"/>
          <w:szCs w:val="24"/>
        </w:rPr>
      </w:pPr>
      <w:r>
        <w:rPr>
          <w:rFonts w:hint="eastAsia" w:ascii="宋体" w:cs="宋体"/>
          <w:bCs/>
          <w:color w:val="333333"/>
          <w:kern w:val="0"/>
          <w:szCs w:val="24"/>
        </w:rPr>
        <w:t>①</w:t>
      </w:r>
      <w:r>
        <w:rPr>
          <w:rFonts w:hint="eastAsia" w:ascii="宋体" w:hAnsi="宋体" w:cs="宋体"/>
          <w:bCs/>
          <w:color w:val="333333"/>
          <w:kern w:val="0"/>
          <w:szCs w:val="24"/>
        </w:rPr>
        <w:t>企业简介；</w:t>
      </w:r>
    </w:p>
    <w:p>
      <w:pPr>
        <w:widowControl/>
        <w:shd w:val="clear" w:color="auto" w:fill="FFFFFF"/>
        <w:tabs>
          <w:tab w:val="left" w:pos="210"/>
          <w:tab w:val="left" w:pos="1050"/>
          <w:tab w:val="left" w:pos="1575"/>
        </w:tabs>
        <w:spacing w:before="224" w:after="224"/>
        <w:ind w:left="1050" w:hanging="420"/>
        <w:jc w:val="left"/>
        <w:rPr>
          <w:rFonts w:ascii="宋体" w:cs="宋体"/>
          <w:color w:val="333333"/>
          <w:kern w:val="0"/>
          <w:szCs w:val="24"/>
        </w:rPr>
      </w:pPr>
      <w:r>
        <w:rPr>
          <w:rFonts w:hint="eastAsia" w:ascii="宋体" w:hAnsi="宋体" w:cs="宋体"/>
          <w:bCs/>
          <w:color w:val="333333"/>
          <w:kern w:val="0"/>
          <w:szCs w:val="24"/>
        </w:rPr>
        <w:t>②其他所需证明材料（如有自行添加）；</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上述资格证明文件必须全部提供。其中要求提交的原件或公证件必须与响应文件同时提交，如果原件正在年检（或换证），则必须提供法定年检（或换证）单位出具的有效证明原件。报价人法定代表人或法定代表人授权代表为外籍、港、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ascii="宋体" w:hAnsi="宋体" w:cs="宋体"/>
          <w:bCs/>
          <w:kern w:val="0"/>
          <w:sz w:val="24"/>
          <w:szCs w:val="24"/>
        </w:rPr>
        <w:t>4.</w:t>
      </w:r>
      <w:r>
        <w:rPr>
          <w:rFonts w:hint="eastAsia" w:ascii="宋体" w:hAnsi="宋体" w:cs="宋体"/>
          <w:bCs/>
          <w:kern w:val="0"/>
          <w:sz w:val="24"/>
          <w:szCs w:val="24"/>
        </w:rPr>
        <w:t>报价一览表（</w:t>
      </w:r>
      <w:r>
        <w:rPr>
          <w:rFonts w:hint="eastAsia" w:ascii="宋体" w:hAnsi="宋体" w:cs="宋体"/>
          <w:b/>
          <w:kern w:val="0"/>
          <w:sz w:val="24"/>
          <w:szCs w:val="24"/>
        </w:rPr>
        <w:t>格式见附件</w:t>
      </w:r>
      <w:r>
        <w:rPr>
          <w:rFonts w:hint="eastAsia" w:ascii="宋体" w:hAnsi="宋体" w:cs="宋体"/>
          <w:bCs/>
          <w:kern w:val="0"/>
          <w:sz w:val="24"/>
          <w:szCs w:val="24"/>
        </w:rPr>
        <w:t>）</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ascii="宋体" w:hAnsi="宋体" w:cs="宋体"/>
          <w:bCs/>
          <w:kern w:val="0"/>
          <w:sz w:val="24"/>
          <w:szCs w:val="24"/>
        </w:rPr>
        <w:t>5.</w:t>
      </w:r>
      <w:r>
        <w:rPr>
          <w:rFonts w:hint="eastAsia" w:ascii="宋体" w:hAnsi="宋体" w:cs="宋体"/>
          <w:bCs/>
          <w:kern w:val="0"/>
          <w:sz w:val="24"/>
          <w:szCs w:val="24"/>
        </w:rPr>
        <w:t>明细报价及采购需求响应表</w:t>
      </w:r>
      <w:r>
        <w:rPr>
          <w:rFonts w:hint="eastAsia" w:ascii="宋体" w:hAnsi="宋体" w:cs="宋体"/>
          <w:b/>
          <w:bCs/>
          <w:color w:val="333333"/>
          <w:kern w:val="0"/>
          <w:sz w:val="24"/>
          <w:szCs w:val="24"/>
        </w:rPr>
        <w:t>（格式自拟）</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ascii="宋体" w:hAnsi="宋体" w:cs="宋体"/>
          <w:bCs/>
          <w:kern w:val="0"/>
          <w:sz w:val="24"/>
          <w:szCs w:val="24"/>
        </w:rPr>
        <w:t>6.</w:t>
      </w:r>
      <w:r>
        <w:rPr>
          <w:rFonts w:hint="eastAsia" w:ascii="宋体" w:hAnsi="宋体" w:cs="宋体"/>
          <w:bCs/>
          <w:kern w:val="0"/>
          <w:sz w:val="24"/>
          <w:szCs w:val="24"/>
        </w:rPr>
        <w:t>项目实施方案</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ascii="宋体" w:hAnsi="宋体" w:cs="宋体"/>
          <w:bCs/>
          <w:kern w:val="0"/>
          <w:sz w:val="24"/>
          <w:szCs w:val="24"/>
        </w:rPr>
        <w:t>7.</w:t>
      </w:r>
      <w:r>
        <w:rPr>
          <w:rFonts w:hint="eastAsia" w:ascii="宋体" w:hAnsi="宋体" w:cs="宋体"/>
          <w:bCs/>
          <w:kern w:val="0"/>
          <w:sz w:val="24"/>
          <w:szCs w:val="24"/>
        </w:rPr>
        <w:t>如有以下文件自拟并自行添加至响应函中：</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）要求采购人提供的配合事项、要求；</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）其它（供应商认为有必要提供的声明和文件）。</w:t>
      </w:r>
    </w:p>
    <w:p>
      <w:pPr>
        <w:spacing w:line="360" w:lineRule="auto"/>
        <w:ind w:firstLine="480" w:firstLineChars="200"/>
        <w:rPr>
          <w:rFonts w:ascii="方正黑体_GBK" w:eastAsia="方正黑体_GBK"/>
          <w:sz w:val="24"/>
        </w:rPr>
      </w:pPr>
      <w:r>
        <w:rPr>
          <w:rFonts w:hint="eastAsia" w:ascii="方正黑体_GBK" w:eastAsia="方正黑体_GBK"/>
          <w:sz w:val="24"/>
        </w:rPr>
        <w:t>（六）</w:t>
      </w:r>
      <w:r>
        <w:rPr>
          <w:rFonts w:ascii="方正黑体_GBK" w:eastAsia="方正黑体_GBK"/>
          <w:sz w:val="24"/>
        </w:rPr>
        <w:t xml:space="preserve"> </w:t>
      </w:r>
      <w:r>
        <w:rPr>
          <w:rFonts w:hint="eastAsia" w:ascii="方正黑体_GBK" w:eastAsia="方正黑体_GBK"/>
          <w:sz w:val="24"/>
        </w:rPr>
        <w:t>响应文件的要求：</w:t>
      </w:r>
    </w:p>
    <w:p>
      <w:pPr>
        <w:widowControl/>
        <w:tabs>
          <w:tab w:val="left" w:pos="735"/>
          <w:tab w:val="left" w:pos="1050"/>
          <w:tab w:val="left" w:pos="1080"/>
        </w:tabs>
        <w:spacing w:before="224" w:after="224" w:line="360" w:lineRule="auto"/>
        <w:ind w:firstLine="480" w:firstLineChars="200"/>
        <w:jc w:val="left"/>
        <w:rPr>
          <w:rFonts w:ascii="宋体" w:hAns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w:t>
      </w:r>
      <w:r>
        <w:rPr>
          <w:rFonts w:ascii="宋体" w:hAnsi="宋体" w:cs="宋体"/>
          <w:bCs/>
          <w:kern w:val="0"/>
          <w:sz w:val="24"/>
          <w:szCs w:val="24"/>
        </w:rPr>
        <w:t xml:space="preserve"> </w:t>
      </w:r>
      <w:r>
        <w:rPr>
          <w:rFonts w:hint="eastAsia" w:ascii="宋体" w:hAnsi="宋体" w:cs="宋体"/>
          <w:bCs/>
          <w:kern w:val="0"/>
          <w:sz w:val="24"/>
          <w:szCs w:val="24"/>
        </w:rPr>
        <w:t>所有文件、往来函件均应使用简体中文（规格、型号辅助符号例外）。</w:t>
      </w:r>
    </w:p>
    <w:p>
      <w:pPr>
        <w:widowControl/>
        <w:tabs>
          <w:tab w:val="left" w:pos="525"/>
          <w:tab w:val="left" w:pos="945"/>
        </w:tabs>
        <w:spacing w:before="224" w:after="224"/>
        <w:ind w:firstLine="523" w:firstLineChars="218"/>
        <w:jc w:val="left"/>
        <w:rPr>
          <w:rFonts w:ascii="宋体" w:cs="宋体"/>
          <w:kern w:val="0"/>
          <w:sz w:val="24"/>
          <w:szCs w:val="24"/>
        </w:rPr>
      </w:pP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响应文件由供应商按要求参考给定格式如实填写（编写），须有法人（盖章）、法定代表人或法定代表人授权代表签字或盖章，方为有效，未尽事宜可自行补充。</w:t>
      </w:r>
    </w:p>
    <w:p>
      <w:pPr>
        <w:widowControl/>
        <w:tabs>
          <w:tab w:val="left" w:pos="525"/>
          <w:tab w:val="left" w:pos="945"/>
        </w:tabs>
        <w:spacing w:before="224" w:after="224"/>
        <w:ind w:firstLine="523" w:firstLineChars="218"/>
        <w:jc w:val="left"/>
        <w:rPr>
          <w:rFonts w:ascii="宋体" w:cs="宋体"/>
          <w:kern w:val="0"/>
          <w:sz w:val="24"/>
          <w:szCs w:val="24"/>
        </w:rPr>
      </w:pPr>
      <w:r>
        <w:rPr>
          <w:rFonts w:ascii="宋体" w:hAnsi="宋体" w:cs="宋体"/>
          <w:bCs/>
          <w:kern w:val="0"/>
          <w:sz w:val="24"/>
          <w:szCs w:val="24"/>
        </w:rPr>
        <w:t>3</w:t>
      </w:r>
      <w:r>
        <w:rPr>
          <w:rFonts w:hint="eastAsia" w:ascii="宋体" w:hAnsi="宋体" w:cs="宋体"/>
          <w:bCs/>
          <w:kern w:val="0"/>
          <w:sz w:val="24"/>
          <w:szCs w:val="24"/>
        </w:rPr>
        <w:t>．</w:t>
      </w:r>
      <w:r>
        <w:rPr>
          <w:bCs/>
          <w:kern w:val="0"/>
          <w:sz w:val="24"/>
          <w:szCs w:val="24"/>
        </w:rPr>
        <w:t xml:space="preserve"> </w:t>
      </w:r>
      <w:r>
        <w:rPr>
          <w:rFonts w:hint="eastAsia" w:ascii="宋体" w:cs="宋体"/>
          <w:kern w:val="0"/>
          <w:sz w:val="24"/>
          <w:szCs w:val="24"/>
          <w:lang w:val="zh-CN"/>
        </w:rPr>
        <w:t>如无特别说明，</w:t>
      </w:r>
      <w:r>
        <w:rPr>
          <w:rFonts w:hint="eastAsia" w:ascii="宋体" w:hAnsi="宋体" w:cs="宋体"/>
          <w:bCs/>
          <w:kern w:val="0"/>
          <w:sz w:val="24"/>
          <w:szCs w:val="24"/>
        </w:rPr>
        <w:t>供应商报价一律以人民币为报价结算货币</w:t>
      </w:r>
      <w:r>
        <w:rPr>
          <w:rFonts w:ascii="宋体" w:cs="宋体"/>
          <w:bCs/>
          <w:kern w:val="0"/>
          <w:sz w:val="24"/>
          <w:szCs w:val="24"/>
        </w:rPr>
        <w:t>,</w:t>
      </w:r>
      <w:r>
        <w:rPr>
          <w:rFonts w:hint="eastAsia" w:ascii="宋体" w:hAnsi="宋体" w:cs="宋体"/>
          <w:bCs/>
          <w:kern w:val="0"/>
          <w:sz w:val="24"/>
          <w:szCs w:val="24"/>
        </w:rPr>
        <w:t>结算单位为“元”。</w:t>
      </w:r>
    </w:p>
    <w:p>
      <w:pPr>
        <w:widowControl/>
        <w:tabs>
          <w:tab w:val="left" w:pos="525"/>
          <w:tab w:val="left" w:pos="945"/>
        </w:tabs>
        <w:spacing w:before="224" w:after="224"/>
        <w:ind w:firstLine="523" w:firstLineChars="218"/>
        <w:jc w:val="left"/>
        <w:rPr>
          <w:rFonts w:ascii="宋体" w:cs="宋体"/>
          <w:kern w:val="0"/>
          <w:sz w:val="24"/>
          <w:szCs w:val="24"/>
        </w:rPr>
      </w:pPr>
      <w:r>
        <w:rPr>
          <w:rFonts w:ascii="宋体" w:hAnsi="宋体" w:cs="宋体"/>
          <w:bCs/>
          <w:kern w:val="0"/>
          <w:sz w:val="24"/>
          <w:szCs w:val="24"/>
        </w:rPr>
        <w:t>4</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响应文件应用不褪色的墨水书写或打印。</w:t>
      </w:r>
    </w:p>
    <w:p>
      <w:pPr>
        <w:widowControl/>
        <w:tabs>
          <w:tab w:val="left" w:pos="525"/>
          <w:tab w:val="left" w:pos="945"/>
        </w:tabs>
        <w:spacing w:before="224" w:after="224"/>
        <w:ind w:firstLine="523" w:firstLineChars="218"/>
        <w:jc w:val="left"/>
        <w:rPr>
          <w:rFonts w:ascii="宋体" w:cs="宋体"/>
          <w:kern w:val="0"/>
          <w:sz w:val="24"/>
          <w:szCs w:val="24"/>
        </w:rPr>
      </w:pPr>
      <w:r>
        <w:rPr>
          <w:rFonts w:ascii="宋体" w:hAnsi="宋体" w:cs="宋体"/>
          <w:bCs/>
          <w:kern w:val="0"/>
          <w:sz w:val="24"/>
          <w:szCs w:val="24"/>
        </w:rPr>
        <w:t>5</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响应文件参考响应函格式中的顺序制作，并请编制目录。由于编排混乱导致响应文件被误读或查找不到，责任由供应商承担。</w:t>
      </w:r>
    </w:p>
    <w:p>
      <w:pPr>
        <w:widowControl/>
        <w:tabs>
          <w:tab w:val="left" w:pos="525"/>
          <w:tab w:val="left" w:pos="945"/>
        </w:tabs>
        <w:spacing w:before="224" w:after="224"/>
        <w:ind w:firstLine="523" w:firstLineChars="218"/>
        <w:jc w:val="left"/>
        <w:rPr>
          <w:rFonts w:ascii="宋体" w:hAnsi="宋体" w:cs="宋体"/>
          <w:bCs/>
          <w:kern w:val="0"/>
          <w:sz w:val="24"/>
          <w:szCs w:val="24"/>
          <w:highlight w:val="yellow"/>
        </w:rPr>
      </w:pPr>
      <w:r>
        <w:rPr>
          <w:rFonts w:ascii="宋体" w:hAnsi="宋体" w:cs="宋体"/>
          <w:bCs/>
          <w:kern w:val="0"/>
          <w:sz w:val="24"/>
          <w:szCs w:val="24"/>
        </w:rPr>
        <w:t>6</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响应文件份数为正本一份，副本三份，须各自装订成册，并注明“正本”、“副本”字样并密封，同时注明报价人名称。</w:t>
      </w:r>
    </w:p>
    <w:p>
      <w:pPr>
        <w:widowControl/>
        <w:tabs>
          <w:tab w:val="left" w:pos="525"/>
          <w:tab w:val="left" w:pos="945"/>
        </w:tabs>
        <w:spacing w:before="224" w:after="224"/>
        <w:ind w:firstLine="523" w:firstLineChars="218"/>
        <w:jc w:val="left"/>
        <w:rPr>
          <w:rFonts w:ascii="宋体" w:cs="宋体"/>
          <w:kern w:val="0"/>
          <w:sz w:val="24"/>
          <w:szCs w:val="24"/>
        </w:rPr>
      </w:pPr>
      <w:r>
        <w:rPr>
          <w:rFonts w:ascii="宋体" w:hAnsi="宋体" w:cs="宋体"/>
          <w:bCs/>
          <w:kern w:val="0"/>
          <w:sz w:val="24"/>
          <w:szCs w:val="24"/>
        </w:rPr>
        <w:t>7</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响应文件不应有涂改、增删和潦草之处，如有必须修改时，修改处必须有法人章、法定代表人或法定代表人授权代表的签字。</w:t>
      </w:r>
    </w:p>
    <w:p>
      <w:pPr>
        <w:widowControl/>
        <w:tabs>
          <w:tab w:val="left" w:pos="525"/>
          <w:tab w:val="left" w:pos="945"/>
        </w:tabs>
        <w:spacing w:before="224" w:after="224"/>
        <w:ind w:firstLine="523" w:firstLineChars="218"/>
        <w:jc w:val="left"/>
        <w:rPr>
          <w:rFonts w:ascii="宋体" w:cs="宋体"/>
          <w:kern w:val="0"/>
          <w:sz w:val="24"/>
          <w:szCs w:val="24"/>
        </w:rPr>
      </w:pPr>
      <w:r>
        <w:rPr>
          <w:rFonts w:ascii="宋体" w:hAnsi="宋体" w:cs="宋体"/>
          <w:bCs/>
          <w:kern w:val="0"/>
          <w:sz w:val="24"/>
          <w:szCs w:val="24"/>
        </w:rPr>
        <w:t>8</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响应及参与谈判费用自理。</w:t>
      </w:r>
    </w:p>
    <w:p>
      <w:pPr>
        <w:spacing w:line="360" w:lineRule="auto"/>
        <w:ind w:firstLine="480" w:firstLineChars="200"/>
        <w:rPr>
          <w:rFonts w:ascii="方正黑体_GBK" w:eastAsia="方正黑体_GBK"/>
          <w:sz w:val="24"/>
        </w:rPr>
      </w:pPr>
      <w:r>
        <w:rPr>
          <w:rFonts w:hint="eastAsia" w:ascii="方正黑体_GBK" w:eastAsia="方正黑体_GBK"/>
          <w:sz w:val="24"/>
        </w:rPr>
        <w:t>（七）</w:t>
      </w:r>
      <w:r>
        <w:rPr>
          <w:rFonts w:ascii="方正黑体_GBK" w:eastAsia="方正黑体_GBK"/>
          <w:sz w:val="24"/>
        </w:rPr>
        <w:t xml:space="preserve"> </w:t>
      </w:r>
      <w:r>
        <w:rPr>
          <w:rFonts w:hint="eastAsia" w:ascii="方正黑体_GBK" w:eastAsia="方正黑体_GBK"/>
          <w:sz w:val="24"/>
        </w:rPr>
        <w:t>无效响应文件的确认：</w:t>
      </w:r>
    </w:p>
    <w:p>
      <w:pPr>
        <w:widowControl/>
        <w:spacing w:before="224" w:after="224"/>
        <w:ind w:firstLine="480" w:firstLineChars="200"/>
        <w:jc w:val="left"/>
        <w:rPr>
          <w:rFonts w:ascii="宋体" w:cs="宋体"/>
          <w:kern w:val="0"/>
          <w:sz w:val="24"/>
          <w:szCs w:val="24"/>
        </w:rPr>
      </w:pPr>
      <w:r>
        <w:rPr>
          <w:rFonts w:hint="eastAsia" w:ascii="宋体" w:hAnsi="宋体" w:cs="宋体"/>
          <w:bCs/>
          <w:kern w:val="0"/>
          <w:sz w:val="24"/>
          <w:szCs w:val="24"/>
        </w:rPr>
        <w:t>供应商有下列情况之一者，其响应文件无效：</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w:t>
      </w:r>
      <w:r>
        <w:rPr>
          <w:bCs/>
          <w:kern w:val="0"/>
          <w:sz w:val="24"/>
          <w:szCs w:val="24"/>
        </w:rPr>
        <w:t xml:space="preserve"> </w:t>
      </w:r>
      <w:r>
        <w:rPr>
          <w:rFonts w:hint="eastAsia" w:ascii="宋体" w:hAnsi="宋体" w:cs="宋体"/>
          <w:bCs/>
          <w:kern w:val="0"/>
          <w:sz w:val="24"/>
          <w:szCs w:val="24"/>
        </w:rPr>
        <w:t>响应文件未按规定的期限、地点送达的；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2.</w:t>
      </w:r>
      <w:r>
        <w:rPr>
          <w:bCs/>
          <w:kern w:val="0"/>
          <w:sz w:val="24"/>
          <w:szCs w:val="24"/>
        </w:rPr>
        <w:t xml:space="preserve"> </w:t>
      </w:r>
      <w:r>
        <w:rPr>
          <w:rFonts w:hint="eastAsia" w:ascii="宋体" w:hAnsi="宋体" w:cs="宋体"/>
          <w:bCs/>
          <w:kern w:val="0"/>
          <w:sz w:val="24"/>
          <w:szCs w:val="24"/>
        </w:rPr>
        <w:t>响应文件未按要求密封、签署、盖章的；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3.</w:t>
      </w:r>
      <w:r>
        <w:rPr>
          <w:bCs/>
          <w:kern w:val="0"/>
          <w:sz w:val="24"/>
          <w:szCs w:val="24"/>
        </w:rPr>
        <w:t xml:space="preserve"> </w:t>
      </w:r>
      <w:r>
        <w:rPr>
          <w:rFonts w:hint="eastAsia" w:ascii="宋体" w:hAnsi="宋体" w:cs="宋体"/>
          <w:bCs/>
          <w:kern w:val="0"/>
          <w:sz w:val="24"/>
          <w:szCs w:val="24"/>
        </w:rPr>
        <w:t>供应商的法定代表人或法定代表人授权代表，未准时参加谈判会议的；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4.</w:t>
      </w:r>
      <w:r>
        <w:rPr>
          <w:bCs/>
          <w:kern w:val="0"/>
          <w:sz w:val="24"/>
          <w:szCs w:val="24"/>
        </w:rPr>
        <w:t xml:space="preserve"> </w:t>
      </w:r>
      <w:r>
        <w:rPr>
          <w:rFonts w:hint="eastAsia" w:ascii="宋体" w:hAnsi="宋体" w:cs="宋体"/>
          <w:bCs/>
          <w:kern w:val="0"/>
          <w:sz w:val="24"/>
          <w:szCs w:val="24"/>
        </w:rPr>
        <w:t>供应商的法定代表人授权代表，无法定代表人授权委托书的；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5.</w:t>
      </w:r>
      <w:r>
        <w:rPr>
          <w:bCs/>
          <w:kern w:val="0"/>
          <w:sz w:val="24"/>
          <w:szCs w:val="24"/>
        </w:rPr>
        <w:t xml:space="preserve"> </w:t>
      </w:r>
      <w:r>
        <w:rPr>
          <w:rFonts w:hint="eastAsia" w:ascii="宋体" w:hAnsi="宋体" w:cs="宋体"/>
          <w:bCs/>
          <w:kern w:val="0"/>
          <w:sz w:val="24"/>
          <w:szCs w:val="24"/>
        </w:rPr>
        <w:t>不具备采购文件中规定的资格要求及未按采购文件规定的要求提供资格证明文件的；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6.</w:t>
      </w:r>
      <w:r>
        <w:rPr>
          <w:bCs/>
          <w:kern w:val="0"/>
          <w:sz w:val="24"/>
          <w:szCs w:val="24"/>
        </w:rPr>
        <w:t xml:space="preserve"> </w:t>
      </w:r>
      <w:r>
        <w:rPr>
          <w:rFonts w:hint="eastAsia" w:ascii="宋体" w:hAnsi="宋体" w:cs="宋体"/>
          <w:bCs/>
          <w:kern w:val="0"/>
          <w:sz w:val="24"/>
          <w:szCs w:val="24"/>
        </w:rPr>
        <w:t>响应文件未按采购文件规定的内容和要求填写的；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7.</w:t>
      </w:r>
      <w:r>
        <w:rPr>
          <w:bCs/>
          <w:kern w:val="0"/>
          <w:sz w:val="24"/>
          <w:szCs w:val="24"/>
        </w:rPr>
        <w:t xml:space="preserve"> </w:t>
      </w:r>
      <w:r>
        <w:rPr>
          <w:rFonts w:hint="eastAsia" w:ascii="宋体" w:hAnsi="宋体" w:cs="宋体"/>
          <w:bCs/>
          <w:kern w:val="0"/>
          <w:sz w:val="24"/>
          <w:szCs w:val="24"/>
        </w:rPr>
        <w:t>响应文件书写潦草、字迹模糊不清、无法辨认的；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8.</w:t>
      </w:r>
      <w:r>
        <w:rPr>
          <w:bCs/>
          <w:kern w:val="0"/>
          <w:sz w:val="24"/>
          <w:szCs w:val="24"/>
        </w:rPr>
        <w:t xml:space="preserve"> </w:t>
      </w:r>
      <w:r>
        <w:rPr>
          <w:rFonts w:hint="eastAsia" w:ascii="宋体" w:hAnsi="宋体" w:cs="宋体"/>
          <w:bCs/>
          <w:kern w:val="0"/>
          <w:sz w:val="24"/>
          <w:szCs w:val="24"/>
        </w:rPr>
        <w:t>响应文件中有采购文件未允许提供的选择性内容的；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9.</w:t>
      </w:r>
      <w:r>
        <w:rPr>
          <w:bCs/>
          <w:kern w:val="0"/>
          <w:sz w:val="24"/>
          <w:szCs w:val="24"/>
        </w:rPr>
        <w:t xml:space="preserve"> </w:t>
      </w:r>
      <w:r>
        <w:rPr>
          <w:rFonts w:hint="eastAsia" w:ascii="宋体" w:hAnsi="宋体" w:cs="宋体"/>
          <w:bCs/>
          <w:kern w:val="0"/>
          <w:sz w:val="24"/>
          <w:szCs w:val="24"/>
        </w:rPr>
        <w:t>不同供应商的响应文件由同一单位或者个人编制的；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10.</w:t>
      </w:r>
      <w:r>
        <w:rPr>
          <w:bCs/>
          <w:kern w:val="0"/>
          <w:sz w:val="24"/>
          <w:szCs w:val="24"/>
        </w:rPr>
        <w:t xml:space="preserve"> </w:t>
      </w:r>
      <w:r>
        <w:rPr>
          <w:rFonts w:hint="eastAsia" w:ascii="宋体" w:hAnsi="宋体" w:cs="宋体"/>
          <w:bCs/>
          <w:kern w:val="0"/>
          <w:sz w:val="24"/>
          <w:szCs w:val="24"/>
        </w:rPr>
        <w:t>不同供应商委托同一单位或者个人办理报价事宜的；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11.</w:t>
      </w:r>
      <w:r>
        <w:rPr>
          <w:bCs/>
          <w:kern w:val="0"/>
          <w:sz w:val="24"/>
          <w:szCs w:val="24"/>
        </w:rPr>
        <w:t xml:space="preserve"> </w:t>
      </w:r>
      <w:r>
        <w:rPr>
          <w:rFonts w:hint="eastAsia" w:ascii="宋体" w:hAnsi="宋体" w:cs="宋体"/>
          <w:bCs/>
          <w:kern w:val="0"/>
          <w:sz w:val="24"/>
          <w:szCs w:val="24"/>
        </w:rPr>
        <w:t>不同供应商的响应文件载明的项目管理成员为同一人的；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12.</w:t>
      </w:r>
      <w:r>
        <w:rPr>
          <w:bCs/>
          <w:kern w:val="0"/>
          <w:sz w:val="24"/>
          <w:szCs w:val="24"/>
        </w:rPr>
        <w:t xml:space="preserve"> </w:t>
      </w:r>
      <w:r>
        <w:rPr>
          <w:rFonts w:hint="eastAsia" w:ascii="宋体" w:hAnsi="宋体" w:cs="宋体"/>
          <w:bCs/>
          <w:kern w:val="0"/>
          <w:sz w:val="24"/>
          <w:szCs w:val="24"/>
        </w:rPr>
        <w:t>不同供应商的响应文件异常一致或者报价呈规律性差异的；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13.</w:t>
      </w:r>
      <w:r>
        <w:rPr>
          <w:bCs/>
          <w:kern w:val="0"/>
          <w:sz w:val="24"/>
          <w:szCs w:val="24"/>
        </w:rPr>
        <w:t xml:space="preserve"> </w:t>
      </w:r>
      <w:r>
        <w:rPr>
          <w:rFonts w:hint="eastAsia" w:ascii="宋体" w:hAnsi="宋体" w:cs="宋体"/>
          <w:bCs/>
          <w:kern w:val="0"/>
          <w:sz w:val="24"/>
          <w:szCs w:val="24"/>
        </w:rPr>
        <w:t>不同供应商的响应文件相互混装的；</w:t>
      </w:r>
    </w:p>
    <w:p>
      <w:pPr>
        <w:widowControl/>
        <w:tabs>
          <w:tab w:val="left" w:pos="525"/>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14.</w:t>
      </w:r>
      <w:r>
        <w:rPr>
          <w:bCs/>
          <w:kern w:val="0"/>
          <w:sz w:val="24"/>
          <w:szCs w:val="24"/>
        </w:rPr>
        <w:t xml:space="preserve"> </w:t>
      </w:r>
      <w:r>
        <w:rPr>
          <w:rFonts w:hint="eastAsia" w:ascii="宋体" w:hAnsi="宋体" w:cs="宋体"/>
          <w:bCs/>
          <w:kern w:val="0"/>
          <w:sz w:val="24"/>
          <w:szCs w:val="24"/>
        </w:rPr>
        <w:t>提供虚假材料的（包括工商营业执照、财务报表、资格证明文件等）；</w:t>
      </w:r>
    </w:p>
    <w:p>
      <w:pPr>
        <w:ind w:firstLine="480" w:firstLineChars="200"/>
        <w:jc w:val="left"/>
        <w:rPr>
          <w:rFonts w:ascii="宋体" w:hAnsi="宋体" w:cs="宋体"/>
          <w:bCs/>
          <w:kern w:val="0"/>
          <w:sz w:val="24"/>
          <w:szCs w:val="24"/>
        </w:rPr>
      </w:pPr>
      <w:r>
        <w:rPr>
          <w:rFonts w:ascii="宋体" w:hAnsi="宋体" w:cs="宋体"/>
          <w:bCs/>
          <w:kern w:val="0"/>
          <w:sz w:val="24"/>
          <w:szCs w:val="24"/>
        </w:rPr>
        <w:t>15.</w:t>
      </w:r>
      <w:r>
        <w:rPr>
          <w:bCs/>
          <w:kern w:val="0"/>
          <w:sz w:val="24"/>
          <w:szCs w:val="24"/>
        </w:rPr>
        <w:t xml:space="preserve"> </w:t>
      </w:r>
      <w:r>
        <w:rPr>
          <w:rFonts w:hint="eastAsia" w:ascii="宋体" w:hAnsi="宋体" w:cs="宋体"/>
          <w:bCs/>
          <w:kern w:val="0"/>
          <w:sz w:val="24"/>
          <w:szCs w:val="24"/>
        </w:rPr>
        <w:t>响应文件内容不全或不符合法律法规和采购文件中规定的其它实质性要求的。</w:t>
      </w:r>
    </w:p>
    <w:p>
      <w:pPr>
        <w:ind w:firstLine="480" w:firstLineChars="200"/>
        <w:jc w:val="left"/>
        <w:rPr>
          <w:rFonts w:ascii="宋体" w:hAnsi="宋体" w:cs="宋体"/>
          <w:bCs/>
          <w:kern w:val="0"/>
          <w:sz w:val="24"/>
          <w:szCs w:val="24"/>
        </w:rPr>
      </w:pPr>
      <w:r>
        <w:rPr>
          <w:rFonts w:ascii="宋体" w:hAnsi="宋体" w:cs="宋体"/>
          <w:bCs/>
          <w:kern w:val="0"/>
          <w:sz w:val="24"/>
          <w:szCs w:val="24"/>
        </w:rPr>
        <w:t>16.不同供应商的单位负责人为同一人或存在直接控股、管理关系。</w:t>
      </w:r>
    </w:p>
    <w:p>
      <w:pPr>
        <w:spacing w:line="360" w:lineRule="auto"/>
        <w:ind w:firstLine="480" w:firstLineChars="200"/>
        <w:rPr>
          <w:rFonts w:ascii="方正黑体_GBK" w:eastAsia="方正黑体_GBK"/>
          <w:sz w:val="24"/>
        </w:rPr>
      </w:pPr>
      <w:r>
        <w:rPr>
          <w:rFonts w:hint="eastAsia" w:ascii="方正黑体_GBK" w:eastAsia="方正黑体_GBK"/>
          <w:sz w:val="24"/>
        </w:rPr>
        <w:t>（八）</w:t>
      </w:r>
      <w:r>
        <w:rPr>
          <w:rFonts w:ascii="方正黑体_GBK" w:eastAsia="方正黑体_GBK"/>
          <w:sz w:val="24"/>
        </w:rPr>
        <w:t xml:space="preserve"> </w:t>
      </w:r>
      <w:r>
        <w:rPr>
          <w:rFonts w:hint="eastAsia" w:ascii="方正黑体_GBK" w:eastAsia="方正黑体_GBK"/>
          <w:sz w:val="24"/>
        </w:rPr>
        <w:t>谈判、评审：</w:t>
      </w:r>
    </w:p>
    <w:p>
      <w:pPr>
        <w:widowControl/>
        <w:tabs>
          <w:tab w:val="left" w:pos="630"/>
          <w:tab w:val="left" w:pos="1050"/>
        </w:tabs>
        <w:spacing w:before="224" w:after="224"/>
        <w:ind w:firstLine="480" w:firstLineChars="200"/>
        <w:jc w:val="left"/>
        <w:rPr>
          <w:rFonts w:ascii="宋体" w:cs="宋体"/>
          <w:kern w:val="0"/>
          <w:sz w:val="24"/>
          <w:szCs w:val="24"/>
        </w:rPr>
      </w:pPr>
      <w:r>
        <w:rPr>
          <w:rFonts w:hint="eastAsia" w:ascii="宋体" w:hAnsi="宋体" w:cs="宋体"/>
          <w:bCs/>
          <w:kern w:val="0"/>
          <w:sz w:val="24"/>
          <w:szCs w:val="24"/>
        </w:rPr>
        <w:t>谈判、评审工作由无锡市生态环境局负责组织。</w:t>
      </w:r>
    </w:p>
    <w:p>
      <w:pPr>
        <w:widowControl/>
        <w:tabs>
          <w:tab w:val="left" w:pos="1050"/>
        </w:tabs>
        <w:spacing w:before="224" w:after="224"/>
        <w:ind w:firstLine="480" w:firstLineChars="200"/>
        <w:jc w:val="left"/>
        <w:rPr>
          <w:sz w:val="24"/>
          <w:szCs w:val="24"/>
        </w:rPr>
      </w:pPr>
      <w:r>
        <w:rPr>
          <w:rFonts w:hint="eastAsia" w:ascii="宋体" w:hAnsi="宋体" w:cs="宋体"/>
          <w:bCs/>
          <w:kern w:val="0"/>
          <w:sz w:val="24"/>
          <w:szCs w:val="24"/>
        </w:rPr>
        <w:t>具体谈判、评审事务由依法组建的谈判小组负责。</w:t>
      </w:r>
    </w:p>
    <w:p>
      <w:pPr>
        <w:widowControl/>
        <w:tabs>
          <w:tab w:val="left" w:pos="525"/>
          <w:tab w:val="left" w:pos="630"/>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1</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响应文件的审查</w:t>
      </w:r>
    </w:p>
    <w:p>
      <w:pPr>
        <w:widowControl/>
        <w:tabs>
          <w:tab w:val="left" w:pos="525"/>
          <w:tab w:val="left" w:pos="630"/>
          <w:tab w:val="left" w:pos="945"/>
          <w:tab w:val="left" w:pos="1155"/>
        </w:tabs>
        <w:spacing w:before="224" w:after="224"/>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报价一览表内容与明细表内容不一致的，以报价一览表为准。</w:t>
      </w:r>
    </w:p>
    <w:p>
      <w:pPr>
        <w:widowControl/>
        <w:tabs>
          <w:tab w:val="left" w:pos="630"/>
          <w:tab w:val="left" w:pos="945"/>
          <w:tab w:val="left" w:pos="1155"/>
        </w:tabs>
        <w:spacing w:before="224" w:after="224"/>
        <w:ind w:firstLine="480" w:firstLineChars="200"/>
        <w:jc w:val="left"/>
        <w:rPr>
          <w:rFonts w:ascii="宋体" w:cs="宋体"/>
          <w:kern w:val="0"/>
          <w:sz w:val="24"/>
          <w:szCs w:val="24"/>
        </w:rPr>
      </w:pPr>
      <w:r>
        <w:rPr>
          <w:rFonts w:hint="eastAsia" w:ascii="宋体" w:hAnsi="宋体" w:cs="宋体"/>
          <w:bCs/>
          <w:kern w:val="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tabs>
          <w:tab w:val="left" w:pos="525"/>
          <w:tab w:val="left" w:pos="630"/>
          <w:tab w:val="left" w:pos="945"/>
          <w:tab w:val="left" w:pos="1155"/>
        </w:tabs>
        <w:spacing w:before="224" w:after="224"/>
        <w:ind w:firstLine="523" w:firstLineChars="218"/>
        <w:jc w:val="left"/>
        <w:rPr>
          <w:rFonts w:ascii="宋体" w:cs="宋体"/>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正本与副本不符，以正本为准。</w:t>
      </w:r>
    </w:p>
    <w:p>
      <w:pPr>
        <w:widowControl/>
        <w:tabs>
          <w:tab w:val="left" w:pos="525"/>
          <w:tab w:val="left" w:pos="840"/>
          <w:tab w:val="left" w:pos="945"/>
        </w:tabs>
        <w:spacing w:before="224" w:after="224"/>
        <w:ind w:left="1" w:firstLine="523" w:firstLineChars="218"/>
        <w:jc w:val="left"/>
        <w:rPr>
          <w:rFonts w:ascii="宋体" w:cs="宋体"/>
          <w:kern w:val="0"/>
          <w:sz w:val="24"/>
          <w:szCs w:val="24"/>
        </w:rPr>
      </w:pPr>
      <w:r>
        <w:rPr>
          <w:rFonts w:ascii="宋体" w:hAnsi="宋体" w:cs="宋体"/>
          <w:bCs/>
          <w:kern w:val="0"/>
          <w:sz w:val="24"/>
          <w:szCs w:val="24"/>
        </w:rPr>
        <w:t>2</w:t>
      </w:r>
      <w:r>
        <w:rPr>
          <w:rFonts w:hint="eastAsia" w:ascii="宋体" w:hAnsi="宋体" w:cs="宋体"/>
          <w:bCs/>
          <w:kern w:val="0"/>
          <w:sz w:val="24"/>
          <w:szCs w:val="24"/>
        </w:rPr>
        <w:t>．</w:t>
      </w:r>
      <w:r>
        <w:rPr>
          <w:bCs/>
          <w:kern w:val="0"/>
          <w:sz w:val="24"/>
          <w:szCs w:val="24"/>
        </w:rPr>
        <w:t xml:space="preserve"> </w:t>
      </w:r>
      <w:r>
        <w:rPr>
          <w:rFonts w:hint="eastAsia" w:ascii="宋体" w:hAnsi="宋体" w:cs="宋体"/>
          <w:bCs/>
          <w:kern w:val="0"/>
          <w:sz w:val="24"/>
          <w:szCs w:val="24"/>
        </w:rPr>
        <w:t>谈判、评审程序</w:t>
      </w:r>
    </w:p>
    <w:p>
      <w:pPr>
        <w:widowControl/>
        <w:tabs>
          <w:tab w:val="left" w:pos="630"/>
          <w:tab w:val="left" w:pos="945"/>
          <w:tab w:val="left" w:pos="1155"/>
        </w:tabs>
        <w:spacing w:before="224" w:after="224"/>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1</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响应文件初审。初审分为资格性检查和符合性检查。</w:t>
      </w:r>
      <w:r>
        <w:rPr>
          <w:rFonts w:ascii="宋体" w:hAnsi="宋体" w:cs="宋体"/>
          <w:bCs/>
          <w:kern w:val="0"/>
          <w:sz w:val="24"/>
          <w:szCs w:val="24"/>
        </w:rPr>
        <w:t xml:space="preserve"> </w:t>
      </w:r>
    </w:p>
    <w:p>
      <w:pPr>
        <w:widowControl/>
        <w:tabs>
          <w:tab w:val="left" w:pos="210"/>
          <w:tab w:val="left" w:pos="945"/>
          <w:tab w:val="left" w:pos="1365"/>
        </w:tabs>
        <w:spacing w:before="224" w:after="224"/>
        <w:ind w:left="16" w:leftChars="8" w:firstLine="501" w:firstLineChars="209"/>
        <w:jc w:val="left"/>
        <w:rPr>
          <w:rFonts w:ascii="宋体" w:cs="宋体"/>
          <w:kern w:val="0"/>
          <w:sz w:val="24"/>
          <w:szCs w:val="24"/>
        </w:rPr>
      </w:pPr>
      <w:r>
        <w:rPr>
          <w:rFonts w:ascii="宋体" w:hAnsi="宋体" w:cs="宋体"/>
          <w:bCs/>
          <w:kern w:val="0"/>
          <w:sz w:val="24"/>
          <w:szCs w:val="24"/>
        </w:rPr>
        <w:t>A.</w:t>
      </w:r>
      <w:r>
        <w:rPr>
          <w:rFonts w:hint="eastAsia" w:ascii="宋体" w:hAnsi="宋体" w:cs="宋体"/>
          <w:bCs/>
          <w:kern w:val="0"/>
          <w:sz w:val="24"/>
          <w:szCs w:val="24"/>
        </w:rPr>
        <w:t>资格性检查。依据法律法规和采购文件的规定，对响应文件中的资格证明等进行审查，以确定报价供应商是否具备报价资格。</w:t>
      </w:r>
    </w:p>
    <w:p>
      <w:pPr>
        <w:widowControl/>
        <w:tabs>
          <w:tab w:val="left" w:pos="210"/>
          <w:tab w:val="left" w:pos="945"/>
          <w:tab w:val="left" w:pos="1365"/>
        </w:tabs>
        <w:spacing w:before="224" w:after="224"/>
        <w:ind w:left="16" w:leftChars="8" w:firstLine="501" w:firstLineChars="209"/>
        <w:jc w:val="left"/>
        <w:rPr>
          <w:rFonts w:ascii="宋体" w:cs="宋体"/>
          <w:kern w:val="0"/>
          <w:sz w:val="24"/>
          <w:szCs w:val="24"/>
        </w:rPr>
      </w:pPr>
      <w:r>
        <w:rPr>
          <w:rFonts w:ascii="宋体" w:hAnsi="宋体" w:cs="宋体"/>
          <w:bCs/>
          <w:kern w:val="0"/>
          <w:sz w:val="24"/>
          <w:szCs w:val="24"/>
        </w:rPr>
        <w:t>B.</w:t>
      </w:r>
      <w:r>
        <w:rPr>
          <w:rFonts w:hint="eastAsia" w:ascii="宋体" w:hAnsi="宋体" w:cs="宋体"/>
          <w:bCs/>
          <w:kern w:val="0"/>
          <w:sz w:val="24"/>
          <w:szCs w:val="24"/>
        </w:rPr>
        <w:t>符合性检查。依据采购文件的规定，从响应文件的有效性、完整性和对采购文件的响应程度进行审查，以确定是否对采购文件的实质性要求作出响应。</w:t>
      </w:r>
    </w:p>
    <w:p>
      <w:pPr>
        <w:widowControl/>
        <w:tabs>
          <w:tab w:val="left" w:pos="420"/>
          <w:tab w:val="left" w:pos="945"/>
          <w:tab w:val="left" w:pos="1155"/>
        </w:tabs>
        <w:spacing w:before="224" w:after="224"/>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2</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澄清有关问题。对响应文件中含义不明确、同类问题表述不一致或者有明显文字和计算错误的内容，谈判小组可以书面形式（应当由谈判小组专家签字）要求供应商作出必要的澄清、说明或者纠正。供应商的澄清、说明或者补正应当采用书面形式，由其授权的代表签字。</w:t>
      </w:r>
    </w:p>
    <w:p>
      <w:pPr>
        <w:widowControl/>
        <w:tabs>
          <w:tab w:val="left" w:pos="945"/>
          <w:tab w:val="left" w:pos="1155"/>
        </w:tabs>
        <w:spacing w:before="224" w:after="224"/>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3</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谈判小组讨论、确定谈判程序和谈判内容。</w:t>
      </w:r>
    </w:p>
    <w:p>
      <w:pPr>
        <w:widowControl/>
        <w:tabs>
          <w:tab w:val="left" w:pos="945"/>
          <w:tab w:val="left" w:pos="1155"/>
        </w:tabs>
        <w:spacing w:before="224" w:after="224"/>
        <w:ind w:firstLine="523" w:firstLineChars="218"/>
        <w:jc w:val="left"/>
        <w:rPr>
          <w:rFonts w:ascii="宋体" w:cs="宋体"/>
          <w:kern w:val="0"/>
          <w:sz w:val="24"/>
          <w:szCs w:val="24"/>
        </w:rPr>
      </w:pPr>
      <w:r>
        <w:rPr>
          <w:rFonts w:hint="eastAsia" w:ascii="宋体" w:cs="宋体"/>
          <w:bCs/>
          <w:kern w:val="0"/>
          <w:sz w:val="24"/>
          <w:szCs w:val="24"/>
        </w:rPr>
        <w:t>（</w:t>
      </w:r>
      <w:r>
        <w:rPr>
          <w:rFonts w:ascii="宋体" w:cs="宋体"/>
          <w:bCs/>
          <w:kern w:val="0"/>
          <w:sz w:val="24"/>
          <w:szCs w:val="24"/>
        </w:rPr>
        <w:t>4</w:t>
      </w:r>
      <w:r>
        <w:rPr>
          <w:rFonts w:hint="eastAsia" w:ascii="宋体" w:cs="宋体"/>
          <w:bCs/>
          <w:kern w:val="0"/>
          <w:sz w:val="24"/>
          <w:szCs w:val="24"/>
        </w:rPr>
        <w:t>）</w:t>
      </w:r>
      <w:r>
        <w:rPr>
          <w:rFonts w:eastAsia="Times New Roman"/>
          <w:bCs/>
          <w:kern w:val="0"/>
          <w:sz w:val="24"/>
          <w:szCs w:val="24"/>
        </w:rPr>
        <w:t xml:space="preserve"> </w:t>
      </w:r>
      <w:r>
        <w:rPr>
          <w:rFonts w:hint="eastAsia" w:ascii="宋体" w:hAnsi="宋体" w:cs="宋体"/>
          <w:bCs/>
          <w:kern w:val="0"/>
          <w:sz w:val="24"/>
          <w:szCs w:val="24"/>
        </w:rPr>
        <w:t>谈判小组集中与单一供应商分别进行谈判。谈判轮次由谈判小组视情况决定。</w:t>
      </w:r>
    </w:p>
    <w:p>
      <w:pPr>
        <w:spacing w:line="360" w:lineRule="auto"/>
        <w:ind w:firstLine="480" w:firstLineChars="200"/>
        <w:rPr>
          <w:rFonts w:ascii="方正黑体_GBK" w:eastAsia="方正黑体_GBK"/>
          <w:sz w:val="24"/>
        </w:rPr>
      </w:pPr>
      <w:r>
        <w:rPr>
          <w:rFonts w:hint="eastAsia" w:ascii="方正黑体_GBK" w:eastAsia="方正黑体_GBK"/>
          <w:sz w:val="24"/>
        </w:rPr>
        <w:t>（九）评审办法及评分标准</w:t>
      </w:r>
    </w:p>
    <w:p>
      <w:pPr>
        <w:widowControl/>
        <w:tabs>
          <w:tab w:val="left" w:pos="0"/>
        </w:tabs>
        <w:spacing w:before="224" w:after="224"/>
        <w:ind w:firstLine="480" w:firstLineChars="200"/>
        <w:jc w:val="left"/>
        <w:rPr>
          <w:rFonts w:ascii="宋体" w:cs="宋体"/>
          <w:kern w:val="0"/>
          <w:sz w:val="24"/>
          <w:szCs w:val="32"/>
        </w:rPr>
      </w:pPr>
      <w:r>
        <w:rPr>
          <w:rFonts w:ascii="宋体" w:hAnsi="宋体" w:cs="宋体"/>
          <w:bCs/>
          <w:kern w:val="0"/>
          <w:sz w:val="24"/>
          <w:szCs w:val="22"/>
        </w:rPr>
        <w:t>1</w:t>
      </w:r>
      <w:r>
        <w:rPr>
          <w:rFonts w:hint="eastAsia" w:ascii="宋体" w:hAnsi="宋体" w:cs="宋体"/>
          <w:bCs/>
          <w:kern w:val="0"/>
          <w:sz w:val="24"/>
          <w:szCs w:val="22"/>
        </w:rPr>
        <w:t>、评审方法</w:t>
      </w:r>
    </w:p>
    <w:p>
      <w:pPr>
        <w:widowControl/>
        <w:tabs>
          <w:tab w:val="left" w:pos="945"/>
          <w:tab w:val="left" w:pos="1155"/>
        </w:tabs>
        <w:spacing w:before="224" w:after="224" w:line="360" w:lineRule="auto"/>
        <w:ind w:firstLine="523" w:firstLineChars="218"/>
        <w:jc w:val="left"/>
        <w:rPr>
          <w:rFonts w:ascii="宋体" w:hAnsi="宋体" w:cs="宋体"/>
          <w:bCs/>
          <w:kern w:val="0"/>
          <w:sz w:val="24"/>
          <w:szCs w:val="32"/>
        </w:rPr>
      </w:pPr>
      <w:r>
        <w:rPr>
          <w:rFonts w:hint="eastAsia" w:ascii="宋体" w:hAnsi="宋体" w:cs="宋体"/>
          <w:bCs/>
          <w:kern w:val="0"/>
          <w:sz w:val="24"/>
          <w:szCs w:val="32"/>
        </w:rPr>
        <w:t>供应商通过初审的，方可进入比较与评价程序。</w:t>
      </w:r>
    </w:p>
    <w:p>
      <w:pPr>
        <w:widowControl/>
        <w:tabs>
          <w:tab w:val="left" w:pos="945"/>
          <w:tab w:val="left" w:pos="1155"/>
        </w:tabs>
        <w:spacing w:before="224" w:after="224" w:line="360" w:lineRule="auto"/>
        <w:ind w:firstLine="523" w:firstLineChars="218"/>
        <w:jc w:val="left"/>
        <w:rPr>
          <w:rFonts w:ascii="宋体" w:hAnsi="宋体" w:cs="宋体"/>
          <w:bCs/>
          <w:kern w:val="0"/>
          <w:sz w:val="24"/>
          <w:szCs w:val="32"/>
        </w:rPr>
      </w:pPr>
      <w:r>
        <w:rPr>
          <w:rFonts w:hint="eastAsia" w:ascii="宋体" w:hAnsi="宋体" w:cs="宋体"/>
          <w:bCs/>
          <w:kern w:val="0"/>
          <w:sz w:val="24"/>
          <w:szCs w:val="32"/>
        </w:rPr>
        <w:t>比较与评价采用综合评分法（计分均保留2位小数）。</w:t>
      </w:r>
    </w:p>
    <w:p>
      <w:pPr>
        <w:widowControl/>
        <w:tabs>
          <w:tab w:val="left" w:pos="945"/>
          <w:tab w:val="left" w:pos="1155"/>
        </w:tabs>
        <w:spacing w:before="224" w:after="224" w:line="360" w:lineRule="auto"/>
        <w:ind w:firstLine="523" w:firstLineChars="218"/>
        <w:jc w:val="left"/>
        <w:rPr>
          <w:rFonts w:ascii="宋体" w:cs="宋体"/>
          <w:kern w:val="0"/>
          <w:szCs w:val="24"/>
        </w:rPr>
      </w:pPr>
      <w:r>
        <w:rPr>
          <w:rFonts w:hint="eastAsia" w:ascii="宋体" w:hAnsi="宋体" w:cs="宋体"/>
          <w:bCs/>
          <w:kern w:val="0"/>
          <w:sz w:val="24"/>
          <w:szCs w:val="32"/>
        </w:rPr>
        <w:t>谈判小组遵循公平、公正、择优原则，独立按照评分标准分别评定供应商的分值；各供应商的最终得分为各评委所评定分值的平均值，并按高低顺序排列，确定1家成交候选供应商。若得分相同，按最后报价由低到高顺序排列；得分且最后报价相同，按技术指标优劣顺序排列。</w:t>
      </w:r>
    </w:p>
    <w:p>
      <w:pPr>
        <w:widowControl/>
        <w:tabs>
          <w:tab w:val="left" w:pos="0"/>
        </w:tabs>
        <w:spacing w:before="224" w:after="224"/>
        <w:ind w:firstLine="480" w:firstLineChars="200"/>
        <w:jc w:val="left"/>
        <w:rPr>
          <w:rFonts w:ascii="宋体" w:hAnsi="宋体" w:cs="宋体"/>
          <w:bCs/>
          <w:kern w:val="0"/>
          <w:sz w:val="24"/>
          <w:szCs w:val="22"/>
        </w:rPr>
      </w:pPr>
      <w:r>
        <w:rPr>
          <w:rFonts w:ascii="宋体" w:hAnsi="宋体" w:cs="宋体"/>
          <w:bCs/>
          <w:kern w:val="0"/>
          <w:sz w:val="24"/>
          <w:szCs w:val="22"/>
        </w:rPr>
        <w:t>2.</w:t>
      </w:r>
      <w:r>
        <w:rPr>
          <w:rFonts w:hint="eastAsia" w:ascii="宋体" w:hAnsi="宋体" w:cs="宋体"/>
          <w:bCs/>
          <w:kern w:val="0"/>
          <w:sz w:val="24"/>
          <w:szCs w:val="22"/>
        </w:rPr>
        <w:t>评分标准</w:t>
      </w:r>
    </w:p>
    <w:p>
      <w:pPr>
        <w:widowControl/>
        <w:tabs>
          <w:tab w:val="left" w:pos="945"/>
          <w:tab w:val="left" w:pos="1155"/>
        </w:tabs>
        <w:spacing w:before="224" w:after="224" w:line="360" w:lineRule="auto"/>
        <w:ind w:firstLine="523" w:firstLineChars="218"/>
        <w:jc w:val="left"/>
        <w:rPr>
          <w:rFonts w:ascii="宋体" w:hAnsi="宋体" w:cs="宋体"/>
          <w:bCs/>
          <w:kern w:val="0"/>
          <w:sz w:val="24"/>
          <w:szCs w:val="32"/>
        </w:rPr>
      </w:pPr>
      <w:r>
        <w:rPr>
          <w:rFonts w:hint="eastAsia" w:ascii="宋体" w:hAnsi="宋体" w:cs="宋体"/>
          <w:bCs/>
          <w:kern w:val="0"/>
          <w:sz w:val="24"/>
          <w:szCs w:val="32"/>
        </w:rPr>
        <w:t>（</w:t>
      </w:r>
      <w:r>
        <w:rPr>
          <w:rFonts w:ascii="宋体" w:hAnsi="宋体" w:cs="宋体"/>
          <w:bCs/>
          <w:kern w:val="0"/>
          <w:sz w:val="24"/>
          <w:szCs w:val="32"/>
        </w:rPr>
        <w:t>1</w:t>
      </w:r>
      <w:r>
        <w:rPr>
          <w:rFonts w:hint="eastAsia" w:ascii="宋体" w:hAnsi="宋体" w:cs="宋体"/>
          <w:bCs/>
          <w:kern w:val="0"/>
          <w:sz w:val="24"/>
          <w:szCs w:val="32"/>
        </w:rPr>
        <w:t>）报价（</w:t>
      </w:r>
      <w:r>
        <w:rPr>
          <w:rFonts w:ascii="宋体" w:hAnsi="宋体" w:cs="宋体"/>
          <w:bCs/>
          <w:kern w:val="0"/>
          <w:sz w:val="24"/>
          <w:szCs w:val="32"/>
        </w:rPr>
        <w:t>30</w:t>
      </w:r>
      <w:r>
        <w:rPr>
          <w:rFonts w:hint="eastAsia" w:ascii="宋体" w:hAnsi="宋体" w:cs="宋体"/>
          <w:bCs/>
          <w:kern w:val="0"/>
          <w:sz w:val="24"/>
          <w:szCs w:val="32"/>
        </w:rPr>
        <w:t>分）</w:t>
      </w:r>
    </w:p>
    <w:p>
      <w:pPr>
        <w:widowControl/>
        <w:tabs>
          <w:tab w:val="left" w:pos="945"/>
          <w:tab w:val="left" w:pos="1155"/>
        </w:tabs>
        <w:spacing w:before="224" w:after="224" w:line="360" w:lineRule="auto"/>
        <w:ind w:firstLine="523" w:firstLineChars="218"/>
        <w:jc w:val="left"/>
        <w:rPr>
          <w:rFonts w:ascii="宋体" w:hAnsi="宋体" w:cs="宋体"/>
          <w:bCs/>
          <w:kern w:val="0"/>
          <w:sz w:val="24"/>
          <w:szCs w:val="32"/>
        </w:rPr>
      </w:pPr>
      <w:r>
        <w:rPr>
          <w:rFonts w:hint="eastAsia" w:ascii="宋体" w:hAnsi="宋体" w:cs="宋体"/>
          <w:bCs/>
          <w:kern w:val="0"/>
          <w:sz w:val="24"/>
          <w:szCs w:val="32"/>
        </w:rPr>
        <w:t>以满足采购文件要求</w:t>
      </w:r>
      <w:r>
        <w:rPr>
          <w:rFonts w:hint="eastAsia" w:ascii="宋体" w:hAnsi="宋体" w:cs="宋体"/>
          <w:bCs/>
          <w:kern w:val="0"/>
          <w:sz w:val="24"/>
          <w:szCs w:val="32"/>
          <w:lang w:val="en-US" w:eastAsia="zh-CN"/>
        </w:rPr>
        <w:t>经谈判后</w:t>
      </w:r>
      <w:r>
        <w:rPr>
          <w:rFonts w:hint="eastAsia" w:ascii="宋体" w:hAnsi="宋体" w:cs="宋体"/>
          <w:bCs/>
          <w:kern w:val="0"/>
          <w:sz w:val="24"/>
          <w:szCs w:val="32"/>
        </w:rPr>
        <w:t>报价价格最低的最后报价为谈判基准价，其价格为满分30分。其他报价人的价格分统一按照下列公式计算：</w:t>
      </w:r>
    </w:p>
    <w:p>
      <w:pPr>
        <w:widowControl/>
        <w:tabs>
          <w:tab w:val="left" w:pos="945"/>
          <w:tab w:val="left" w:pos="1155"/>
        </w:tabs>
        <w:spacing w:before="224" w:after="224" w:line="360" w:lineRule="auto"/>
        <w:ind w:firstLine="523" w:firstLineChars="218"/>
        <w:jc w:val="left"/>
        <w:rPr>
          <w:rFonts w:ascii="宋体" w:hAnsi="宋体" w:cs="宋体"/>
          <w:bCs/>
          <w:kern w:val="0"/>
          <w:sz w:val="24"/>
          <w:szCs w:val="32"/>
        </w:rPr>
      </w:pPr>
      <w:r>
        <w:rPr>
          <w:rFonts w:hint="eastAsia" w:ascii="宋体" w:hAnsi="宋体" w:cs="宋体"/>
          <w:bCs/>
          <w:kern w:val="0"/>
          <w:sz w:val="24"/>
          <w:szCs w:val="32"/>
        </w:rPr>
        <w:t>报价得分＝（谈判基准价/最后报价）×价格权值×100。</w:t>
      </w:r>
    </w:p>
    <w:p>
      <w:pPr>
        <w:widowControl/>
        <w:tabs>
          <w:tab w:val="left" w:pos="945"/>
          <w:tab w:val="left" w:pos="1155"/>
        </w:tabs>
        <w:spacing w:before="224" w:after="224" w:line="360" w:lineRule="auto"/>
        <w:ind w:firstLine="523" w:firstLineChars="218"/>
        <w:jc w:val="left"/>
        <w:rPr>
          <w:rFonts w:ascii="宋体" w:hAnsi="宋体" w:cs="宋体"/>
          <w:bCs/>
          <w:kern w:val="0"/>
          <w:sz w:val="24"/>
          <w:szCs w:val="32"/>
        </w:rPr>
      </w:pPr>
      <w:r>
        <w:rPr>
          <w:rFonts w:hint="eastAsia" w:ascii="宋体" w:hAnsi="宋体" w:cs="宋体"/>
          <w:bCs/>
          <w:kern w:val="0"/>
          <w:sz w:val="24"/>
          <w:szCs w:val="32"/>
        </w:rPr>
        <w:t>（</w:t>
      </w:r>
      <w:r>
        <w:rPr>
          <w:rFonts w:ascii="宋体" w:hAnsi="宋体" w:cs="宋体"/>
          <w:bCs/>
          <w:kern w:val="0"/>
          <w:sz w:val="24"/>
          <w:szCs w:val="32"/>
        </w:rPr>
        <w:t>2</w:t>
      </w:r>
      <w:r>
        <w:rPr>
          <w:rFonts w:hint="eastAsia" w:ascii="宋体" w:hAnsi="宋体" w:cs="宋体"/>
          <w:bCs/>
          <w:kern w:val="0"/>
          <w:sz w:val="24"/>
          <w:szCs w:val="32"/>
        </w:rPr>
        <w:t>）技术分（</w:t>
      </w:r>
      <w:r>
        <w:rPr>
          <w:rFonts w:ascii="宋体" w:hAnsi="宋体" w:cs="宋体"/>
          <w:bCs/>
          <w:kern w:val="0"/>
          <w:sz w:val="24"/>
          <w:szCs w:val="32"/>
        </w:rPr>
        <w:t>61</w:t>
      </w:r>
      <w:r>
        <w:rPr>
          <w:rFonts w:hint="eastAsia" w:ascii="宋体" w:hAnsi="宋体" w:cs="宋体"/>
          <w:bCs/>
          <w:kern w:val="0"/>
          <w:sz w:val="24"/>
          <w:szCs w:val="32"/>
        </w:rPr>
        <w:t>分）</w:t>
      </w:r>
    </w:p>
    <w:bookmarkEnd w:id="3"/>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81"/>
        <w:gridCol w:w="815"/>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04" w:type="dxa"/>
            <w:noWrap/>
            <w:vAlign w:val="center"/>
          </w:tcPr>
          <w:p>
            <w:pPr>
              <w:widowControl/>
              <w:tabs>
                <w:tab w:val="left" w:pos="945"/>
                <w:tab w:val="left" w:pos="1155"/>
              </w:tabs>
              <w:spacing w:before="224" w:after="224" w:line="360" w:lineRule="auto"/>
              <w:jc w:val="center"/>
              <w:rPr>
                <w:rFonts w:ascii="宋体" w:hAnsi="宋体" w:cs="宋体"/>
                <w:bCs/>
                <w:kern w:val="0"/>
                <w:sz w:val="24"/>
                <w:szCs w:val="32"/>
              </w:rPr>
            </w:pPr>
            <w:r>
              <w:rPr>
                <w:rFonts w:hint="eastAsia" w:ascii="宋体" w:hAnsi="宋体" w:cs="宋体"/>
                <w:bCs/>
                <w:kern w:val="0"/>
                <w:sz w:val="24"/>
                <w:szCs w:val="32"/>
              </w:rPr>
              <w:t>类别</w:t>
            </w:r>
          </w:p>
        </w:tc>
        <w:tc>
          <w:tcPr>
            <w:tcW w:w="1581"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评分内容</w:t>
            </w:r>
          </w:p>
        </w:tc>
        <w:tc>
          <w:tcPr>
            <w:tcW w:w="815"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分值</w:t>
            </w:r>
          </w:p>
        </w:tc>
        <w:tc>
          <w:tcPr>
            <w:tcW w:w="6256" w:type="dxa"/>
            <w:noWrap/>
            <w:vAlign w:val="center"/>
          </w:tcPr>
          <w:p>
            <w:pPr>
              <w:widowControl/>
              <w:tabs>
                <w:tab w:val="left" w:pos="945"/>
                <w:tab w:val="left" w:pos="1155"/>
              </w:tabs>
              <w:spacing w:before="224" w:after="224" w:line="360" w:lineRule="auto"/>
              <w:ind w:firstLine="523" w:firstLineChars="218"/>
              <w:jc w:val="left"/>
              <w:rPr>
                <w:rFonts w:ascii="宋体" w:hAnsi="宋体" w:cs="宋体"/>
                <w:bCs/>
                <w:kern w:val="0"/>
                <w:sz w:val="24"/>
                <w:szCs w:val="32"/>
              </w:rPr>
            </w:pPr>
            <w:r>
              <w:rPr>
                <w:rFonts w:hint="eastAsia" w:ascii="宋体" w:hAnsi="宋体" w:cs="宋体"/>
                <w:bCs/>
                <w:kern w:val="0"/>
                <w:sz w:val="24"/>
                <w:szCs w:val="3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704" w:type="dxa"/>
            <w:vMerge w:val="restart"/>
            <w:noWrap/>
            <w:vAlign w:val="center"/>
          </w:tcPr>
          <w:p>
            <w:pPr>
              <w:widowControl/>
              <w:tabs>
                <w:tab w:val="left" w:pos="945"/>
                <w:tab w:val="left" w:pos="1155"/>
              </w:tabs>
              <w:spacing w:before="224" w:after="224" w:line="360" w:lineRule="auto"/>
              <w:rPr>
                <w:rFonts w:ascii="宋体" w:hAnsi="宋体" w:cs="宋体"/>
                <w:bCs/>
                <w:kern w:val="0"/>
                <w:sz w:val="24"/>
                <w:szCs w:val="32"/>
              </w:rPr>
            </w:pPr>
            <w:bookmarkStart w:id="4" w:name="_Hlk65833355"/>
            <w:r>
              <w:rPr>
                <w:rFonts w:hint="eastAsia" w:ascii="宋体" w:hAnsi="宋体" w:cs="宋体"/>
                <w:bCs/>
                <w:kern w:val="0"/>
                <w:sz w:val="24"/>
                <w:szCs w:val="32"/>
              </w:rPr>
              <w:t>技术分</w:t>
            </w:r>
          </w:p>
        </w:tc>
        <w:tc>
          <w:tcPr>
            <w:tcW w:w="1581"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技术方案</w:t>
            </w:r>
          </w:p>
        </w:tc>
        <w:tc>
          <w:tcPr>
            <w:tcW w:w="815"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ascii="宋体" w:hAnsi="宋体" w:cs="宋体"/>
                <w:bCs/>
                <w:kern w:val="0"/>
                <w:sz w:val="24"/>
                <w:szCs w:val="32"/>
              </w:rPr>
              <w:t>25</w:t>
            </w:r>
            <w:r>
              <w:rPr>
                <w:rFonts w:hint="eastAsia" w:ascii="宋体" w:hAnsi="宋体" w:cs="宋体"/>
                <w:bCs/>
                <w:kern w:val="0"/>
                <w:sz w:val="24"/>
                <w:szCs w:val="32"/>
              </w:rPr>
              <w:t>分</w:t>
            </w:r>
          </w:p>
        </w:tc>
        <w:tc>
          <w:tcPr>
            <w:tcW w:w="6256"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要求供应商对本项目技术要求理解到位、逻辑描述非常清晰，描述深刻、技术方案内容涵盖全面。分为三个评价等级：a.优</w:t>
            </w:r>
            <w:r>
              <w:rPr>
                <w:rFonts w:ascii="宋体" w:hAnsi="宋体" w:cs="宋体"/>
                <w:bCs/>
                <w:kern w:val="0"/>
                <w:sz w:val="24"/>
                <w:szCs w:val="32"/>
              </w:rPr>
              <w:t>20</w:t>
            </w:r>
            <w:r>
              <w:rPr>
                <w:rFonts w:hint="eastAsia" w:ascii="宋体" w:hAnsi="宋体" w:cs="宋体"/>
                <w:bCs/>
                <w:kern w:val="0"/>
                <w:sz w:val="24"/>
                <w:szCs w:val="32"/>
              </w:rPr>
              <w:t>-</w:t>
            </w:r>
            <w:r>
              <w:rPr>
                <w:rFonts w:ascii="宋体" w:hAnsi="宋体" w:cs="宋体"/>
                <w:bCs/>
                <w:kern w:val="0"/>
                <w:sz w:val="24"/>
                <w:szCs w:val="32"/>
              </w:rPr>
              <w:t>25</w:t>
            </w:r>
            <w:r>
              <w:rPr>
                <w:rFonts w:hint="eastAsia" w:ascii="宋体" w:hAnsi="宋体" w:cs="宋体"/>
                <w:bCs/>
                <w:kern w:val="0"/>
                <w:sz w:val="24"/>
                <w:szCs w:val="32"/>
              </w:rPr>
              <w:t>分;b.良好</w:t>
            </w:r>
            <w:r>
              <w:rPr>
                <w:rFonts w:ascii="宋体" w:hAnsi="宋体" w:cs="宋体"/>
                <w:bCs/>
                <w:kern w:val="0"/>
                <w:sz w:val="24"/>
                <w:szCs w:val="32"/>
              </w:rPr>
              <w:t>10</w:t>
            </w:r>
            <w:r>
              <w:rPr>
                <w:rFonts w:hint="eastAsia" w:ascii="宋体" w:hAnsi="宋体" w:cs="宋体"/>
                <w:bCs/>
                <w:kern w:val="0"/>
                <w:sz w:val="24"/>
                <w:szCs w:val="32"/>
              </w:rPr>
              <w:t>-</w:t>
            </w:r>
            <w:r>
              <w:rPr>
                <w:rFonts w:ascii="宋体" w:hAnsi="宋体" w:cs="宋体"/>
                <w:bCs/>
                <w:kern w:val="0"/>
                <w:sz w:val="24"/>
                <w:szCs w:val="32"/>
              </w:rPr>
              <w:t>19</w:t>
            </w:r>
            <w:r>
              <w:rPr>
                <w:rFonts w:hint="eastAsia" w:ascii="宋体" w:hAnsi="宋体" w:cs="宋体"/>
                <w:bCs/>
                <w:kern w:val="0"/>
                <w:sz w:val="24"/>
                <w:szCs w:val="32"/>
              </w:rPr>
              <w:t>分，c.一般0-</w:t>
            </w:r>
            <w:r>
              <w:rPr>
                <w:rFonts w:ascii="宋体" w:hAnsi="宋体" w:cs="宋体"/>
                <w:bCs/>
                <w:kern w:val="0"/>
                <w:sz w:val="24"/>
                <w:szCs w:val="32"/>
              </w:rPr>
              <w:t>9</w:t>
            </w:r>
            <w:r>
              <w:rPr>
                <w:rFonts w:hint="eastAsia" w:ascii="宋体" w:hAnsi="宋体" w:cs="宋体"/>
                <w:bCs/>
                <w:kern w:val="0"/>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04" w:type="dxa"/>
            <w:vMerge w:val="continue"/>
            <w:noWrap/>
            <w:vAlign w:val="center"/>
          </w:tcPr>
          <w:p>
            <w:pPr>
              <w:widowControl/>
              <w:tabs>
                <w:tab w:val="left" w:pos="945"/>
                <w:tab w:val="left" w:pos="1155"/>
              </w:tabs>
              <w:spacing w:before="224" w:after="224" w:line="360" w:lineRule="auto"/>
              <w:rPr>
                <w:rFonts w:ascii="宋体" w:hAnsi="宋体" w:cs="宋体"/>
                <w:bCs/>
                <w:kern w:val="0"/>
                <w:sz w:val="24"/>
                <w:szCs w:val="32"/>
              </w:rPr>
            </w:pPr>
          </w:p>
        </w:tc>
        <w:tc>
          <w:tcPr>
            <w:tcW w:w="1581"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服务计划进度</w:t>
            </w:r>
          </w:p>
        </w:tc>
        <w:tc>
          <w:tcPr>
            <w:tcW w:w="815"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ascii="宋体" w:hAnsi="宋体" w:cs="宋体"/>
                <w:bCs/>
                <w:kern w:val="0"/>
                <w:sz w:val="24"/>
                <w:szCs w:val="32"/>
              </w:rPr>
              <w:t>20</w:t>
            </w:r>
            <w:r>
              <w:rPr>
                <w:rFonts w:hint="eastAsia" w:ascii="宋体" w:hAnsi="宋体" w:cs="宋体"/>
                <w:bCs/>
                <w:kern w:val="0"/>
                <w:sz w:val="24"/>
                <w:szCs w:val="32"/>
              </w:rPr>
              <w:t>分</w:t>
            </w:r>
          </w:p>
        </w:tc>
        <w:tc>
          <w:tcPr>
            <w:tcW w:w="6256"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服务方案要求内容详细完整、合理。分为三个评价等级：a.优1</w:t>
            </w:r>
            <w:r>
              <w:rPr>
                <w:rFonts w:ascii="宋体" w:hAnsi="宋体" w:cs="宋体"/>
                <w:bCs/>
                <w:kern w:val="0"/>
                <w:sz w:val="24"/>
                <w:szCs w:val="32"/>
              </w:rPr>
              <w:t>5</w:t>
            </w:r>
            <w:r>
              <w:rPr>
                <w:rFonts w:hint="eastAsia" w:ascii="宋体" w:hAnsi="宋体" w:cs="宋体"/>
                <w:bCs/>
                <w:kern w:val="0"/>
                <w:sz w:val="24"/>
                <w:szCs w:val="32"/>
              </w:rPr>
              <w:t>-</w:t>
            </w:r>
            <w:r>
              <w:rPr>
                <w:rFonts w:ascii="宋体" w:hAnsi="宋体" w:cs="宋体"/>
                <w:bCs/>
                <w:kern w:val="0"/>
                <w:sz w:val="24"/>
                <w:szCs w:val="32"/>
              </w:rPr>
              <w:t>20</w:t>
            </w:r>
            <w:r>
              <w:rPr>
                <w:rFonts w:hint="eastAsia" w:ascii="宋体" w:hAnsi="宋体" w:cs="宋体"/>
                <w:bCs/>
                <w:kern w:val="0"/>
                <w:sz w:val="24"/>
                <w:szCs w:val="32"/>
              </w:rPr>
              <w:t>分;b.良好</w:t>
            </w:r>
            <w:r>
              <w:rPr>
                <w:rFonts w:ascii="宋体" w:hAnsi="宋体" w:cs="宋体"/>
                <w:bCs/>
                <w:kern w:val="0"/>
                <w:sz w:val="24"/>
                <w:szCs w:val="32"/>
              </w:rPr>
              <w:t>8</w:t>
            </w:r>
            <w:r>
              <w:rPr>
                <w:rFonts w:hint="eastAsia" w:ascii="宋体" w:hAnsi="宋体" w:cs="宋体"/>
                <w:bCs/>
                <w:kern w:val="0"/>
                <w:sz w:val="24"/>
                <w:szCs w:val="32"/>
              </w:rPr>
              <w:t>-</w:t>
            </w:r>
            <w:r>
              <w:rPr>
                <w:rFonts w:ascii="宋体" w:hAnsi="宋体" w:cs="宋体"/>
                <w:bCs/>
                <w:kern w:val="0"/>
                <w:sz w:val="24"/>
                <w:szCs w:val="32"/>
              </w:rPr>
              <w:t>14</w:t>
            </w:r>
            <w:r>
              <w:rPr>
                <w:rFonts w:hint="eastAsia" w:ascii="宋体" w:hAnsi="宋体" w:cs="宋体"/>
                <w:bCs/>
                <w:kern w:val="0"/>
                <w:sz w:val="24"/>
                <w:szCs w:val="32"/>
              </w:rPr>
              <w:t>分，c.一般0-</w:t>
            </w:r>
            <w:r>
              <w:rPr>
                <w:rFonts w:ascii="宋体" w:hAnsi="宋体" w:cs="宋体"/>
                <w:bCs/>
                <w:kern w:val="0"/>
                <w:sz w:val="24"/>
                <w:szCs w:val="32"/>
              </w:rPr>
              <w:t>7</w:t>
            </w:r>
            <w:r>
              <w:rPr>
                <w:rFonts w:hint="eastAsia" w:ascii="宋体" w:hAnsi="宋体" w:cs="宋体"/>
                <w:bCs/>
                <w:kern w:val="0"/>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4" w:type="dxa"/>
            <w:vMerge w:val="continue"/>
            <w:noWrap/>
            <w:vAlign w:val="center"/>
          </w:tcPr>
          <w:p>
            <w:pPr>
              <w:widowControl/>
              <w:tabs>
                <w:tab w:val="left" w:pos="945"/>
                <w:tab w:val="left" w:pos="1155"/>
              </w:tabs>
              <w:spacing w:before="224" w:after="224" w:line="360" w:lineRule="auto"/>
              <w:rPr>
                <w:rFonts w:ascii="宋体" w:hAnsi="宋体" w:cs="宋体"/>
                <w:bCs/>
                <w:kern w:val="0"/>
                <w:sz w:val="24"/>
                <w:szCs w:val="32"/>
              </w:rPr>
            </w:pPr>
          </w:p>
        </w:tc>
        <w:tc>
          <w:tcPr>
            <w:tcW w:w="1581"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保障服务</w:t>
            </w:r>
          </w:p>
        </w:tc>
        <w:tc>
          <w:tcPr>
            <w:tcW w:w="815"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ascii="宋体" w:hAnsi="宋体" w:cs="宋体"/>
                <w:bCs/>
                <w:kern w:val="0"/>
                <w:sz w:val="24"/>
                <w:szCs w:val="32"/>
              </w:rPr>
              <w:t>16</w:t>
            </w:r>
            <w:r>
              <w:rPr>
                <w:rFonts w:hint="eastAsia" w:ascii="宋体" w:hAnsi="宋体" w:cs="宋体"/>
                <w:bCs/>
                <w:kern w:val="0"/>
                <w:sz w:val="24"/>
                <w:szCs w:val="32"/>
              </w:rPr>
              <w:t>分</w:t>
            </w:r>
          </w:p>
        </w:tc>
        <w:tc>
          <w:tcPr>
            <w:tcW w:w="6256" w:type="dxa"/>
            <w:noWrap/>
            <w:vAlign w:val="center"/>
          </w:tcPr>
          <w:p>
            <w:pPr>
              <w:widowControl/>
              <w:tabs>
                <w:tab w:val="left" w:pos="945"/>
                <w:tab w:val="left" w:pos="1155"/>
              </w:tabs>
              <w:spacing w:before="224" w:after="224" w:line="360" w:lineRule="auto"/>
              <w:jc w:val="left"/>
              <w:rPr>
                <w:rFonts w:ascii="宋体" w:hAnsi="宋体" w:cs="宋体"/>
                <w:bCs/>
                <w:kern w:val="0"/>
                <w:sz w:val="24"/>
                <w:szCs w:val="32"/>
              </w:rPr>
            </w:pPr>
            <w:r>
              <w:rPr>
                <w:rFonts w:hint="eastAsia" w:ascii="宋体" w:hAnsi="宋体" w:cs="宋体"/>
                <w:bCs/>
                <w:kern w:val="0"/>
                <w:sz w:val="24"/>
                <w:szCs w:val="32"/>
              </w:rPr>
              <w:t>活动期间，对供应商提供的服务承诺、最短响应时间及质量保障措施等保障服务进行评价。分为三个评价等级：a.优</w:t>
            </w:r>
            <w:r>
              <w:rPr>
                <w:rFonts w:ascii="宋体" w:hAnsi="宋体" w:cs="宋体"/>
                <w:bCs/>
                <w:kern w:val="0"/>
                <w:sz w:val="24"/>
                <w:szCs w:val="32"/>
              </w:rPr>
              <w:t>12</w:t>
            </w:r>
            <w:r>
              <w:rPr>
                <w:rFonts w:hint="eastAsia" w:ascii="宋体" w:hAnsi="宋体" w:cs="宋体"/>
                <w:bCs/>
                <w:kern w:val="0"/>
                <w:sz w:val="24"/>
                <w:szCs w:val="32"/>
              </w:rPr>
              <w:t>-1</w:t>
            </w:r>
            <w:r>
              <w:rPr>
                <w:rFonts w:ascii="宋体" w:hAnsi="宋体" w:cs="宋体"/>
                <w:bCs/>
                <w:kern w:val="0"/>
                <w:sz w:val="24"/>
                <w:szCs w:val="32"/>
              </w:rPr>
              <w:t>6</w:t>
            </w:r>
            <w:r>
              <w:rPr>
                <w:rFonts w:hint="eastAsia" w:ascii="宋体" w:hAnsi="宋体" w:cs="宋体"/>
                <w:bCs/>
                <w:kern w:val="0"/>
                <w:sz w:val="24"/>
                <w:szCs w:val="32"/>
              </w:rPr>
              <w:t>分;b.良好</w:t>
            </w:r>
            <w:r>
              <w:rPr>
                <w:rFonts w:ascii="宋体" w:hAnsi="宋体" w:cs="宋体"/>
                <w:bCs/>
                <w:kern w:val="0"/>
                <w:sz w:val="24"/>
                <w:szCs w:val="32"/>
              </w:rPr>
              <w:t>6</w:t>
            </w:r>
            <w:r>
              <w:rPr>
                <w:rFonts w:hint="eastAsia" w:ascii="宋体" w:hAnsi="宋体" w:cs="宋体"/>
                <w:bCs/>
                <w:kern w:val="0"/>
                <w:sz w:val="24"/>
                <w:szCs w:val="32"/>
              </w:rPr>
              <w:t>-</w:t>
            </w:r>
            <w:r>
              <w:rPr>
                <w:rFonts w:ascii="宋体" w:hAnsi="宋体" w:cs="宋体"/>
                <w:bCs/>
                <w:kern w:val="0"/>
                <w:sz w:val="24"/>
                <w:szCs w:val="32"/>
              </w:rPr>
              <w:t>11</w:t>
            </w:r>
            <w:r>
              <w:rPr>
                <w:rFonts w:hint="eastAsia" w:ascii="宋体" w:hAnsi="宋体" w:cs="宋体"/>
                <w:bCs/>
                <w:kern w:val="0"/>
                <w:sz w:val="24"/>
                <w:szCs w:val="32"/>
              </w:rPr>
              <w:t>分，c.一般0-</w:t>
            </w:r>
            <w:r>
              <w:rPr>
                <w:rFonts w:ascii="宋体" w:hAnsi="宋体" w:cs="宋体"/>
                <w:bCs/>
                <w:kern w:val="0"/>
                <w:sz w:val="24"/>
                <w:szCs w:val="32"/>
              </w:rPr>
              <w:t>5</w:t>
            </w:r>
            <w:r>
              <w:rPr>
                <w:rFonts w:hint="eastAsia" w:ascii="宋体" w:hAnsi="宋体" w:cs="宋体"/>
                <w:bCs/>
                <w:kern w:val="0"/>
                <w:sz w:val="24"/>
                <w:szCs w:val="32"/>
              </w:rPr>
              <w:t>分。</w:t>
            </w:r>
          </w:p>
        </w:tc>
      </w:tr>
      <w:bookmarkEnd w:id="4"/>
    </w:tbl>
    <w:p>
      <w:pPr>
        <w:widowControl/>
        <w:spacing w:before="224" w:after="224" w:line="360"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（3）业绩分（</w:t>
      </w:r>
      <w:r>
        <w:rPr>
          <w:rFonts w:ascii="宋体" w:hAnsi="宋体" w:cs="宋体"/>
          <w:bCs/>
          <w:kern w:val="0"/>
          <w:sz w:val="24"/>
          <w:szCs w:val="22"/>
        </w:rPr>
        <w:t>4</w:t>
      </w:r>
      <w:r>
        <w:rPr>
          <w:rFonts w:hint="eastAsia" w:ascii="宋体" w:hAnsi="宋体" w:cs="宋体"/>
          <w:bCs/>
          <w:kern w:val="0"/>
          <w:sz w:val="24"/>
          <w:szCs w:val="22"/>
        </w:rPr>
        <w:t>分）</w:t>
      </w:r>
    </w:p>
    <w:p>
      <w:pPr>
        <w:widowControl/>
        <w:spacing w:before="224" w:after="224" w:line="360"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供应商有与本项目同类业务服务经验的，提供该业务合同作为项目业绩证明，根据供应商提交的合同进行评审，每个项目业绩证明得2分，本项最高得</w:t>
      </w:r>
      <w:r>
        <w:rPr>
          <w:rFonts w:ascii="宋体" w:hAnsi="宋体" w:cs="宋体"/>
          <w:bCs/>
          <w:kern w:val="0"/>
          <w:sz w:val="24"/>
          <w:szCs w:val="22"/>
        </w:rPr>
        <w:t>4</w:t>
      </w:r>
      <w:r>
        <w:rPr>
          <w:rFonts w:hint="eastAsia" w:ascii="宋体" w:hAnsi="宋体" w:cs="宋体"/>
          <w:bCs/>
          <w:kern w:val="0"/>
          <w:sz w:val="24"/>
          <w:szCs w:val="22"/>
        </w:rPr>
        <w:t>分。</w:t>
      </w:r>
    </w:p>
    <w:p>
      <w:pPr>
        <w:widowControl/>
        <w:numPr>
          <w:ilvl w:val="0"/>
          <w:numId w:val="3"/>
        </w:numPr>
        <w:spacing w:before="224" w:after="224" w:line="360"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响应文件（5分）</w:t>
      </w:r>
    </w:p>
    <w:p>
      <w:pPr>
        <w:tabs>
          <w:tab w:val="left" w:pos="525"/>
          <w:tab w:val="left" w:pos="945"/>
        </w:tabs>
        <w:spacing w:before="224" w:after="224" w:line="360" w:lineRule="auto"/>
        <w:ind w:firstLine="523" w:firstLineChars="218"/>
        <w:rPr>
          <w:bCs/>
          <w:sz w:val="24"/>
          <w:szCs w:val="24"/>
        </w:rPr>
      </w:pPr>
      <w:r>
        <w:rPr>
          <w:rFonts w:hint="eastAsia"/>
          <w:bCs/>
          <w:sz w:val="24"/>
          <w:szCs w:val="24"/>
        </w:rPr>
        <w:t>响应文件规范性和表述清晰程度等（5分）。分三个评价等级：a.优4-5分；b.良2-3分；c.一般0-1分。</w:t>
      </w:r>
    </w:p>
    <w:p>
      <w:pPr>
        <w:spacing w:line="360" w:lineRule="auto"/>
        <w:ind w:firstLine="480" w:firstLineChars="200"/>
        <w:rPr>
          <w:rFonts w:ascii="方正黑体_GBK" w:eastAsia="方正黑体_GBK"/>
          <w:sz w:val="24"/>
        </w:rPr>
      </w:pPr>
      <w:r>
        <w:rPr>
          <w:rFonts w:hint="eastAsia" w:ascii="方正黑体_GBK" w:eastAsia="方正黑体_GBK"/>
          <w:sz w:val="24"/>
        </w:rPr>
        <w:t>（十）</w:t>
      </w:r>
      <w:r>
        <w:rPr>
          <w:rFonts w:ascii="方正黑体_GBK" w:eastAsia="方正黑体_GBK"/>
          <w:sz w:val="24"/>
        </w:rPr>
        <w:t xml:space="preserve"> </w:t>
      </w:r>
      <w:r>
        <w:rPr>
          <w:rFonts w:hint="eastAsia" w:ascii="方正黑体_GBK" w:eastAsia="方正黑体_GBK"/>
          <w:sz w:val="24"/>
        </w:rPr>
        <w:t>确定成交供应商：</w:t>
      </w:r>
    </w:p>
    <w:p>
      <w:pPr>
        <w:tabs>
          <w:tab w:val="left" w:pos="525"/>
          <w:tab w:val="left" w:pos="945"/>
        </w:tabs>
        <w:spacing w:before="224" w:after="224"/>
        <w:ind w:firstLine="523" w:firstLineChars="218"/>
        <w:rPr>
          <w:sz w:val="24"/>
          <w:szCs w:val="24"/>
        </w:rPr>
      </w:pPr>
      <w:r>
        <w:rPr>
          <w:bCs/>
          <w:sz w:val="24"/>
          <w:szCs w:val="24"/>
        </w:rPr>
        <w:t>1</w:t>
      </w:r>
      <w:r>
        <w:rPr>
          <w:rFonts w:hint="eastAsia"/>
          <w:bCs/>
          <w:sz w:val="24"/>
          <w:szCs w:val="24"/>
        </w:rPr>
        <w:t>．</w:t>
      </w:r>
      <w:r>
        <w:rPr>
          <w:bCs/>
          <w:sz w:val="24"/>
          <w:szCs w:val="24"/>
        </w:rPr>
        <w:t xml:space="preserve"> </w:t>
      </w:r>
      <w:r>
        <w:rPr>
          <w:rFonts w:hint="eastAsia"/>
          <w:bCs/>
          <w:sz w:val="24"/>
          <w:szCs w:val="24"/>
        </w:rPr>
        <w:t>谈判小组对通过资格性检查和符合性检查的有效响应文件，根据成交标准确定成交供应商。</w:t>
      </w:r>
    </w:p>
    <w:p>
      <w:pPr>
        <w:tabs>
          <w:tab w:val="left" w:pos="525"/>
          <w:tab w:val="left" w:pos="945"/>
        </w:tabs>
        <w:spacing w:before="224" w:after="224" w:line="360" w:lineRule="auto"/>
        <w:ind w:firstLine="523" w:firstLineChars="218"/>
        <w:rPr>
          <w:sz w:val="24"/>
          <w:szCs w:val="24"/>
        </w:rPr>
      </w:pPr>
      <w:r>
        <w:rPr>
          <w:bCs/>
          <w:sz w:val="24"/>
          <w:szCs w:val="24"/>
        </w:rPr>
        <w:t>2</w:t>
      </w:r>
      <w:r>
        <w:rPr>
          <w:rFonts w:hint="eastAsia"/>
          <w:bCs/>
          <w:sz w:val="24"/>
          <w:szCs w:val="24"/>
        </w:rPr>
        <w:t>．</w:t>
      </w:r>
      <w:r>
        <w:rPr>
          <w:bCs/>
          <w:sz w:val="24"/>
          <w:szCs w:val="24"/>
        </w:rPr>
        <w:t xml:space="preserve"> </w:t>
      </w:r>
      <w:r>
        <w:rPr>
          <w:rFonts w:hint="eastAsia"/>
          <w:bCs/>
          <w:sz w:val="24"/>
          <w:szCs w:val="24"/>
        </w:rPr>
        <w:t>无锡市生态环境局将评审结果通知所有参加谈判的未成交供应商，并在无锡市生态环境局网站上发布成交公告。无锡市生态环境局和谈判小组对未成交原因不</w:t>
      </w:r>
      <w:r>
        <w:rPr>
          <w:rFonts w:hint="eastAsia"/>
          <w:bCs/>
          <w:sz w:val="24"/>
          <w:szCs w:val="24"/>
          <w:lang w:eastAsia="zh-CN"/>
        </w:rPr>
        <w:t>作</w:t>
      </w:r>
      <w:bookmarkStart w:id="19" w:name="_GoBack"/>
      <w:bookmarkEnd w:id="19"/>
      <w:r>
        <w:rPr>
          <w:rFonts w:hint="eastAsia"/>
          <w:bCs/>
          <w:sz w:val="24"/>
          <w:szCs w:val="24"/>
        </w:rPr>
        <w:t>解释。如有质疑，应在法定质疑期限内，即</w:t>
      </w:r>
      <w:r>
        <w:rPr>
          <w:rFonts w:hint="eastAsia"/>
          <w:sz w:val="24"/>
          <w:szCs w:val="24"/>
        </w:rPr>
        <w:t>成交公告</w:t>
      </w:r>
      <w:r>
        <w:rPr>
          <w:rFonts w:hint="eastAsia"/>
          <w:bCs/>
          <w:sz w:val="24"/>
          <w:szCs w:val="24"/>
        </w:rPr>
        <w:t>发布</w:t>
      </w:r>
      <w:r>
        <w:rPr>
          <w:rFonts w:hint="eastAsia"/>
          <w:sz w:val="24"/>
          <w:szCs w:val="24"/>
        </w:rPr>
        <w:t>之日起</w:t>
      </w:r>
      <w:r>
        <w:rPr>
          <w:sz w:val="24"/>
          <w:szCs w:val="24"/>
        </w:rPr>
        <w:t>7</w:t>
      </w:r>
      <w:r>
        <w:rPr>
          <w:rFonts w:hint="eastAsia"/>
          <w:sz w:val="24"/>
          <w:szCs w:val="24"/>
        </w:rPr>
        <w:t>个工作日</w:t>
      </w:r>
      <w:r>
        <w:rPr>
          <w:rFonts w:hint="eastAsia"/>
          <w:bCs/>
          <w:sz w:val="24"/>
          <w:szCs w:val="24"/>
        </w:rPr>
        <w:t>内，以书面形式送达无锡市生态环境局。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局将在收到符合上述要求的书面质疑后七个工作日内，对质疑内容做出</w:t>
      </w:r>
      <w:r>
        <w:rPr>
          <w:rFonts w:hint="eastAsia"/>
          <w:sz w:val="24"/>
          <w:szCs w:val="24"/>
        </w:rPr>
        <w:t>答复（但答复内容不涉及商业秘密）</w:t>
      </w:r>
      <w:r>
        <w:rPr>
          <w:rFonts w:hint="eastAsia"/>
          <w:bCs/>
          <w:sz w:val="24"/>
          <w:szCs w:val="24"/>
        </w:rPr>
        <w:t>。供应商在</w:t>
      </w:r>
      <w:r>
        <w:rPr>
          <w:rFonts w:hint="eastAsia"/>
          <w:sz w:val="24"/>
          <w:szCs w:val="24"/>
        </w:rPr>
        <w:t>前述</w:t>
      </w:r>
      <w:r>
        <w:rPr>
          <w:rFonts w:hint="eastAsia"/>
          <w:bCs/>
          <w:sz w:val="24"/>
          <w:szCs w:val="24"/>
        </w:rPr>
        <w:t>质疑期限外送达的质疑函或</w:t>
      </w:r>
      <w:r>
        <w:rPr>
          <w:rFonts w:hint="eastAsia"/>
          <w:sz w:val="24"/>
          <w:szCs w:val="24"/>
        </w:rPr>
        <w:t>前述</w:t>
      </w:r>
      <w:r>
        <w:rPr>
          <w:rFonts w:hint="eastAsia"/>
          <w:bCs/>
          <w:sz w:val="24"/>
          <w:szCs w:val="24"/>
        </w:rPr>
        <w:t>质疑期限内送达的质疑函不符合上述要求的均为无效质疑，无锡市生态环境局对无效质疑不予受理。</w:t>
      </w:r>
    </w:p>
    <w:p>
      <w:pPr>
        <w:tabs>
          <w:tab w:val="left" w:pos="525"/>
          <w:tab w:val="left" w:pos="945"/>
        </w:tabs>
        <w:spacing w:before="224" w:after="224"/>
        <w:ind w:firstLine="523" w:firstLineChars="218"/>
        <w:rPr>
          <w:sz w:val="24"/>
          <w:szCs w:val="24"/>
        </w:rPr>
      </w:pPr>
      <w:r>
        <w:rPr>
          <w:bCs/>
          <w:sz w:val="24"/>
          <w:szCs w:val="24"/>
        </w:rPr>
        <w:t>3</w:t>
      </w:r>
      <w:r>
        <w:rPr>
          <w:rFonts w:hint="eastAsia"/>
          <w:bCs/>
          <w:sz w:val="24"/>
          <w:szCs w:val="24"/>
        </w:rPr>
        <w:t>．</w:t>
      </w:r>
      <w:r>
        <w:rPr>
          <w:bCs/>
          <w:sz w:val="24"/>
          <w:szCs w:val="24"/>
        </w:rPr>
        <w:t xml:space="preserve"> </w:t>
      </w:r>
      <w:r>
        <w:rPr>
          <w:rFonts w:hint="eastAsia"/>
          <w:bCs/>
          <w:sz w:val="24"/>
          <w:szCs w:val="24"/>
        </w:rPr>
        <w:t>无锡市生态环境局向成交方发成交通知书。</w:t>
      </w:r>
    </w:p>
    <w:p>
      <w:pPr>
        <w:tabs>
          <w:tab w:val="left" w:pos="525"/>
          <w:tab w:val="left" w:pos="945"/>
        </w:tabs>
        <w:spacing w:before="224" w:after="224" w:line="360" w:lineRule="auto"/>
        <w:ind w:firstLine="523" w:firstLineChars="218"/>
        <w:rPr>
          <w:sz w:val="24"/>
          <w:szCs w:val="24"/>
        </w:rPr>
      </w:pPr>
      <w:r>
        <w:rPr>
          <w:bCs/>
          <w:sz w:val="24"/>
          <w:szCs w:val="24"/>
        </w:rPr>
        <w:t>4</w:t>
      </w:r>
      <w:r>
        <w:rPr>
          <w:rFonts w:hint="eastAsia"/>
          <w:bCs/>
          <w:sz w:val="24"/>
          <w:szCs w:val="24"/>
        </w:rPr>
        <w:t>．</w:t>
      </w:r>
      <w:r>
        <w:rPr>
          <w:bCs/>
          <w:sz w:val="24"/>
          <w:szCs w:val="24"/>
        </w:rPr>
        <w:t xml:space="preserve"> </w:t>
      </w:r>
      <w:r>
        <w:rPr>
          <w:rFonts w:hint="eastAsia"/>
          <w:bCs/>
          <w:sz w:val="24"/>
          <w:szCs w:val="24"/>
        </w:rPr>
        <w:t>未成交供应商的响应文件正本、成交单位的响应文件正本及副本（三份）留存，其余响应文件副本和原件退还各报价供应商。</w:t>
      </w:r>
    </w:p>
    <w:p>
      <w:pPr>
        <w:spacing w:line="360" w:lineRule="auto"/>
        <w:ind w:firstLine="480" w:firstLineChars="200"/>
        <w:rPr>
          <w:rFonts w:ascii="方正黑体_GBK" w:eastAsia="方正黑体_GBK"/>
          <w:sz w:val="24"/>
        </w:rPr>
      </w:pPr>
      <w:r>
        <w:rPr>
          <w:rFonts w:hint="eastAsia" w:ascii="方正黑体_GBK" w:eastAsia="方正黑体_GBK"/>
          <w:sz w:val="24"/>
        </w:rPr>
        <w:t>（十一）采购终止：</w:t>
      </w:r>
    </w:p>
    <w:p>
      <w:pPr>
        <w:spacing w:before="224" w:after="224"/>
        <w:ind w:firstLine="523" w:firstLineChars="218"/>
        <w:rPr>
          <w:sz w:val="24"/>
          <w:szCs w:val="24"/>
        </w:rPr>
      </w:pPr>
      <w:r>
        <w:rPr>
          <w:rFonts w:hint="eastAsia"/>
          <w:bCs/>
          <w:sz w:val="24"/>
          <w:szCs w:val="24"/>
        </w:rPr>
        <w:t>在采购中，出现下列情况之一的，本次采购活动终止：</w:t>
      </w:r>
    </w:p>
    <w:p>
      <w:pPr>
        <w:tabs>
          <w:tab w:val="right" w:pos="180"/>
          <w:tab w:val="left" w:pos="525"/>
          <w:tab w:val="left" w:pos="945"/>
        </w:tabs>
        <w:spacing w:before="224" w:after="224"/>
        <w:ind w:firstLine="523" w:firstLineChars="218"/>
        <w:rPr>
          <w:sz w:val="24"/>
          <w:szCs w:val="24"/>
        </w:rPr>
      </w:pPr>
      <w:r>
        <w:rPr>
          <w:bCs/>
          <w:sz w:val="24"/>
          <w:szCs w:val="24"/>
        </w:rPr>
        <w:t>1</w:t>
      </w:r>
      <w:r>
        <w:rPr>
          <w:rFonts w:hint="eastAsia"/>
          <w:bCs/>
          <w:sz w:val="24"/>
          <w:szCs w:val="24"/>
        </w:rPr>
        <w:t>．</w:t>
      </w:r>
      <w:r>
        <w:rPr>
          <w:bCs/>
          <w:sz w:val="24"/>
          <w:szCs w:val="24"/>
        </w:rPr>
        <w:t xml:space="preserve"> </w:t>
      </w:r>
      <w:r>
        <w:rPr>
          <w:rFonts w:hint="eastAsia"/>
          <w:bCs/>
          <w:sz w:val="24"/>
          <w:szCs w:val="24"/>
        </w:rPr>
        <w:t>因情况变化，不再符合规定的采购方式适用情形的；</w:t>
      </w:r>
    </w:p>
    <w:p>
      <w:pPr>
        <w:tabs>
          <w:tab w:val="left" w:pos="525"/>
          <w:tab w:val="left" w:pos="945"/>
        </w:tabs>
        <w:spacing w:before="224" w:after="224"/>
        <w:ind w:firstLine="523" w:firstLineChars="218"/>
        <w:rPr>
          <w:sz w:val="24"/>
          <w:szCs w:val="24"/>
        </w:rPr>
      </w:pPr>
      <w:r>
        <w:rPr>
          <w:bCs/>
          <w:sz w:val="24"/>
          <w:szCs w:val="24"/>
        </w:rPr>
        <w:t>2</w:t>
      </w:r>
      <w:r>
        <w:rPr>
          <w:rFonts w:hint="eastAsia"/>
          <w:bCs/>
          <w:sz w:val="24"/>
          <w:szCs w:val="24"/>
        </w:rPr>
        <w:t>．</w:t>
      </w:r>
      <w:r>
        <w:rPr>
          <w:bCs/>
          <w:sz w:val="24"/>
          <w:szCs w:val="24"/>
        </w:rPr>
        <w:t xml:space="preserve"> </w:t>
      </w:r>
      <w:r>
        <w:rPr>
          <w:rFonts w:hint="eastAsia"/>
          <w:bCs/>
          <w:sz w:val="24"/>
          <w:szCs w:val="24"/>
        </w:rPr>
        <w:t>出现影响采购公正的违法、违规行为的；</w:t>
      </w:r>
    </w:p>
    <w:p>
      <w:pPr>
        <w:spacing w:line="360" w:lineRule="auto"/>
        <w:ind w:firstLine="480" w:firstLineChars="200"/>
        <w:rPr>
          <w:rFonts w:ascii="方正黑体_GBK" w:eastAsia="方正黑体_GBK"/>
          <w:sz w:val="24"/>
        </w:rPr>
      </w:pPr>
      <w:r>
        <w:rPr>
          <w:rFonts w:hint="eastAsia" w:ascii="方正黑体_GBK" w:eastAsia="方正黑体_GBK"/>
          <w:sz w:val="24"/>
        </w:rPr>
        <w:t>（十二）签订、履行合同：</w:t>
      </w:r>
    </w:p>
    <w:p>
      <w:pPr>
        <w:spacing w:line="400" w:lineRule="exact"/>
        <w:ind w:firstLine="480" w:firstLineChars="200"/>
        <w:jc w:val="left"/>
        <w:rPr>
          <w:rFonts w:ascii="方正小标宋简体" w:eastAsia="方正小标宋简体"/>
          <w:sz w:val="26"/>
          <w:szCs w:val="26"/>
        </w:rPr>
      </w:pPr>
      <w:r>
        <w:rPr>
          <w:rFonts w:hint="eastAsia"/>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pPr>
        <w:pStyle w:val="11"/>
        <w:rPr>
          <w:bCs/>
          <w:color w:val="000000"/>
        </w:rPr>
      </w:pPr>
    </w:p>
    <w:p>
      <w:pPr>
        <w:pStyle w:val="11"/>
        <w:rPr>
          <w:bCs/>
          <w:color w:val="000000"/>
        </w:rPr>
      </w:pPr>
    </w:p>
    <w:p>
      <w:pPr>
        <w:widowControl/>
        <w:jc w:val="left"/>
        <w:rPr>
          <w:bCs/>
          <w:color w:val="000000"/>
          <w:kern w:val="0"/>
          <w:sz w:val="20"/>
        </w:rPr>
      </w:pPr>
      <w:r>
        <w:rPr>
          <w:bCs/>
          <w:color w:val="000000"/>
        </w:rPr>
        <w:br w:type="page"/>
      </w:r>
    </w:p>
    <w:p>
      <w:pPr>
        <w:pStyle w:val="47"/>
        <w:jc w:val="left"/>
        <w:rPr>
          <w:szCs w:val="22"/>
        </w:rPr>
      </w:pPr>
      <w:r>
        <w:rPr>
          <w:rFonts w:hint="eastAsia"/>
          <w:szCs w:val="22"/>
        </w:rPr>
        <w:t>三．项目技术要求和有关说明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753"/>
        <w:gridCol w:w="4213"/>
        <w:gridCol w:w="834"/>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ascii="方正黑体_GBK" w:eastAsia="方正黑体_GBK"/>
                <w:szCs w:val="28"/>
              </w:rPr>
            </w:pPr>
            <w:r>
              <w:rPr>
                <w:rFonts w:hint="eastAsia" w:ascii="方正黑体_GBK" w:eastAsia="方正黑体_GBK"/>
                <w:szCs w:val="28"/>
              </w:rPr>
              <w:t>序号</w:t>
            </w:r>
          </w:p>
        </w:tc>
        <w:tc>
          <w:tcPr>
            <w:tcW w:w="1753" w:type="dxa"/>
          </w:tcPr>
          <w:p>
            <w:pPr>
              <w:pStyle w:val="47"/>
              <w:spacing w:line="500" w:lineRule="exact"/>
              <w:rPr>
                <w:rFonts w:ascii="方正黑体_GBK" w:eastAsia="方正黑体_GBK"/>
                <w:szCs w:val="28"/>
              </w:rPr>
            </w:pPr>
            <w:r>
              <w:rPr>
                <w:rFonts w:hint="eastAsia" w:ascii="方正黑体_GBK" w:eastAsia="方正黑体_GBK"/>
                <w:szCs w:val="28"/>
              </w:rPr>
              <w:t>项目名称</w:t>
            </w:r>
          </w:p>
        </w:tc>
        <w:tc>
          <w:tcPr>
            <w:tcW w:w="4213" w:type="dxa"/>
          </w:tcPr>
          <w:p>
            <w:pPr>
              <w:pStyle w:val="47"/>
              <w:spacing w:line="500" w:lineRule="exact"/>
              <w:rPr>
                <w:rFonts w:ascii="方正黑体_GBK" w:eastAsia="方正黑体_GBK"/>
                <w:szCs w:val="28"/>
              </w:rPr>
            </w:pPr>
            <w:r>
              <w:rPr>
                <w:rFonts w:hint="eastAsia" w:ascii="方正黑体_GBK" w:eastAsia="方正黑体_GBK"/>
                <w:szCs w:val="28"/>
              </w:rPr>
              <w:t>具体内容</w:t>
            </w:r>
          </w:p>
        </w:tc>
        <w:tc>
          <w:tcPr>
            <w:tcW w:w="834" w:type="dxa"/>
          </w:tcPr>
          <w:p>
            <w:pPr>
              <w:pStyle w:val="47"/>
              <w:spacing w:line="500" w:lineRule="exact"/>
              <w:rPr>
                <w:rFonts w:ascii="方正黑体_GBK" w:eastAsia="方正黑体_GBK"/>
                <w:szCs w:val="28"/>
              </w:rPr>
            </w:pPr>
            <w:r>
              <w:rPr>
                <w:rFonts w:hint="eastAsia" w:ascii="方正黑体_GBK" w:eastAsia="方正黑体_GBK"/>
                <w:szCs w:val="28"/>
              </w:rPr>
              <w:t>数量</w:t>
            </w:r>
          </w:p>
        </w:tc>
        <w:tc>
          <w:tcPr>
            <w:tcW w:w="777" w:type="dxa"/>
          </w:tcPr>
          <w:p>
            <w:pPr>
              <w:pStyle w:val="47"/>
              <w:spacing w:line="500" w:lineRule="exact"/>
              <w:rPr>
                <w:rFonts w:ascii="方正黑体_GBK" w:eastAsia="方正黑体_GBK"/>
                <w:szCs w:val="28"/>
              </w:rPr>
            </w:pPr>
            <w:r>
              <w:rPr>
                <w:rFonts w:hint="eastAsia" w:ascii="方正黑体_GBK" w:eastAsia="方正黑体_GBK"/>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1</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策划+统筹+设计</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演出方案设计（节目设计、舞美设计等）、主题视频拍摄制作（</w:t>
            </w:r>
            <w:r>
              <w:rPr>
                <w:rFonts w:hint="default" w:ascii="方正仿宋_GBK" w:eastAsia="方正仿宋_GBK"/>
                <w:szCs w:val="28"/>
                <w:lang w:val="en"/>
              </w:rPr>
              <w:t>3</w:t>
            </w:r>
            <w:r>
              <w:rPr>
                <w:rFonts w:hint="eastAsia" w:ascii="方正仿宋_GBK" w:eastAsia="方正仿宋_GBK"/>
                <w:szCs w:val="28"/>
              </w:rPr>
              <w:t>-4个）、演出流程计划安排</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1</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2</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全流程执行</w:t>
            </w:r>
          </w:p>
        </w:tc>
        <w:tc>
          <w:tcPr>
            <w:tcW w:w="4213" w:type="dxa"/>
            <w:vAlign w:val="center"/>
          </w:tcPr>
          <w:p>
            <w:pPr>
              <w:pStyle w:val="47"/>
              <w:spacing w:line="500" w:lineRule="exact"/>
              <w:jc w:val="both"/>
              <w:rPr>
                <w:rFonts w:ascii="方正仿宋_GBK" w:eastAsia="方正仿宋_GBK"/>
                <w:szCs w:val="28"/>
              </w:rPr>
            </w:pPr>
            <w:r>
              <w:rPr>
                <w:rFonts w:hint="eastAsia" w:ascii="方正仿宋_GBK" w:eastAsia="方正仿宋_GBK"/>
                <w:szCs w:val="28"/>
              </w:rPr>
              <w:t>现场导演、多机位摄录、摄影+修图、技术（灯光、音响、大屏）统筹、舞台监督、制片统筹、新闻主播（主持文案）等</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1</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3</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视频+PPT设计制作</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根据现场大屏尺寸等量身定制</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1</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4</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道具（舞台布置）设计制作</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量身定制</w:t>
            </w:r>
          </w:p>
        </w:tc>
        <w:tc>
          <w:tcPr>
            <w:tcW w:w="834" w:type="dxa"/>
            <w:vAlign w:val="center"/>
          </w:tcPr>
          <w:p>
            <w:pPr>
              <w:pStyle w:val="47"/>
              <w:spacing w:line="500" w:lineRule="exact"/>
              <w:jc w:val="left"/>
              <w:rPr>
                <w:rFonts w:hint="eastAsia" w:ascii="方正仿宋_GBK" w:eastAsia="方正仿宋_GBK"/>
                <w:szCs w:val="28"/>
              </w:rPr>
            </w:pPr>
            <w:r>
              <w:rPr>
                <w:rFonts w:hint="eastAsia" w:ascii="方正仿宋_GBK" w:eastAsia="方正仿宋_GBK"/>
                <w:szCs w:val="28"/>
              </w:rPr>
              <w:t>4</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5</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节目指导改进</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文艺演出安排</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2-3</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6</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主舞台</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21*9（预估）</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189</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vAlign w:val="center"/>
          </w:tcPr>
          <w:p>
            <w:pPr>
              <w:pStyle w:val="47"/>
              <w:spacing w:line="500" w:lineRule="exact"/>
              <w:rPr>
                <w:rFonts w:hint="eastAsia" w:ascii="方正仿宋_GBK" w:eastAsia="方正仿宋_GBK"/>
                <w:szCs w:val="28"/>
              </w:rPr>
            </w:pPr>
            <w:r>
              <w:rPr>
                <w:rFonts w:hint="eastAsia" w:ascii="方正仿宋_GBK" w:eastAsia="方正仿宋_GBK"/>
                <w:szCs w:val="28"/>
              </w:rPr>
              <w:t>7</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上台踏步</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常规1米（预估）</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1</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hint="eastAsia" w:ascii="方正仿宋_GBK" w:eastAsia="方正仿宋_GBK"/>
                <w:szCs w:val="28"/>
              </w:rPr>
            </w:pPr>
            <w:r>
              <w:rPr>
                <w:rFonts w:hint="eastAsia" w:ascii="方正仿宋_GBK" w:eastAsia="方正仿宋_GBK"/>
                <w:szCs w:val="28"/>
              </w:rPr>
              <w:t>8</w:t>
            </w:r>
          </w:p>
        </w:tc>
        <w:tc>
          <w:tcPr>
            <w:tcW w:w="1753" w:type="dxa"/>
            <w:vAlign w:val="center"/>
          </w:tcPr>
          <w:p>
            <w:pPr>
              <w:pStyle w:val="47"/>
              <w:spacing w:line="500" w:lineRule="exact"/>
              <w:jc w:val="left"/>
              <w:rPr>
                <w:rFonts w:hint="eastAsia" w:ascii="方正仿宋_GBK" w:eastAsia="方正仿宋_GBK"/>
                <w:szCs w:val="28"/>
              </w:rPr>
            </w:pPr>
            <w:r>
              <w:rPr>
                <w:rFonts w:hint="eastAsia" w:ascii="方正仿宋_GBK" w:eastAsia="方正仿宋_GBK"/>
                <w:szCs w:val="28"/>
              </w:rPr>
              <w:t>高清主屏（侧屏）</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19*10（预估）</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190</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hint="eastAsia" w:ascii="方正仿宋_GBK" w:eastAsia="方正仿宋_GBK"/>
                <w:szCs w:val="28"/>
              </w:rPr>
            </w:pPr>
            <w:r>
              <w:rPr>
                <w:rFonts w:hint="eastAsia" w:ascii="方正仿宋_GBK" w:eastAsia="方正仿宋_GBK"/>
                <w:szCs w:val="28"/>
              </w:rPr>
              <w:t>9</w:t>
            </w:r>
          </w:p>
        </w:tc>
        <w:tc>
          <w:tcPr>
            <w:tcW w:w="1753"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舞台斜坡屏</w:t>
            </w:r>
          </w:p>
        </w:tc>
        <w:tc>
          <w:tcPr>
            <w:tcW w:w="4213" w:type="dxa"/>
            <w:vAlign w:val="center"/>
          </w:tcPr>
          <w:p>
            <w:pPr>
              <w:pStyle w:val="47"/>
              <w:spacing w:line="500" w:lineRule="exact"/>
              <w:rPr>
                <w:rFonts w:ascii="方正仿宋_GBK" w:eastAsia="方正仿宋_GBK"/>
                <w:szCs w:val="28"/>
              </w:rPr>
            </w:pPr>
            <w:r>
              <w:rPr>
                <w:rFonts w:hint="eastAsia" w:ascii="方正仿宋_GBK" w:eastAsia="方正仿宋_GBK"/>
                <w:szCs w:val="28"/>
              </w:rPr>
              <w:t>10*1（预估）</w:t>
            </w:r>
          </w:p>
        </w:tc>
        <w:tc>
          <w:tcPr>
            <w:tcW w:w="834"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10</w:t>
            </w:r>
          </w:p>
        </w:tc>
        <w:tc>
          <w:tcPr>
            <w:tcW w:w="777" w:type="dxa"/>
            <w:vAlign w:val="center"/>
          </w:tcPr>
          <w:p>
            <w:pPr>
              <w:pStyle w:val="47"/>
              <w:spacing w:line="500" w:lineRule="exact"/>
              <w:jc w:val="left"/>
              <w:rPr>
                <w:rFonts w:ascii="方正仿宋_GBK" w:eastAsia="方正仿宋_GBK"/>
                <w:szCs w:val="28"/>
              </w:rPr>
            </w:pPr>
            <w:r>
              <w:rPr>
                <w:rFonts w:hint="eastAsia" w:ascii="方正仿宋_GBK" w:eastAsia="方正仿宋_GBK"/>
                <w:szCs w:val="28"/>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10</w:t>
            </w:r>
          </w:p>
        </w:tc>
        <w:tc>
          <w:tcPr>
            <w:tcW w:w="1753" w:type="dxa"/>
          </w:tcPr>
          <w:p>
            <w:pPr>
              <w:pStyle w:val="47"/>
              <w:spacing w:line="500" w:lineRule="exact"/>
              <w:jc w:val="left"/>
              <w:rPr>
                <w:rFonts w:ascii="方正仿宋_GBK" w:eastAsia="方正仿宋_GBK"/>
                <w:szCs w:val="28"/>
              </w:rPr>
            </w:pPr>
            <w:r>
              <w:rPr>
                <w:rFonts w:hint="eastAsia" w:ascii="方正仿宋_GBK" w:eastAsia="方正仿宋_GBK"/>
                <w:szCs w:val="28"/>
              </w:rPr>
              <w:t>控台及线阵</w:t>
            </w:r>
          </w:p>
        </w:tc>
        <w:tc>
          <w:tcPr>
            <w:tcW w:w="4213" w:type="dxa"/>
          </w:tcPr>
          <w:p>
            <w:pPr>
              <w:pStyle w:val="47"/>
              <w:spacing w:line="500" w:lineRule="exact"/>
              <w:rPr>
                <w:rFonts w:ascii="方正仿宋_GBK" w:eastAsia="方正仿宋_GBK"/>
                <w:szCs w:val="28"/>
              </w:rPr>
            </w:pPr>
            <w:r>
              <w:rPr>
                <w:rFonts w:hint="eastAsia" w:ascii="方正仿宋_GBK" w:eastAsia="方正仿宋_GBK"/>
                <w:szCs w:val="28"/>
              </w:rPr>
              <w:t>全套</w:t>
            </w:r>
          </w:p>
        </w:tc>
        <w:tc>
          <w:tcPr>
            <w:tcW w:w="834" w:type="dxa"/>
          </w:tcPr>
          <w:p>
            <w:pPr>
              <w:pStyle w:val="47"/>
              <w:spacing w:line="500" w:lineRule="exact"/>
              <w:jc w:val="left"/>
              <w:rPr>
                <w:rFonts w:ascii="方正仿宋_GBK" w:eastAsia="方正仿宋_GBK"/>
                <w:szCs w:val="28"/>
              </w:rPr>
            </w:pPr>
            <w:r>
              <w:rPr>
                <w:rFonts w:hint="eastAsia" w:ascii="方正仿宋_GBK" w:eastAsia="方正仿宋_GBK"/>
                <w:szCs w:val="28"/>
              </w:rPr>
              <w:t>1</w:t>
            </w:r>
          </w:p>
        </w:tc>
        <w:tc>
          <w:tcPr>
            <w:tcW w:w="777" w:type="dxa"/>
          </w:tcPr>
          <w:p>
            <w:pPr>
              <w:pStyle w:val="47"/>
              <w:spacing w:line="500" w:lineRule="exact"/>
              <w:jc w:val="left"/>
              <w:rPr>
                <w:rFonts w:ascii="方正仿宋_GBK" w:eastAsia="方正仿宋_GBK"/>
                <w:szCs w:val="28"/>
              </w:rPr>
            </w:pPr>
            <w:r>
              <w:rPr>
                <w:rFonts w:hint="eastAsia" w:ascii="方正仿宋_GBK" w:eastAsia="方正仿宋_GBK"/>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vAlign w:val="center"/>
          </w:tcPr>
          <w:p>
            <w:pPr>
              <w:pStyle w:val="47"/>
              <w:spacing w:line="500" w:lineRule="exact"/>
              <w:rPr>
                <w:rFonts w:ascii="方正仿宋_GBK" w:eastAsia="方正仿宋_GBK"/>
                <w:szCs w:val="28"/>
              </w:rPr>
            </w:pPr>
            <w:r>
              <w:rPr>
                <w:rFonts w:hint="eastAsia" w:ascii="方正仿宋_GBK" w:eastAsia="方正仿宋_GBK"/>
                <w:szCs w:val="28"/>
              </w:rPr>
              <w:t>11</w:t>
            </w:r>
          </w:p>
        </w:tc>
        <w:tc>
          <w:tcPr>
            <w:tcW w:w="1753" w:type="dxa"/>
          </w:tcPr>
          <w:p>
            <w:pPr>
              <w:pStyle w:val="47"/>
              <w:spacing w:line="500" w:lineRule="exact"/>
              <w:jc w:val="left"/>
              <w:rPr>
                <w:rFonts w:ascii="方正仿宋_GBK" w:eastAsia="方正仿宋_GBK"/>
                <w:szCs w:val="28"/>
              </w:rPr>
            </w:pPr>
            <w:r>
              <w:rPr>
                <w:rFonts w:hint="eastAsia" w:ascii="方正仿宋_GBK" w:eastAsia="方正仿宋_GBK"/>
                <w:szCs w:val="28"/>
              </w:rPr>
              <w:t>展陈设计及制作</w:t>
            </w:r>
          </w:p>
        </w:tc>
        <w:tc>
          <w:tcPr>
            <w:tcW w:w="4213" w:type="dxa"/>
          </w:tcPr>
          <w:p>
            <w:pPr>
              <w:pStyle w:val="47"/>
              <w:spacing w:line="500" w:lineRule="exact"/>
              <w:rPr>
                <w:rFonts w:ascii="方正仿宋_GBK" w:eastAsia="方正仿宋_GBK"/>
                <w:szCs w:val="28"/>
              </w:rPr>
            </w:pPr>
            <w:r>
              <w:rPr>
                <w:rFonts w:hint="eastAsia" w:ascii="方正仿宋_GBK" w:eastAsia="方正仿宋_GBK"/>
                <w:szCs w:val="28"/>
              </w:rPr>
              <w:t>活动主题签到墙、展板等</w:t>
            </w:r>
          </w:p>
        </w:tc>
        <w:tc>
          <w:tcPr>
            <w:tcW w:w="834" w:type="dxa"/>
          </w:tcPr>
          <w:p>
            <w:pPr>
              <w:pStyle w:val="47"/>
              <w:spacing w:line="500" w:lineRule="exact"/>
              <w:jc w:val="left"/>
              <w:rPr>
                <w:rFonts w:ascii="方正仿宋_GBK" w:eastAsia="方正仿宋_GBK"/>
                <w:szCs w:val="28"/>
              </w:rPr>
            </w:pPr>
            <w:r>
              <w:rPr>
                <w:rFonts w:hint="eastAsia" w:ascii="方正仿宋_GBK" w:eastAsia="方正仿宋_GBK"/>
                <w:szCs w:val="28"/>
              </w:rPr>
              <w:t>1</w:t>
            </w:r>
          </w:p>
        </w:tc>
        <w:tc>
          <w:tcPr>
            <w:tcW w:w="777" w:type="dxa"/>
          </w:tcPr>
          <w:p>
            <w:pPr>
              <w:pStyle w:val="47"/>
              <w:spacing w:line="500" w:lineRule="exact"/>
              <w:jc w:val="left"/>
              <w:rPr>
                <w:rFonts w:ascii="方正仿宋_GBK" w:eastAsia="方正仿宋_GBK"/>
                <w:szCs w:val="28"/>
              </w:rPr>
            </w:pPr>
            <w:r>
              <w:rPr>
                <w:rFonts w:hint="eastAsia" w:ascii="方正仿宋_GBK" w:eastAsia="方正仿宋_GBK"/>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47"/>
              <w:spacing w:line="500" w:lineRule="exact"/>
              <w:rPr>
                <w:rFonts w:hint="eastAsia" w:ascii="方正仿宋_GBK" w:eastAsia="方正仿宋_GBK"/>
                <w:szCs w:val="28"/>
              </w:rPr>
            </w:pPr>
            <w:r>
              <w:rPr>
                <w:rFonts w:hint="eastAsia" w:ascii="方正仿宋_GBK" w:eastAsia="方正仿宋_GBK"/>
                <w:szCs w:val="28"/>
              </w:rPr>
              <w:t>12</w:t>
            </w:r>
          </w:p>
        </w:tc>
        <w:tc>
          <w:tcPr>
            <w:tcW w:w="1753" w:type="dxa"/>
          </w:tcPr>
          <w:p>
            <w:pPr>
              <w:pStyle w:val="47"/>
              <w:spacing w:line="500" w:lineRule="exact"/>
              <w:jc w:val="left"/>
              <w:rPr>
                <w:rFonts w:ascii="方正仿宋_GBK" w:eastAsia="方正仿宋_GBK"/>
                <w:szCs w:val="28"/>
              </w:rPr>
            </w:pPr>
            <w:r>
              <w:rPr>
                <w:rFonts w:hint="eastAsia" w:ascii="方正仿宋_GBK" w:eastAsia="方正仿宋_GBK"/>
                <w:szCs w:val="28"/>
              </w:rPr>
              <w:t>其他物料</w:t>
            </w:r>
          </w:p>
        </w:tc>
        <w:tc>
          <w:tcPr>
            <w:tcW w:w="4213" w:type="dxa"/>
          </w:tcPr>
          <w:p>
            <w:pPr>
              <w:pStyle w:val="47"/>
              <w:spacing w:line="500" w:lineRule="exact"/>
              <w:rPr>
                <w:rFonts w:ascii="方正仿宋_GBK" w:eastAsia="方正仿宋_GBK"/>
                <w:szCs w:val="28"/>
              </w:rPr>
            </w:pPr>
          </w:p>
        </w:tc>
        <w:tc>
          <w:tcPr>
            <w:tcW w:w="834" w:type="dxa"/>
          </w:tcPr>
          <w:p>
            <w:pPr>
              <w:pStyle w:val="47"/>
              <w:spacing w:line="500" w:lineRule="exact"/>
              <w:jc w:val="left"/>
              <w:rPr>
                <w:rFonts w:ascii="方正仿宋_GBK" w:eastAsia="方正仿宋_GBK"/>
                <w:szCs w:val="28"/>
              </w:rPr>
            </w:pPr>
            <w:r>
              <w:rPr>
                <w:rFonts w:hint="eastAsia" w:ascii="方正仿宋_GBK" w:eastAsia="方正仿宋_GBK"/>
                <w:szCs w:val="28"/>
              </w:rPr>
              <w:t>1</w:t>
            </w:r>
          </w:p>
        </w:tc>
        <w:tc>
          <w:tcPr>
            <w:tcW w:w="777" w:type="dxa"/>
          </w:tcPr>
          <w:p>
            <w:pPr>
              <w:pStyle w:val="47"/>
              <w:spacing w:line="500" w:lineRule="exact"/>
              <w:jc w:val="left"/>
              <w:rPr>
                <w:rFonts w:ascii="方正仿宋_GBK" w:eastAsia="方正仿宋_GBK"/>
                <w:szCs w:val="28"/>
              </w:rPr>
            </w:pPr>
            <w:r>
              <w:rPr>
                <w:rFonts w:hint="eastAsia" w:ascii="方正仿宋_GBK" w:eastAsia="方正仿宋_GBK"/>
                <w:szCs w:val="28"/>
              </w:rPr>
              <w:t>套</w:t>
            </w:r>
          </w:p>
        </w:tc>
      </w:tr>
    </w:tbl>
    <w:p>
      <w:pPr>
        <w:pStyle w:val="47"/>
        <w:jc w:val="left"/>
        <w:rPr>
          <w:rFonts w:hint="eastAsia" w:eastAsia="方正仿宋_GBK"/>
        </w:rPr>
      </w:pPr>
      <w:r>
        <w:rPr>
          <w:rFonts w:hint="eastAsia" w:ascii="方正仿宋_GBK" w:eastAsia="方正仿宋_GBK"/>
          <w:szCs w:val="22"/>
        </w:rPr>
        <w:t>备注：具体内容以实际活动需求为准。</w:t>
      </w:r>
    </w:p>
    <w:p>
      <w:pPr>
        <w:pStyle w:val="11"/>
        <w:rPr>
          <w:rFonts w:ascii="黑体" w:eastAsia="黑体"/>
          <w:color w:val="000000"/>
          <w:sz w:val="28"/>
        </w:rPr>
      </w:pPr>
      <w:r>
        <w:br w:type="page"/>
      </w:r>
    </w:p>
    <w:p>
      <w:pPr>
        <w:pStyle w:val="47"/>
        <w:jc w:val="left"/>
        <w:rPr>
          <w:szCs w:val="22"/>
        </w:rPr>
      </w:pPr>
      <w:r>
        <w:rPr>
          <w:rFonts w:hint="eastAsia"/>
          <w:szCs w:val="22"/>
        </w:rPr>
        <w:t>四．合同书</w:t>
      </w:r>
    </w:p>
    <w:p>
      <w:pPr>
        <w:ind w:firstLine="640" w:firstLineChars="200"/>
        <w:jc w:val="center"/>
        <w:rPr>
          <w:rFonts w:ascii="微软雅黑" w:hAnsi="微软雅黑" w:eastAsia="微软雅黑" w:cs="微软雅黑"/>
          <w:sz w:val="20"/>
        </w:rPr>
      </w:pPr>
      <w:bookmarkStart w:id="5" w:name="五．合同条款"/>
      <w:bookmarkEnd w:id="5"/>
      <w:r>
        <w:rPr>
          <w:rFonts w:hint="eastAsia" w:ascii="宋体" w:hAnsi="宋体" w:cs="宋体"/>
          <w:b/>
          <w:color w:val="000000"/>
          <w:sz w:val="32"/>
          <w:szCs w:val="32"/>
        </w:rPr>
        <w:t>2024年</w:t>
      </w:r>
      <w:r>
        <w:rPr>
          <w:rFonts w:hint="eastAsia" w:ascii="宋体" w:hAnsi="宋体" w:cs="宋体"/>
          <w:b/>
          <w:color w:val="000000"/>
          <w:sz w:val="32"/>
          <w:szCs w:val="32"/>
          <w:lang w:eastAsia="zh-CN"/>
        </w:rPr>
        <w:t>全</w:t>
      </w:r>
      <w:r>
        <w:rPr>
          <w:rFonts w:hint="eastAsia" w:ascii="宋体" w:hAnsi="宋体" w:cs="宋体"/>
          <w:b/>
          <w:color w:val="000000"/>
          <w:sz w:val="32"/>
          <w:szCs w:val="32"/>
        </w:rPr>
        <w:t>市</w:t>
      </w:r>
      <w:r>
        <w:rPr>
          <w:rFonts w:hint="eastAsia" w:ascii="宋体" w:hAnsi="宋体" w:cs="宋体"/>
          <w:b/>
          <w:color w:val="000000"/>
          <w:sz w:val="32"/>
          <w:szCs w:val="32"/>
          <w:lang w:eastAsia="zh-CN"/>
        </w:rPr>
        <w:t>生态文明</w:t>
      </w:r>
      <w:r>
        <w:rPr>
          <w:rFonts w:hint="eastAsia" w:ascii="宋体" w:hAnsi="宋体" w:cs="宋体"/>
          <w:b/>
          <w:color w:val="000000"/>
          <w:sz w:val="32"/>
          <w:szCs w:val="32"/>
        </w:rPr>
        <w:t>开学第一课</w:t>
      </w:r>
      <w:r>
        <w:rPr>
          <w:rFonts w:hint="eastAsia" w:ascii="宋体" w:hAnsi="宋体" w:cs="宋体"/>
          <w:b/>
          <w:color w:val="000000"/>
          <w:sz w:val="32"/>
          <w:szCs w:val="32"/>
          <w:lang w:eastAsia="zh-CN"/>
        </w:rPr>
        <w:t>项目</w:t>
      </w:r>
      <w:r>
        <w:rPr>
          <w:rFonts w:hint="eastAsia" w:ascii="宋体" w:hAnsi="宋体" w:cs="宋体"/>
          <w:b/>
          <w:color w:val="000000"/>
          <w:sz w:val="32"/>
          <w:szCs w:val="32"/>
        </w:rPr>
        <w:t>服务合同</w:t>
      </w:r>
    </w:p>
    <w:p>
      <w:pPr>
        <w:widowControl/>
        <w:spacing w:line="360" w:lineRule="auto"/>
        <w:ind w:firstLine="480" w:firstLineChars="200"/>
        <w:rPr>
          <w:rFonts w:ascii="宋体" w:hAnsi="宋体" w:cs="宋体"/>
          <w:kern w:val="1"/>
          <w:sz w:val="24"/>
          <w:szCs w:val="24"/>
        </w:rPr>
      </w:pPr>
      <w:r>
        <w:rPr>
          <w:rFonts w:hint="eastAsia" w:ascii="宋体" w:hAnsi="宋体" w:cs="宋体"/>
          <w:kern w:val="1"/>
          <w:sz w:val="24"/>
          <w:szCs w:val="24"/>
          <w:lang w:bidi="ar"/>
        </w:rPr>
        <w:t>甲方</w:t>
      </w:r>
      <w:r>
        <w:rPr>
          <w:rFonts w:hint="eastAsia" w:ascii="宋体" w:hAnsi="宋体" w:cs="宋体"/>
          <w:sz w:val="24"/>
          <w:szCs w:val="24"/>
        </w:rPr>
        <w:t>（采购人）</w:t>
      </w:r>
      <w:r>
        <w:rPr>
          <w:rFonts w:hint="eastAsia" w:ascii="宋体" w:hAnsi="宋体" w:cs="宋体"/>
          <w:kern w:val="1"/>
          <w:sz w:val="24"/>
          <w:szCs w:val="24"/>
          <w:lang w:bidi="ar"/>
        </w:rPr>
        <w:t>：无锡市生态环境局</w:t>
      </w:r>
    </w:p>
    <w:p>
      <w:pPr>
        <w:widowControl/>
        <w:spacing w:line="360" w:lineRule="auto"/>
        <w:ind w:firstLine="480" w:firstLineChars="200"/>
        <w:rPr>
          <w:rFonts w:ascii="宋体" w:hAnsi="宋体" w:cs="宋体"/>
          <w:kern w:val="1"/>
          <w:sz w:val="24"/>
          <w:szCs w:val="24"/>
        </w:rPr>
      </w:pPr>
      <w:r>
        <w:rPr>
          <w:rFonts w:hint="eastAsia" w:ascii="宋体" w:hAnsi="宋体" w:cs="宋体"/>
          <w:kern w:val="1"/>
          <w:sz w:val="24"/>
          <w:szCs w:val="24"/>
          <w:lang w:bidi="ar"/>
        </w:rPr>
        <w:t>乙方</w:t>
      </w:r>
      <w:r>
        <w:rPr>
          <w:rFonts w:hint="eastAsia" w:ascii="宋体" w:hAnsi="宋体" w:cs="宋体"/>
          <w:sz w:val="24"/>
          <w:szCs w:val="24"/>
        </w:rPr>
        <w:t>（成交方）</w:t>
      </w:r>
      <w:r>
        <w:rPr>
          <w:rFonts w:hint="eastAsia" w:ascii="宋体" w:hAnsi="宋体" w:cs="宋体"/>
          <w:kern w:val="1"/>
          <w:sz w:val="24"/>
          <w:szCs w:val="24"/>
          <w:lang w:bidi="ar"/>
        </w:rPr>
        <w:t>：</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甲乙双方依据《民法典》和相关法律、法规的规定，就甲方委托乙方开展2024年无锡市中小学生开学第一课服务事宜，经双方经协商一致，签订本合同，以兹共同信守执行。</w:t>
      </w:r>
    </w:p>
    <w:p>
      <w:pPr>
        <w:widowControl/>
        <w:spacing w:line="360" w:lineRule="auto"/>
        <w:ind w:firstLine="480" w:firstLineChars="200"/>
        <w:rPr>
          <w:rFonts w:ascii="宋体" w:hAnsi="宋体" w:cs="宋体"/>
          <w:b/>
          <w:bCs/>
          <w:kern w:val="1"/>
          <w:sz w:val="24"/>
          <w:szCs w:val="24"/>
          <w:lang w:bidi="ar"/>
        </w:rPr>
      </w:pPr>
      <w:r>
        <w:rPr>
          <w:rFonts w:hint="eastAsia" w:ascii="宋体" w:hAnsi="宋体" w:cs="宋体"/>
          <w:b/>
          <w:bCs/>
          <w:kern w:val="1"/>
          <w:sz w:val="24"/>
          <w:szCs w:val="24"/>
          <w:lang w:bidi="ar"/>
        </w:rPr>
        <w:t>一、</w:t>
      </w:r>
      <w:r>
        <w:rPr>
          <w:rFonts w:hint="eastAsia" w:ascii="宋体" w:hAnsi="宋体" w:cs="宋体"/>
          <w:b/>
          <w:bCs/>
          <w:kern w:val="1"/>
          <w:sz w:val="24"/>
          <w:szCs w:val="24"/>
          <w:lang w:eastAsia="zh-CN" w:bidi="ar"/>
        </w:rPr>
        <w:t>项目</w:t>
      </w:r>
      <w:r>
        <w:rPr>
          <w:rFonts w:hint="eastAsia" w:ascii="宋体" w:hAnsi="宋体" w:cs="宋体"/>
          <w:b/>
          <w:bCs/>
          <w:kern w:val="1"/>
          <w:sz w:val="24"/>
          <w:szCs w:val="24"/>
          <w:lang w:bidi="ar"/>
        </w:rPr>
        <w:t>概况</w:t>
      </w:r>
    </w:p>
    <w:p>
      <w:pPr>
        <w:widowControl/>
        <w:spacing w:line="360" w:lineRule="auto"/>
        <w:ind w:firstLine="480" w:firstLineChars="200"/>
        <w:rPr>
          <w:rFonts w:hint="eastAsia" w:ascii="宋体" w:hAnsi="宋体" w:eastAsia="宋体" w:cs="宋体"/>
          <w:kern w:val="1"/>
          <w:sz w:val="24"/>
          <w:szCs w:val="24"/>
          <w:lang w:eastAsia="zh-CN"/>
        </w:rPr>
      </w:pPr>
      <w:r>
        <w:rPr>
          <w:rFonts w:hint="eastAsia" w:ascii="宋体" w:hAnsi="宋体" w:cs="宋体"/>
          <w:kern w:val="1"/>
          <w:sz w:val="24"/>
          <w:szCs w:val="24"/>
          <w:lang w:bidi="ar"/>
        </w:rPr>
        <w:t>（一）</w:t>
      </w:r>
      <w:r>
        <w:rPr>
          <w:rFonts w:hint="eastAsia" w:ascii="宋体" w:hAnsi="宋体" w:cs="宋体"/>
          <w:kern w:val="1"/>
          <w:sz w:val="24"/>
          <w:szCs w:val="24"/>
          <w:lang w:eastAsia="zh-CN" w:bidi="ar"/>
        </w:rPr>
        <w:t>项目名称</w:t>
      </w:r>
      <w:r>
        <w:rPr>
          <w:rFonts w:hint="eastAsia" w:ascii="宋体" w:hAnsi="宋体" w:cs="宋体"/>
          <w:kern w:val="1"/>
          <w:sz w:val="24"/>
          <w:szCs w:val="24"/>
          <w:lang w:bidi="ar"/>
        </w:rPr>
        <w:t>：2024年</w:t>
      </w:r>
      <w:r>
        <w:rPr>
          <w:rFonts w:hint="eastAsia" w:ascii="宋体" w:hAnsi="宋体" w:cs="宋体"/>
          <w:kern w:val="1"/>
          <w:sz w:val="24"/>
          <w:szCs w:val="24"/>
          <w:lang w:eastAsia="zh-CN" w:bidi="ar"/>
        </w:rPr>
        <w:t>全</w:t>
      </w:r>
      <w:r>
        <w:rPr>
          <w:rFonts w:hint="eastAsia" w:ascii="宋体" w:hAnsi="宋体" w:cs="宋体"/>
          <w:kern w:val="1"/>
          <w:sz w:val="24"/>
          <w:szCs w:val="24"/>
          <w:lang w:bidi="ar"/>
        </w:rPr>
        <w:t>市</w:t>
      </w:r>
      <w:r>
        <w:rPr>
          <w:rFonts w:hint="eastAsia" w:ascii="宋体" w:hAnsi="宋体" w:cs="宋体"/>
          <w:kern w:val="1"/>
          <w:sz w:val="24"/>
          <w:szCs w:val="24"/>
          <w:lang w:eastAsia="zh-CN" w:bidi="ar"/>
        </w:rPr>
        <w:t>生态文明</w:t>
      </w:r>
      <w:r>
        <w:rPr>
          <w:rFonts w:hint="eastAsia" w:ascii="宋体" w:hAnsi="宋体" w:cs="宋体"/>
          <w:kern w:val="1"/>
          <w:sz w:val="24"/>
          <w:szCs w:val="24"/>
          <w:lang w:bidi="ar"/>
        </w:rPr>
        <w:t>开学第一课</w:t>
      </w:r>
      <w:r>
        <w:rPr>
          <w:rFonts w:hint="eastAsia" w:ascii="宋体" w:hAnsi="宋体" w:cs="宋体"/>
          <w:kern w:val="1"/>
          <w:sz w:val="24"/>
          <w:szCs w:val="24"/>
          <w:lang w:eastAsia="zh-CN" w:bidi="ar"/>
        </w:rPr>
        <w:t>项目</w:t>
      </w:r>
    </w:p>
    <w:p>
      <w:pPr>
        <w:widowControl/>
        <w:spacing w:line="360" w:lineRule="auto"/>
        <w:ind w:firstLine="480" w:firstLineChars="200"/>
        <w:rPr>
          <w:rFonts w:ascii="宋体" w:hAnsi="宋体" w:cs="宋体"/>
          <w:kern w:val="1"/>
          <w:sz w:val="24"/>
          <w:szCs w:val="24"/>
          <w:highlight w:val="none"/>
          <w:lang w:bidi="ar"/>
        </w:rPr>
      </w:pPr>
      <w:r>
        <w:rPr>
          <w:rFonts w:hint="eastAsia" w:ascii="宋体" w:hAnsi="宋体" w:cs="宋体"/>
          <w:kern w:val="1"/>
          <w:sz w:val="24"/>
          <w:szCs w:val="24"/>
          <w:highlight w:val="none"/>
          <w:lang w:bidi="ar"/>
        </w:rPr>
        <w:t>（二）执行时间：202</w:t>
      </w:r>
      <w:r>
        <w:rPr>
          <w:rFonts w:ascii="宋体" w:hAnsi="宋体" w:cs="宋体"/>
          <w:kern w:val="1"/>
          <w:sz w:val="24"/>
          <w:szCs w:val="24"/>
          <w:highlight w:val="none"/>
          <w:lang w:bidi="ar"/>
        </w:rPr>
        <w:t>4</w:t>
      </w:r>
      <w:r>
        <w:rPr>
          <w:rFonts w:hint="eastAsia" w:ascii="宋体" w:hAnsi="宋体" w:cs="宋体"/>
          <w:kern w:val="1"/>
          <w:sz w:val="24"/>
          <w:szCs w:val="24"/>
          <w:highlight w:val="none"/>
          <w:lang w:bidi="ar"/>
        </w:rPr>
        <w:t>年</w:t>
      </w:r>
      <w:r>
        <w:rPr>
          <w:rFonts w:ascii="宋体" w:hAnsi="宋体" w:cs="宋体"/>
          <w:kern w:val="1"/>
          <w:sz w:val="24"/>
          <w:szCs w:val="24"/>
          <w:highlight w:val="none"/>
          <w:lang w:bidi="ar"/>
        </w:rPr>
        <w:t>8</w:t>
      </w:r>
      <w:r>
        <w:rPr>
          <w:rFonts w:hint="eastAsia" w:ascii="宋体" w:hAnsi="宋体" w:cs="宋体"/>
          <w:kern w:val="1"/>
          <w:sz w:val="24"/>
          <w:szCs w:val="24"/>
          <w:highlight w:val="none"/>
          <w:lang w:bidi="ar"/>
        </w:rPr>
        <w:t>月下旬</w:t>
      </w:r>
      <w:r>
        <w:rPr>
          <w:rFonts w:hint="eastAsia"/>
          <w:highlight w:val="none"/>
        </w:rPr>
        <w:t>（</w:t>
      </w:r>
      <w:r>
        <w:rPr>
          <w:rFonts w:hint="eastAsia" w:ascii="宋体" w:hAnsi="宋体" w:cs="宋体"/>
          <w:kern w:val="1"/>
          <w:sz w:val="24"/>
          <w:szCs w:val="24"/>
          <w:highlight w:val="none"/>
          <w:lang w:val="en-US" w:eastAsia="zh-CN" w:bidi="ar"/>
        </w:rPr>
        <w:t>具体执行开始及完成时间以甲方实际通知为准</w:t>
      </w:r>
      <w:r>
        <w:rPr>
          <w:rFonts w:hint="eastAsia" w:ascii="宋体" w:hAnsi="宋体" w:cs="宋体"/>
          <w:kern w:val="1"/>
          <w:sz w:val="24"/>
          <w:szCs w:val="24"/>
          <w:highlight w:val="none"/>
          <w:lang w:bidi="ar"/>
        </w:rPr>
        <w:t>）</w:t>
      </w:r>
    </w:p>
    <w:p>
      <w:pPr>
        <w:widowControl/>
        <w:spacing w:line="360" w:lineRule="auto"/>
        <w:ind w:firstLine="480" w:firstLineChars="200"/>
        <w:rPr>
          <w:rFonts w:ascii="宋体" w:hAnsi="宋体" w:cs="宋体"/>
          <w:b/>
          <w:bCs/>
          <w:kern w:val="1"/>
          <w:sz w:val="24"/>
          <w:szCs w:val="24"/>
          <w:highlight w:val="none"/>
        </w:rPr>
      </w:pPr>
      <w:r>
        <w:rPr>
          <w:rFonts w:hint="eastAsia" w:ascii="宋体" w:hAnsi="宋体" w:cs="宋体"/>
          <w:b/>
          <w:bCs/>
          <w:kern w:val="1"/>
          <w:sz w:val="24"/>
          <w:szCs w:val="24"/>
          <w:highlight w:val="none"/>
          <w:lang w:bidi="ar"/>
        </w:rPr>
        <w:t>二、服务内容</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kern w:val="1"/>
          <w:sz w:val="24"/>
          <w:szCs w:val="24"/>
        </w:rPr>
      </w:pPr>
      <w:r>
        <w:rPr>
          <w:rFonts w:hint="eastAsia" w:ascii="宋体" w:hAnsi="宋体" w:cs="宋体"/>
          <w:kern w:val="1"/>
          <w:sz w:val="24"/>
          <w:szCs w:val="24"/>
          <w:highlight w:val="none"/>
          <w:lang w:val="en-US" w:eastAsia="zh-CN" w:bidi="ar"/>
        </w:rPr>
        <w:t xml:space="preserve">   乙方负责依照本合同（含合同不可分割部分）的约定开展并</w:t>
      </w:r>
      <w:r>
        <w:rPr>
          <w:rFonts w:hint="eastAsia" w:ascii="宋体" w:hAnsi="宋体" w:cs="宋体"/>
          <w:kern w:val="1"/>
          <w:sz w:val="24"/>
          <w:szCs w:val="24"/>
          <w:highlight w:val="none"/>
          <w:lang w:bidi="ar"/>
        </w:rPr>
        <w:t>完成2024年</w:t>
      </w:r>
      <w:r>
        <w:rPr>
          <w:rFonts w:hint="eastAsia" w:ascii="宋体" w:hAnsi="宋体" w:cs="宋体"/>
          <w:kern w:val="1"/>
          <w:sz w:val="24"/>
          <w:szCs w:val="24"/>
          <w:highlight w:val="none"/>
          <w:lang w:eastAsia="zh-CN" w:bidi="ar"/>
        </w:rPr>
        <w:t>全</w:t>
      </w:r>
      <w:r>
        <w:rPr>
          <w:rFonts w:hint="eastAsia" w:ascii="宋体" w:hAnsi="宋体" w:cs="宋体"/>
          <w:kern w:val="1"/>
          <w:sz w:val="24"/>
          <w:szCs w:val="24"/>
          <w:highlight w:val="none"/>
          <w:lang w:bidi="ar"/>
        </w:rPr>
        <w:t>市</w:t>
      </w:r>
      <w:r>
        <w:rPr>
          <w:rFonts w:hint="eastAsia" w:ascii="宋体" w:hAnsi="宋体" w:cs="宋体"/>
          <w:kern w:val="1"/>
          <w:sz w:val="24"/>
          <w:szCs w:val="24"/>
          <w:highlight w:val="none"/>
          <w:lang w:eastAsia="zh-CN" w:bidi="ar"/>
        </w:rPr>
        <w:t>生态文明</w:t>
      </w:r>
      <w:r>
        <w:rPr>
          <w:rFonts w:hint="eastAsia" w:ascii="宋体" w:hAnsi="宋体" w:cs="宋体"/>
          <w:kern w:val="1"/>
          <w:sz w:val="24"/>
          <w:szCs w:val="24"/>
          <w:highlight w:val="none"/>
          <w:lang w:bidi="ar"/>
        </w:rPr>
        <w:t>开学第一课项目的自设计策划至项目完成且通过审核验收全流程相关各项工作（包括但不限于：实景演出的设计及策划、生态文明宣传视频策划拍摄</w:t>
      </w:r>
      <w:r>
        <w:rPr>
          <w:rFonts w:hint="eastAsia" w:ascii="宋体" w:hAnsi="宋体" w:cs="宋体"/>
          <w:kern w:val="1"/>
          <w:sz w:val="24"/>
          <w:szCs w:val="24"/>
          <w:highlight w:val="none"/>
          <w:lang w:val="en-US" w:eastAsia="zh-CN" w:bidi="ar"/>
        </w:rPr>
        <w:t>及制作播出等</w:t>
      </w:r>
      <w:r>
        <w:rPr>
          <w:rFonts w:hint="eastAsia" w:ascii="宋体" w:hAnsi="宋体" w:cs="宋体"/>
          <w:kern w:val="1"/>
          <w:sz w:val="24"/>
          <w:szCs w:val="24"/>
          <w:highlight w:val="none"/>
          <w:lang w:eastAsia="zh-CN" w:bidi="ar"/>
        </w:rPr>
        <w:t>、</w:t>
      </w:r>
      <w:r>
        <w:rPr>
          <w:rFonts w:hint="eastAsia" w:ascii="宋体" w:hAnsi="宋体" w:cs="宋体"/>
          <w:kern w:val="1"/>
          <w:sz w:val="24"/>
          <w:szCs w:val="24"/>
          <w:highlight w:val="none"/>
          <w:lang w:bidi="ar"/>
        </w:rPr>
        <w:t>活动执行、</w:t>
      </w:r>
      <w:r>
        <w:rPr>
          <w:rFonts w:hint="eastAsia" w:ascii="宋体" w:hAnsi="宋体" w:cs="宋体"/>
          <w:kern w:val="1"/>
          <w:sz w:val="24"/>
          <w:szCs w:val="24"/>
          <w:highlight w:val="none"/>
          <w:lang w:val="en-US" w:eastAsia="zh-CN" w:bidi="ar"/>
        </w:rPr>
        <w:t>活动现场布置、拍摄及活动等具体项目事宜结束的收尾清场工</w:t>
      </w:r>
      <w:r>
        <w:rPr>
          <w:rFonts w:hint="eastAsia" w:ascii="宋体" w:hAnsi="宋体" w:cs="宋体"/>
          <w:kern w:val="1"/>
          <w:sz w:val="24"/>
          <w:szCs w:val="24"/>
          <w:highlight w:val="none"/>
          <w:lang w:bidi="ar"/>
        </w:rPr>
        <w:t>等），保</w:t>
      </w:r>
      <w:r>
        <w:rPr>
          <w:rFonts w:hint="eastAsia" w:ascii="宋体" w:hAnsi="宋体" w:cs="宋体"/>
          <w:kern w:val="1"/>
          <w:sz w:val="24"/>
          <w:szCs w:val="24"/>
          <w:lang w:bidi="ar"/>
        </w:rPr>
        <w:t>障全方位满足约定及甲方需求、按期完成并均通过甲方审核。</w:t>
      </w:r>
    </w:p>
    <w:p>
      <w:pPr>
        <w:widowControl/>
        <w:spacing w:line="360" w:lineRule="auto"/>
        <w:ind w:firstLine="480" w:firstLineChars="200"/>
        <w:rPr>
          <w:rFonts w:ascii="宋体" w:hAnsi="宋体" w:cs="宋体"/>
          <w:b/>
          <w:bCs/>
          <w:kern w:val="1"/>
          <w:sz w:val="24"/>
          <w:szCs w:val="24"/>
        </w:rPr>
      </w:pPr>
      <w:r>
        <w:rPr>
          <w:rFonts w:hint="eastAsia" w:ascii="宋体" w:hAnsi="宋体" w:cs="宋体"/>
          <w:b/>
          <w:bCs/>
          <w:kern w:val="1"/>
          <w:sz w:val="24"/>
          <w:szCs w:val="24"/>
          <w:lang w:bidi="ar"/>
        </w:rPr>
        <w:t>三、付款金额及方式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kern w:val="1"/>
          <w:sz w:val="24"/>
          <w:szCs w:val="24"/>
          <w:lang w:bidi="ar"/>
        </w:rPr>
      </w:pPr>
      <w:r>
        <w:rPr>
          <w:rFonts w:hint="eastAsia" w:ascii="宋体" w:hAnsi="宋体" w:cs="宋体"/>
          <w:kern w:val="1"/>
          <w:sz w:val="24"/>
          <w:szCs w:val="24"/>
          <w:lang w:bidi="ar"/>
        </w:rPr>
        <w:t>（一）本合同含税总额为￥       元（大写         ）。上述费用包括但不限于物料费、运输费、搭建费、工作人员费用、服务费、税费等开展和完成本项目所需全部费用。该约定的合同价款总额</w:t>
      </w:r>
      <w:r>
        <w:rPr>
          <w:rFonts w:hint="eastAsia" w:ascii="宋体" w:hAnsi="宋体" w:cs="宋体"/>
          <w:kern w:val="1"/>
          <w:sz w:val="24"/>
          <w:szCs w:val="24"/>
          <w:lang w:eastAsia="zh-CN" w:bidi="ar"/>
        </w:rPr>
        <w:t>系固定价款</w:t>
      </w:r>
      <w:r>
        <w:rPr>
          <w:rFonts w:hint="eastAsia" w:ascii="宋体" w:hAnsi="宋体" w:cs="宋体"/>
          <w:kern w:val="1"/>
          <w:sz w:val="24"/>
          <w:szCs w:val="24"/>
          <w:lang w:bidi="ar"/>
        </w:rPr>
        <w:t>即甲方就本合同约定委托事务需承担的所有费用，因开展委托事务而产生的费用和支出均由乙方承担及支付。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lang w:bidi="ar"/>
        </w:rPr>
        <w:t>（二）本合同签订后,甲方应在15个工作日内支付全款的50%到约定的乙方账户,即人民币￥              (大写：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lang w:bidi="ar"/>
        </w:rPr>
        <w:t>乙方按期依约完成全部委托事务无违约行为且均通过甲方审核验收后,甲方应在15个工作日内支付全款的50%到约定的乙方账户,即人民币￥              (大写：                  )。甲方每笔款项付款前，乙方应当按甲方认可的付款额先行开具等额发票，因开票或发票交付问题而延期付款的，不视为甲方违约，且因此产生的相关费用及损失等责任均由乙方自行承担，且乙方保障不因此影响本项目事务的正常依约履行。</w:t>
      </w:r>
    </w:p>
    <w:p>
      <w:pPr>
        <w:widowControl/>
        <w:spacing w:line="360" w:lineRule="auto"/>
        <w:ind w:firstLine="480" w:firstLineChars="200"/>
        <w:rPr>
          <w:rFonts w:ascii="宋体" w:hAnsi="宋体" w:cs="宋体"/>
          <w:b/>
          <w:bCs/>
          <w:kern w:val="1"/>
          <w:sz w:val="24"/>
          <w:szCs w:val="24"/>
          <w:lang w:bidi="ar"/>
        </w:rPr>
      </w:pPr>
      <w:r>
        <w:rPr>
          <w:rFonts w:hint="eastAsia" w:ascii="宋体" w:hAnsi="宋体" w:cs="宋体"/>
          <w:b/>
          <w:bCs/>
          <w:kern w:val="1"/>
          <w:sz w:val="24"/>
          <w:szCs w:val="24"/>
          <w:lang w:bidi="ar"/>
        </w:rPr>
        <w:t>四、制作时间及交付方式</w:t>
      </w:r>
    </w:p>
    <w:p>
      <w:pPr>
        <w:widowControl/>
        <w:spacing w:line="360" w:lineRule="auto"/>
        <w:ind w:firstLine="480" w:firstLineChars="200"/>
        <w:rPr>
          <w:rFonts w:hint="eastAsia" w:ascii="宋体" w:hAnsi="宋体" w:cs="宋体"/>
          <w:kern w:val="1"/>
          <w:sz w:val="24"/>
          <w:szCs w:val="24"/>
          <w:lang w:bidi="ar"/>
        </w:rPr>
      </w:pPr>
    </w:p>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zh-CN" w:bidi="ar"/>
        </w:rPr>
      </w:pPr>
      <w:r>
        <w:rPr>
          <w:rFonts w:hint="eastAsia" w:ascii="宋体" w:hAnsi="宋体" w:cs="宋体"/>
          <w:kern w:val="1"/>
          <w:sz w:val="24"/>
          <w:szCs w:val="24"/>
          <w:highlight w:val="none"/>
          <w:lang w:val="en-US" w:eastAsia="zh-CN" w:bidi="ar"/>
        </w:rPr>
        <w:t xml:space="preserve">     </w:t>
      </w:r>
      <w:r>
        <w:rPr>
          <w:rFonts w:hint="eastAsia" w:ascii="宋体" w:hAnsi="宋体" w:cs="宋体"/>
          <w:kern w:val="1"/>
          <w:sz w:val="24"/>
          <w:szCs w:val="24"/>
          <w:highlight w:val="none"/>
          <w:lang w:bidi="ar"/>
        </w:rPr>
        <w:t>制</w:t>
      </w:r>
      <w:r>
        <w:rPr>
          <w:rFonts w:hint="eastAsia" w:ascii="宋体" w:hAnsi="宋体" w:eastAsia="宋体" w:cs="宋体"/>
          <w:kern w:val="1"/>
          <w:sz w:val="24"/>
          <w:szCs w:val="24"/>
          <w:lang w:val="en-US" w:eastAsia="zh-CN" w:bidi="ar"/>
        </w:rPr>
        <w:t>作时间：2024年8月1</w:t>
      </w:r>
      <w:r>
        <w:rPr>
          <w:rFonts w:hint="eastAsia" w:ascii="宋体" w:hAnsi="宋体" w:cs="宋体"/>
          <w:kern w:val="1"/>
          <w:sz w:val="24"/>
          <w:szCs w:val="24"/>
          <w:lang w:val="en-US" w:eastAsia="zh-CN" w:bidi="ar"/>
        </w:rPr>
        <w:t>0</w:t>
      </w:r>
      <w:r>
        <w:rPr>
          <w:rFonts w:hint="eastAsia" w:ascii="宋体" w:hAnsi="宋体" w:eastAsia="宋体" w:cs="宋体"/>
          <w:kern w:val="1"/>
          <w:sz w:val="24"/>
          <w:szCs w:val="24"/>
          <w:lang w:val="en-US" w:eastAsia="zh-CN" w:bidi="ar"/>
        </w:rPr>
        <w:t>日前完成提交2024年全市生态文明开学第一课实景演出策划及设计定稿并经甲方确认认可；2024年8月</w:t>
      </w:r>
      <w:r>
        <w:rPr>
          <w:rFonts w:hint="eastAsia" w:ascii="宋体" w:hAnsi="宋体" w:cs="宋体"/>
          <w:kern w:val="1"/>
          <w:sz w:val="24"/>
          <w:szCs w:val="24"/>
          <w:lang w:val="en-US" w:eastAsia="zh-CN" w:bidi="ar"/>
        </w:rPr>
        <w:t>15</w:t>
      </w:r>
      <w:r>
        <w:rPr>
          <w:rFonts w:hint="eastAsia" w:ascii="宋体" w:hAnsi="宋体" w:eastAsia="宋体" w:cs="宋体"/>
          <w:kern w:val="1"/>
          <w:sz w:val="24"/>
          <w:szCs w:val="24"/>
          <w:lang w:val="en-US" w:eastAsia="zh-CN" w:bidi="ar"/>
        </w:rPr>
        <w:t>日前完成提交生态文明宣传视频策划及视频均经甲方确认认可后的定稿。2024年8月31日前按照甲方通知的时间完成2024年全市生态文明开学第一课实景演出。</w:t>
      </w:r>
    </w:p>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zh-CN" w:bidi="ar"/>
        </w:rPr>
      </w:pPr>
      <w:r>
        <w:rPr>
          <w:rFonts w:hint="eastAsia" w:ascii="宋体" w:hAnsi="宋体" w:cs="宋体"/>
          <w:kern w:val="1"/>
          <w:sz w:val="24"/>
          <w:szCs w:val="24"/>
          <w:lang w:val="en-US" w:eastAsia="zh-CN" w:bidi="ar"/>
        </w:rPr>
        <w:t xml:space="preserve">     </w:t>
      </w:r>
      <w:r>
        <w:rPr>
          <w:rFonts w:hint="eastAsia" w:ascii="宋体" w:hAnsi="宋体" w:eastAsia="宋体" w:cs="宋体"/>
          <w:kern w:val="1"/>
          <w:sz w:val="24"/>
          <w:szCs w:val="24"/>
          <w:lang w:val="en-US" w:eastAsia="zh-CN" w:bidi="ar"/>
        </w:rPr>
        <w:t>交付方式：策划设计稿及视频等相关材料，乙方于双方事先约定的时间发送甲方指定的邮箱或书面提交；实景演出需要的舞台道具材料，乙方于双方事先约定的时间将符合甲方要求的成品交付至收货地并安装完毕，地点以甲方通知为准，并按双方依约开展后续活动执行等各项委托事务。</w:t>
      </w:r>
    </w:p>
    <w:p>
      <w:pPr>
        <w:widowControl/>
        <w:spacing w:line="360" w:lineRule="auto"/>
        <w:ind w:firstLine="480" w:firstLineChars="200"/>
        <w:rPr>
          <w:rFonts w:ascii="宋体" w:hAnsi="宋体" w:cs="宋体"/>
          <w:b/>
          <w:bCs/>
          <w:kern w:val="1"/>
          <w:sz w:val="24"/>
          <w:szCs w:val="24"/>
        </w:rPr>
      </w:pPr>
      <w:r>
        <w:rPr>
          <w:rFonts w:hint="eastAsia" w:ascii="宋体" w:hAnsi="宋体" w:cs="宋体"/>
          <w:b/>
          <w:bCs/>
          <w:kern w:val="1"/>
          <w:sz w:val="24"/>
          <w:szCs w:val="24"/>
          <w:lang w:bidi="ar"/>
        </w:rPr>
        <w:t>五、双方的权利义务及违约责任</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（一）甲方的权利与义务</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1、按照双方协商确认的验收时间、地点，及时验收乙方交付的成品及安装拆卸工作，督促乙方按双方的约定开展项目全过程各项服务；</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2、在本合同履行过程中如有具体项目工作需要变动的，及时通知乙方；</w:t>
      </w:r>
    </w:p>
    <w:p>
      <w:pPr>
        <w:widowControl/>
        <w:spacing w:line="360" w:lineRule="auto"/>
        <w:ind w:firstLine="480" w:firstLineChars="200"/>
        <w:rPr>
          <w:rFonts w:ascii="宋体" w:hAnsi="宋体" w:cs="宋体"/>
          <w:kern w:val="1"/>
          <w:sz w:val="24"/>
          <w:szCs w:val="24"/>
          <w:lang w:bidi="ar"/>
        </w:rPr>
      </w:pPr>
      <w:r>
        <w:rPr>
          <w:rFonts w:ascii="宋体" w:hAnsi="宋体" w:cs="宋体"/>
          <w:kern w:val="1"/>
          <w:sz w:val="24"/>
          <w:szCs w:val="24"/>
          <w:lang w:bidi="ar"/>
        </w:rPr>
        <w:t>3</w:t>
      </w:r>
      <w:r>
        <w:rPr>
          <w:rFonts w:hint="eastAsia" w:ascii="宋体" w:hAnsi="宋体" w:cs="宋体"/>
          <w:kern w:val="1"/>
          <w:sz w:val="24"/>
          <w:szCs w:val="24"/>
          <w:lang w:bidi="ar"/>
        </w:rPr>
        <w:t>、按本合同约定支付费用。</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（二）乙方的权利与义务</w:t>
      </w:r>
    </w:p>
    <w:p>
      <w:pPr>
        <w:pStyle w:val="9"/>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 w:val="24"/>
          <w:szCs w:val="24"/>
          <w:lang w:bidi="ar"/>
        </w:rPr>
      </w:pPr>
      <w:r>
        <w:rPr>
          <w:rFonts w:hint="eastAsia" w:ascii="宋体" w:hAnsi="宋体" w:cs="宋体"/>
          <w:kern w:val="1"/>
          <w:sz w:val="24"/>
          <w:szCs w:val="24"/>
          <w:lang w:val="en-US" w:eastAsia="zh-CN" w:bidi="ar"/>
        </w:rPr>
        <w:t xml:space="preserve">     </w:t>
      </w:r>
      <w:r>
        <w:rPr>
          <w:rFonts w:hint="eastAsia" w:ascii="宋体" w:hAnsi="宋体" w:cs="宋体"/>
          <w:kern w:val="1"/>
          <w:sz w:val="24"/>
          <w:szCs w:val="24"/>
          <w:lang w:bidi="ar"/>
        </w:rPr>
        <w:t>1、严格按照本合同及双方约定提供项目全过程服务并对委托事务开展的效率、质量、</w:t>
      </w:r>
      <w:r>
        <w:rPr>
          <w:rFonts w:hint="eastAsia" w:ascii="宋体" w:hAnsi="宋体" w:cs="宋体"/>
          <w:kern w:val="1"/>
          <w:sz w:val="24"/>
          <w:szCs w:val="24"/>
          <w:lang w:val="en-US" w:eastAsia="zh-CN" w:bidi="ar"/>
        </w:rPr>
        <w:t>效果、全过程合法合规性</w:t>
      </w:r>
      <w:r>
        <w:rPr>
          <w:rFonts w:hint="eastAsia" w:ascii="宋体" w:hAnsi="宋体" w:cs="宋体"/>
          <w:kern w:val="1"/>
          <w:sz w:val="24"/>
          <w:szCs w:val="24"/>
          <w:lang w:bidi="ar"/>
        </w:rPr>
        <w:t>等负责；</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kern w:val="1"/>
          <w:sz w:val="24"/>
          <w:szCs w:val="24"/>
          <w:lang w:bidi="ar"/>
        </w:rPr>
      </w:pPr>
      <w:r>
        <w:rPr>
          <w:rFonts w:hint="eastAsia" w:ascii="宋体" w:hAnsi="宋体" w:cs="宋体"/>
          <w:kern w:val="1"/>
          <w:sz w:val="24"/>
          <w:szCs w:val="24"/>
          <w:lang w:bidi="ar"/>
        </w:rPr>
        <w:t>2、乙方为完成承办活动而采购、摆设的各种物品、搭设的各种构筑物必须稳固、安全，无潜在风险和隐患，并在本合同履行期间内承担维修、维护、管理责任。项目开展过程中出现的项目事务、合同任一方及相关第三方的安全问题（包括但不限于：设计、安装、维护、水、电、消防、物料及设施的安全环保性等原因产生的各类安全问题）所产生的争议处理及人身、财产损失等各项法律责任均由乙方承担；</w:t>
      </w:r>
    </w:p>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1"/>
          <w:sz w:val="24"/>
          <w:szCs w:val="24"/>
          <w:lang w:bidi="ar"/>
        </w:rPr>
      </w:pPr>
      <w:r>
        <w:rPr>
          <w:rFonts w:hint="eastAsia" w:ascii="宋体" w:hAnsi="宋体" w:cs="宋体"/>
          <w:kern w:val="1"/>
          <w:sz w:val="24"/>
          <w:szCs w:val="24"/>
          <w:lang w:val="en-US" w:eastAsia="zh-CN" w:bidi="ar"/>
        </w:rPr>
        <w:t xml:space="preserve">   </w:t>
      </w:r>
      <w:r>
        <w:rPr>
          <w:rFonts w:hint="eastAsia" w:ascii="宋体" w:hAnsi="宋体" w:cs="宋体"/>
          <w:kern w:val="1"/>
          <w:sz w:val="24"/>
          <w:szCs w:val="24"/>
          <w:lang w:bidi="ar"/>
        </w:rPr>
        <w:t>3、活动前，应及时准备成品并交付、安装，并在活动结束后于展出结束之日起3日内完成撤场（包括但不限于：人员、设备、搭建物等的疏散、搬运、拆除等相关事宜以及垃圾清理等撤场相关各项事宜），</w:t>
      </w:r>
      <w:r>
        <w:rPr>
          <w:rFonts w:hint="eastAsia" w:ascii="宋体" w:hAnsi="宋体" w:cs="宋体"/>
          <w:kern w:val="1"/>
          <w:sz w:val="24"/>
          <w:szCs w:val="24"/>
          <w:lang w:val="en-US" w:eastAsia="zh-CN" w:bidi="ar"/>
        </w:rPr>
        <w:t>因撤场或因未能及时履行本条约定而使本项目、甲方或相关第三方遭受的损失及责任均由乙方承担。</w:t>
      </w:r>
    </w:p>
    <w:p>
      <w:pPr>
        <w:pStyle w:val="9"/>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 w:val="24"/>
          <w:szCs w:val="24"/>
          <w:lang w:bidi="ar"/>
        </w:rPr>
      </w:pPr>
      <w:r>
        <w:rPr>
          <w:rFonts w:hint="eastAsia" w:ascii="宋体" w:hAnsi="宋体" w:cs="宋体"/>
          <w:kern w:val="1"/>
          <w:sz w:val="24"/>
          <w:szCs w:val="24"/>
          <w:lang w:val="en-US" w:eastAsia="zh-CN" w:bidi="ar"/>
        </w:rPr>
        <w:t xml:space="preserve">     </w:t>
      </w:r>
      <w:r>
        <w:rPr>
          <w:rFonts w:hint="eastAsia" w:ascii="宋体" w:hAnsi="宋体" w:cs="宋体"/>
          <w:kern w:val="1"/>
          <w:sz w:val="24"/>
          <w:szCs w:val="24"/>
          <w:lang w:bidi="ar"/>
        </w:rPr>
        <w:t>4、乙方应妥善保管、保存、保护并保密在本合同履行过程中获取或知悉的本项目、</w:t>
      </w:r>
      <w:r>
        <w:rPr>
          <w:rFonts w:hint="eastAsia" w:ascii="宋体" w:hAnsi="宋体" w:cs="宋体"/>
          <w:kern w:val="1"/>
          <w:sz w:val="24"/>
          <w:szCs w:val="24"/>
          <w:lang w:val="en-US" w:eastAsia="zh-CN" w:bidi="ar"/>
        </w:rPr>
        <w:t>事宜</w:t>
      </w:r>
      <w:r>
        <w:rPr>
          <w:rFonts w:hint="eastAsia" w:ascii="宋体" w:hAnsi="宋体" w:cs="宋体"/>
          <w:kern w:val="1"/>
          <w:sz w:val="24"/>
          <w:szCs w:val="24"/>
          <w:lang w:bidi="ar"/>
        </w:rPr>
        <w:t>甲方及相关第三方</w:t>
      </w:r>
      <w:r>
        <w:rPr>
          <w:rFonts w:hint="eastAsia" w:ascii="宋体" w:hAnsi="宋体" w:cs="宋体"/>
          <w:kern w:val="1"/>
          <w:sz w:val="24"/>
          <w:szCs w:val="24"/>
          <w:lang w:val="en-US" w:eastAsia="zh-CN" w:bidi="ar"/>
        </w:rPr>
        <w:t>未公开及未因本合同履行而使用的</w:t>
      </w:r>
      <w:r>
        <w:rPr>
          <w:rFonts w:hint="eastAsia" w:ascii="宋体" w:hAnsi="宋体" w:cs="宋体"/>
          <w:kern w:val="1"/>
          <w:sz w:val="24"/>
          <w:szCs w:val="24"/>
          <w:lang w:bidi="ar"/>
        </w:rPr>
        <w:t>各类信息及书面和电子材料（包括但不限于：专业技术、业务信息</w:t>
      </w:r>
      <w:r>
        <w:rPr>
          <w:rFonts w:hint="eastAsia"/>
          <w:lang w:eastAsia="zh-CN"/>
        </w:rPr>
        <w:t>、</w:t>
      </w:r>
      <w:r>
        <w:rPr>
          <w:rFonts w:hint="eastAsia" w:ascii="宋体" w:hAnsi="宋体" w:cs="宋体"/>
          <w:kern w:val="1"/>
          <w:sz w:val="24"/>
          <w:szCs w:val="24"/>
          <w:lang w:val="en-US" w:eastAsia="zh-CN" w:bidi="ar"/>
        </w:rPr>
        <w:t>人员信息</w:t>
      </w:r>
      <w:r>
        <w:rPr>
          <w:rFonts w:hint="eastAsia" w:ascii="宋体" w:hAnsi="宋体" w:cs="宋体"/>
          <w:kern w:val="1"/>
          <w:sz w:val="24"/>
          <w:szCs w:val="24"/>
          <w:lang w:bidi="ar"/>
        </w:rPr>
        <w:t>、政务信息等未向公众公示的数据、信息、资料等）乙方及其人员（含乙方委托的第三方人员，由乙方负责使其遵守本合同约定的保密、知识产权等相关义务。以下统称“乙方及其人员”对上述保密信息及材料均负有保密义务。乙方及其人员不得搜集、获取履行本合同约定事务所需取得的必要信息、材料以外的其他资料和信息；如获知的，应及时告知甲方，且乙方及其人员应立即向甲方归还所获知材料等的原件及复制件，由乙方保障不自行使用或使第三方以任何方式知晓、使用前述资料及信息。本合同约定的保密义务在本合同解除或终止后继续有效。乙方及其人员因违反保密义务而给项目、甲方或相关第三方造成损失的，乙方均应承担因此导致的直接和间接经济损失、费用增项及各类法律责任；</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5、乙方及其人员因履行本项目事务所产生的各项成果或利用因本合同履行而获得的数据、信息、资料、</w:t>
      </w:r>
      <w:r>
        <w:rPr>
          <w:rFonts w:hint="eastAsia" w:ascii="宋体" w:hAnsi="宋体" w:cs="宋体"/>
          <w:kern w:val="1"/>
          <w:sz w:val="24"/>
          <w:szCs w:val="24"/>
          <w:lang w:val="en-US" w:eastAsia="zh-CN" w:bidi="ar"/>
        </w:rPr>
        <w:t>图片、视频、报告</w:t>
      </w:r>
      <w:r>
        <w:rPr>
          <w:rFonts w:hint="eastAsia" w:ascii="宋体" w:hAnsi="宋体" w:cs="宋体"/>
          <w:kern w:val="1"/>
          <w:sz w:val="24"/>
          <w:szCs w:val="24"/>
          <w:lang w:bidi="ar"/>
        </w:rPr>
        <w:t>等而产生的任何作品（含中间成果及最终成果），其知识产权和其他权益均归甲方单方所有。未经甲方事先书面许可，乙方不得为本合同约定事务之外的任何目的、以任何形式自行使用、擅自许可第三方使用或向第三方透露部分或全部信息，存在前述任意情况时均视为乙方侵权并应承担各项法律责任；</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 xml:space="preserve"> </w:t>
      </w:r>
      <w:r>
        <w:rPr>
          <w:rFonts w:ascii="宋体" w:hAnsi="宋体" w:cs="宋体"/>
          <w:kern w:val="1"/>
          <w:sz w:val="24"/>
          <w:szCs w:val="24"/>
          <w:lang w:bidi="ar"/>
        </w:rPr>
        <w:t>6</w:t>
      </w:r>
      <w:r>
        <w:rPr>
          <w:rFonts w:hint="eastAsia" w:ascii="宋体" w:hAnsi="宋体" w:cs="宋体"/>
          <w:kern w:val="1"/>
          <w:sz w:val="24"/>
          <w:szCs w:val="24"/>
          <w:lang w:bidi="ar"/>
        </w:rPr>
        <w:t>、乙方收到甲方对于具体项目工作变动的通知后应按照甲方要求立即调整、完成。鉴于乙方及其人员具有本项目服务事务开展的经验及资质，故该变动所涉相关项目事务的开展方式等由乙方考虑、落实且双方确认约定合同价款不因此发生影响及变化。</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（三）违约责任</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合同一方不履行合同或者履行合同不符合约定的，应当承担违约责任如下：</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 xml:space="preserve">1、合同生效后，若一方单方违约终止合同，守约方将依法追究违约方违约责任，并赔偿给守约方因此所造成的损失； </w:t>
      </w:r>
    </w:p>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zh-CN" w:bidi="ar"/>
        </w:rPr>
      </w:pPr>
      <w:r>
        <w:rPr>
          <w:rFonts w:hint="eastAsia" w:ascii="宋体" w:hAnsi="宋体" w:cs="宋体"/>
          <w:kern w:val="1"/>
          <w:sz w:val="24"/>
          <w:szCs w:val="24"/>
          <w:lang w:val="en-US" w:eastAsia="zh-CN" w:bidi="ar"/>
        </w:rPr>
        <w:t xml:space="preserve"> </w:t>
      </w:r>
      <w:r>
        <w:rPr>
          <w:rFonts w:hint="eastAsia" w:ascii="宋体" w:hAnsi="宋体" w:eastAsia="宋体" w:cs="宋体"/>
          <w:kern w:val="1"/>
          <w:sz w:val="24"/>
          <w:szCs w:val="24"/>
          <w:lang w:val="en-US" w:eastAsia="zh-CN" w:bidi="ar"/>
        </w:rPr>
        <w:t xml:space="preserve">   2、</w:t>
      </w:r>
      <w:bookmarkStart w:id="6" w:name="_Hlk167451460"/>
      <w:r>
        <w:rPr>
          <w:rFonts w:hint="eastAsia" w:ascii="宋体" w:hAnsi="宋体" w:eastAsia="宋体" w:cs="宋体"/>
          <w:kern w:val="1"/>
          <w:sz w:val="24"/>
          <w:szCs w:val="24"/>
          <w:lang w:val="en-US" w:eastAsia="zh-CN" w:bidi="ar"/>
        </w:rPr>
        <w:t>乙方未按约定就相应项目事务或成果按时完成或未按期通过甲方确认、审核、验收的，承担因违约导致活动不能按期或终止而造成的一切损失（因非任一方违约或人为原因导致遭遇法定不可抗力或经双方均书面认可系不可抗力情形的除外）。</w:t>
      </w:r>
      <w:bookmarkEnd w:id="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kern w:val="1"/>
          <w:sz w:val="24"/>
          <w:szCs w:val="24"/>
          <w:lang w:bidi="ar"/>
        </w:rPr>
      </w:pPr>
      <w:r>
        <w:rPr>
          <w:rFonts w:ascii="宋体" w:hAnsi="宋体" w:cs="宋体"/>
          <w:kern w:val="1"/>
          <w:sz w:val="24"/>
          <w:szCs w:val="24"/>
          <w:lang w:bidi="ar"/>
        </w:rPr>
        <w:t>3、</w:t>
      </w:r>
      <w:bookmarkStart w:id="7" w:name="_Hlk167451481"/>
      <w:r>
        <w:rPr>
          <w:rFonts w:hint="eastAsia" w:ascii="宋体" w:hAnsi="宋体" w:cs="宋体"/>
          <w:kern w:val="1"/>
          <w:sz w:val="24"/>
          <w:szCs w:val="24"/>
          <w:lang w:bidi="ar"/>
        </w:rPr>
        <w:t>乙方或其人员出现下列任一情况时，甲方有权单方解除本合同并要求乙方承担费用增项及损失赔偿等各项法律责任：</w:t>
      </w:r>
    </w:p>
    <w:bookmarkEnd w:id="7"/>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kern w:val="1"/>
          <w:sz w:val="24"/>
          <w:szCs w:val="24"/>
          <w:highlight w:val="none"/>
          <w:lang w:bidi="ar"/>
        </w:rPr>
      </w:pPr>
      <w:bookmarkStart w:id="8" w:name="_Hlk167451524"/>
      <w:r>
        <w:rPr>
          <w:rFonts w:hint="eastAsia" w:ascii="宋体" w:hAnsi="宋体" w:cs="宋体"/>
          <w:kern w:val="1"/>
          <w:sz w:val="24"/>
          <w:szCs w:val="24"/>
          <w:lang w:bidi="ar"/>
        </w:rPr>
        <w:t>（1</w:t>
      </w:r>
      <w:r>
        <w:rPr>
          <w:rFonts w:hint="eastAsia" w:ascii="宋体" w:hAnsi="宋体" w:cs="宋体"/>
          <w:kern w:val="1"/>
          <w:sz w:val="24"/>
          <w:szCs w:val="24"/>
          <w:highlight w:val="none"/>
          <w:lang w:bidi="ar"/>
        </w:rPr>
        <w:t>）无法按原定时间予以</w:t>
      </w:r>
      <w:r>
        <w:rPr>
          <w:rFonts w:hint="eastAsia" w:ascii="宋体" w:hAnsi="宋体" w:cs="宋体"/>
          <w:kern w:val="1"/>
          <w:sz w:val="24"/>
          <w:szCs w:val="24"/>
          <w:highlight w:val="none"/>
          <w:lang w:eastAsia="zh-CN" w:bidi="ar"/>
        </w:rPr>
        <w:t>演出生态文明开学第一课</w:t>
      </w:r>
      <w:r>
        <w:rPr>
          <w:rFonts w:hint="eastAsia" w:ascii="宋体" w:hAnsi="宋体" w:cs="宋体"/>
          <w:kern w:val="1"/>
          <w:sz w:val="24"/>
          <w:szCs w:val="24"/>
          <w:highlight w:val="none"/>
          <w:lang w:bidi="ar"/>
        </w:rPr>
        <w:t>；</w:t>
      </w:r>
    </w:p>
    <w:p>
      <w:pPr>
        <w:widowControl/>
        <w:spacing w:line="360" w:lineRule="auto"/>
        <w:ind w:firstLine="480" w:firstLineChars="200"/>
        <w:rPr>
          <w:rFonts w:hint="eastAsia" w:ascii="宋体" w:hAnsi="宋体" w:eastAsia="宋体" w:cs="宋体"/>
          <w:kern w:val="1"/>
          <w:sz w:val="24"/>
          <w:szCs w:val="24"/>
          <w:highlight w:val="none"/>
          <w:lang w:eastAsia="zh-CN" w:bidi="ar"/>
        </w:rPr>
      </w:pPr>
      <w:r>
        <w:rPr>
          <w:rFonts w:hint="eastAsia" w:ascii="宋体" w:hAnsi="宋体" w:cs="宋体"/>
          <w:kern w:val="1"/>
          <w:sz w:val="24"/>
          <w:szCs w:val="24"/>
          <w:highlight w:val="none"/>
          <w:lang w:bidi="ar"/>
        </w:rPr>
        <w:t>（2）未依照约定或甲方要求开展委托事务，经甲方提出仍未整改的</w:t>
      </w:r>
      <w:r>
        <w:rPr>
          <w:rFonts w:hint="eastAsia" w:ascii="宋体" w:hAnsi="宋体" w:cs="宋体"/>
          <w:kern w:val="1"/>
          <w:sz w:val="24"/>
          <w:szCs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1"/>
          <w:sz w:val="24"/>
          <w:szCs w:val="24"/>
          <w:highlight w:val="none"/>
          <w:lang w:eastAsia="zh-CN" w:bidi="ar"/>
        </w:rPr>
      </w:pPr>
      <w:r>
        <w:rPr>
          <w:rFonts w:hint="eastAsia" w:ascii="宋体" w:hAnsi="宋体" w:cs="宋体"/>
          <w:kern w:val="1"/>
          <w:sz w:val="24"/>
          <w:szCs w:val="24"/>
          <w:highlight w:val="none"/>
          <w:lang w:bidi="ar"/>
        </w:rPr>
        <w:t>（3）经甲方提出要求或修改意见，乙方未及时响应并调整、修改的</w:t>
      </w:r>
      <w:r>
        <w:rPr>
          <w:rFonts w:hint="eastAsia" w:ascii="宋体" w:hAnsi="宋体" w:cs="宋体"/>
          <w:kern w:val="1"/>
          <w:sz w:val="24"/>
          <w:szCs w:val="24"/>
          <w:highlight w:val="none"/>
          <w:lang w:eastAsia="zh-CN" w:bidi="ar"/>
        </w:rPr>
        <w:t>生态文明</w:t>
      </w:r>
      <w:r>
        <w:rPr>
          <w:rFonts w:hint="eastAsia" w:ascii="宋体" w:hAnsi="宋体" w:cs="宋体"/>
          <w:kern w:val="1"/>
          <w:sz w:val="24"/>
          <w:szCs w:val="24"/>
          <w:highlight w:val="none"/>
          <w:lang w:val="en-US" w:eastAsia="zh-CN" w:bidi="ar"/>
        </w:rPr>
        <w:t>开学第一课方案的</w:t>
      </w:r>
      <w:r>
        <w:rPr>
          <w:rFonts w:hint="eastAsia" w:ascii="宋体" w:hAnsi="宋体" w:cs="宋体"/>
          <w:kern w:val="1"/>
          <w:sz w:val="24"/>
          <w:szCs w:val="24"/>
          <w:highlight w:val="none"/>
          <w:lang w:bidi="ar"/>
        </w:rPr>
        <w:t>，累计达</w:t>
      </w:r>
      <w:r>
        <w:rPr>
          <w:rFonts w:ascii="宋体" w:hAnsi="宋体" w:cs="宋体"/>
          <w:kern w:val="1"/>
          <w:sz w:val="24"/>
          <w:szCs w:val="24"/>
          <w:highlight w:val="none"/>
          <w:lang w:bidi="ar"/>
        </w:rPr>
        <w:t>3</w:t>
      </w:r>
      <w:r>
        <w:rPr>
          <w:rFonts w:hint="eastAsia" w:ascii="宋体" w:hAnsi="宋体" w:cs="宋体"/>
          <w:kern w:val="1"/>
          <w:sz w:val="24"/>
          <w:szCs w:val="24"/>
          <w:highlight w:val="none"/>
          <w:lang w:bidi="ar"/>
        </w:rPr>
        <w:t>次/项的</w:t>
      </w:r>
      <w:r>
        <w:rPr>
          <w:rFonts w:hint="eastAsia" w:ascii="宋体" w:hAnsi="宋体" w:cs="宋体"/>
          <w:kern w:val="1"/>
          <w:sz w:val="24"/>
          <w:szCs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1"/>
          <w:sz w:val="24"/>
          <w:szCs w:val="24"/>
          <w:lang w:eastAsia="zh-CN" w:bidi="ar"/>
        </w:rPr>
      </w:pPr>
      <w:r>
        <w:rPr>
          <w:rFonts w:hint="eastAsia" w:ascii="宋体" w:hAnsi="宋体" w:cs="宋体"/>
          <w:kern w:val="1"/>
          <w:sz w:val="24"/>
          <w:szCs w:val="24"/>
          <w:lang w:bidi="ar"/>
        </w:rPr>
        <w:t>（4）发生安全问题导致财产或人身损害的</w:t>
      </w:r>
      <w:r>
        <w:rPr>
          <w:rFonts w:hint="eastAsia" w:ascii="宋体" w:hAnsi="宋体" w:cs="宋体"/>
          <w:kern w:val="1"/>
          <w:sz w:val="24"/>
          <w:szCs w:val="24"/>
          <w:lang w:eastAsia="zh-CN" w:bidi="ar"/>
        </w:rPr>
        <w:t>；</w:t>
      </w:r>
    </w:p>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eastAsia="zh-CN" w:bidi="ar"/>
        </w:rPr>
      </w:pPr>
      <w:r>
        <w:rPr>
          <w:rFonts w:hint="eastAsia" w:ascii="宋体" w:hAnsi="宋体" w:cs="宋体"/>
          <w:kern w:val="1"/>
          <w:sz w:val="24"/>
          <w:szCs w:val="24"/>
          <w:lang w:val="en-US" w:eastAsia="zh-CN" w:bidi="ar"/>
        </w:rPr>
        <w:t xml:space="preserve">   </w:t>
      </w:r>
      <w:r>
        <w:rPr>
          <w:rFonts w:hint="eastAsia" w:ascii="宋体" w:hAnsi="宋体" w:cs="宋体"/>
          <w:kern w:val="1"/>
          <w:sz w:val="24"/>
          <w:szCs w:val="24"/>
          <w:lang w:bidi="ar"/>
        </w:rPr>
        <w:t>（5）乙方提供物料或交付物等与约定不符或经甲方审验存在</w:t>
      </w:r>
      <w:r>
        <w:rPr>
          <w:rFonts w:hint="eastAsia" w:ascii="宋体" w:hAnsi="宋体" w:cs="宋体"/>
          <w:kern w:val="1"/>
          <w:sz w:val="24"/>
          <w:szCs w:val="24"/>
          <w:lang w:val="en-US" w:eastAsia="zh-CN" w:bidi="ar"/>
        </w:rPr>
        <w:t>质量、安全、环保、消防等</w:t>
      </w:r>
      <w:r>
        <w:rPr>
          <w:rFonts w:hint="eastAsia" w:ascii="宋体" w:hAnsi="宋体" w:cs="宋体"/>
          <w:kern w:val="1"/>
          <w:sz w:val="24"/>
          <w:szCs w:val="24"/>
          <w:lang w:bidi="ar"/>
        </w:rPr>
        <w:t>隐患、问题的，乙方不配合整改的</w:t>
      </w:r>
      <w:r>
        <w:rPr>
          <w:rFonts w:hint="eastAsia" w:ascii="宋体" w:hAnsi="宋体" w:cs="宋体"/>
          <w:kern w:val="1"/>
          <w:sz w:val="24"/>
          <w:szCs w:val="24"/>
          <w:lang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kern w:val="1"/>
          <w:sz w:val="24"/>
          <w:szCs w:val="24"/>
          <w:lang w:bidi="ar"/>
        </w:rPr>
      </w:pPr>
      <w:r>
        <w:rPr>
          <w:rFonts w:hint="eastAsia" w:ascii="宋体" w:hAnsi="宋体" w:cs="宋体"/>
          <w:kern w:val="1"/>
          <w:sz w:val="24"/>
          <w:szCs w:val="24"/>
          <w:lang w:bidi="ar"/>
        </w:rPr>
        <w:t>（6）乙方及其人员存在违反知识产权、保密条款的约定；干扰甲方工作及项目事务开展；损害甲方及项目利益（含声誉、经济利益等）之任一行为的；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kern w:val="1"/>
          <w:sz w:val="24"/>
          <w:szCs w:val="24"/>
          <w:lang w:bidi="ar"/>
        </w:rPr>
      </w:pPr>
      <w:r>
        <w:rPr>
          <w:rFonts w:hint="eastAsia" w:ascii="宋体" w:hAnsi="宋体" w:cs="宋体"/>
          <w:kern w:val="1"/>
          <w:sz w:val="24"/>
          <w:szCs w:val="24"/>
          <w:lang w:bidi="ar"/>
        </w:rPr>
        <w:t>（7）因乙方原因导致甲方涉及纠纷或承担责任的。</w:t>
      </w:r>
    </w:p>
    <w:bookmarkEnd w:id="8"/>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1"/>
          <w:sz w:val="24"/>
          <w:szCs w:val="24"/>
          <w:lang w:val="en-US" w:eastAsia="zh-CN" w:bidi="ar"/>
        </w:rPr>
      </w:pPr>
      <w:r>
        <w:rPr>
          <w:rFonts w:hint="eastAsia" w:ascii="宋体" w:hAnsi="宋体" w:cs="宋体"/>
          <w:kern w:val="1"/>
          <w:sz w:val="24"/>
          <w:szCs w:val="24"/>
          <w:lang w:val="en-US" w:eastAsia="zh-CN" w:bidi="ar"/>
        </w:rPr>
        <w:t xml:space="preserve">    </w:t>
      </w:r>
      <w:r>
        <w:rPr>
          <w:rFonts w:ascii="宋体" w:hAnsi="宋体" w:cs="宋体"/>
          <w:kern w:val="1"/>
          <w:sz w:val="24"/>
          <w:szCs w:val="24"/>
          <w:lang w:bidi="ar"/>
        </w:rPr>
        <w:t>4</w:t>
      </w:r>
      <w:r>
        <w:rPr>
          <w:rFonts w:hint="eastAsia" w:ascii="宋体" w:hAnsi="宋体" w:eastAsia="宋体" w:cs="宋体"/>
          <w:kern w:val="1"/>
          <w:sz w:val="24"/>
          <w:szCs w:val="24"/>
          <w:lang w:val="en-US" w:eastAsia="zh-CN" w:bidi="ar"/>
        </w:rPr>
        <w:t>、本合同约定的委托事务除经本合同约定或甲方事先书面同意外，均应由乙方及其具备相应专业技术资质、能力的员工完成，合同履行过程中乙方及其人员不得邀请、放任、默许任意第三方（含单位和个人）以有偿或无偿方式参与约定事务，乙方及其人员未经甲方书面同意不得将委托事务的部分或全部分包、转包、转委托给任意第三方。出现前述任一情形时，由乙方自行处理争议并承担各项法律责任，同时甲方均有权单方解除本合同并要求乙方退还已付合同价款、承担费用增项及损失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kern w:val="1"/>
          <w:sz w:val="24"/>
          <w:szCs w:val="24"/>
          <w:lang w:bidi="ar"/>
        </w:rPr>
      </w:pPr>
      <w:bookmarkStart w:id="9" w:name="_Hlk167451552"/>
      <w:r>
        <w:rPr>
          <w:rFonts w:ascii="宋体" w:hAnsi="宋体" w:cs="宋体"/>
          <w:kern w:val="1"/>
          <w:sz w:val="24"/>
          <w:szCs w:val="24"/>
          <w:lang w:bidi="ar"/>
        </w:rPr>
        <w:t>5</w:t>
      </w:r>
      <w:r>
        <w:rPr>
          <w:rFonts w:hint="eastAsia" w:ascii="宋体" w:hAnsi="宋体" w:cs="宋体"/>
          <w:kern w:val="1"/>
          <w:sz w:val="24"/>
          <w:szCs w:val="24"/>
          <w:lang w:bidi="ar"/>
        </w:rPr>
        <w:t>、</w:t>
      </w:r>
      <w:r>
        <w:rPr>
          <w:rFonts w:ascii="宋体" w:hAnsi="宋体" w:cs="宋体"/>
          <w:kern w:val="1"/>
          <w:sz w:val="24"/>
          <w:szCs w:val="24"/>
          <w:lang w:bidi="ar"/>
        </w:rPr>
        <w:t>合同履行过程中出现甲方垫付费用、因乙方原因而向相应第三方承担责任或出现乙方应向甲方给付违约金、赔偿等责任承担情形时，甲方均有权暂停支付合同价款并将前述款项在合同价款中予以抵扣，抵扣后仍未补足的部分及新增款项甲方有权向乙方继续追偿。</w:t>
      </w:r>
    </w:p>
    <w:p>
      <w:pPr>
        <w:widowControl/>
        <w:spacing w:line="360" w:lineRule="auto"/>
        <w:ind w:firstLine="480" w:firstLineChars="200"/>
        <w:rPr>
          <w:rFonts w:hint="eastAsia" w:ascii="宋体" w:hAnsi="宋体" w:eastAsia="宋体" w:cs="宋体"/>
          <w:b/>
          <w:bCs/>
          <w:kern w:val="1"/>
          <w:sz w:val="24"/>
          <w:szCs w:val="24"/>
          <w:highlight w:val="none"/>
          <w:lang w:eastAsia="zh-CN" w:bidi="ar"/>
        </w:rPr>
      </w:pPr>
      <w:r>
        <w:rPr>
          <w:rFonts w:hint="eastAsia" w:ascii="微软雅黑" w:hAnsi="微软雅黑" w:eastAsia="微软雅黑"/>
          <w:sz w:val="24"/>
          <w:lang w:val="en-US" w:eastAsia="zh-CN"/>
        </w:rPr>
        <w:t xml:space="preserve"> </w:t>
      </w:r>
      <w:r>
        <w:rPr>
          <w:rFonts w:hint="eastAsia" w:ascii="宋体" w:hAnsi="宋体" w:cs="宋体"/>
          <w:b/>
          <w:bCs/>
          <w:kern w:val="1"/>
          <w:sz w:val="24"/>
          <w:szCs w:val="24"/>
          <w:highlight w:val="none"/>
          <w:lang w:bidi="ar"/>
        </w:rPr>
        <w:t>六、</w:t>
      </w:r>
      <w:r>
        <w:rPr>
          <w:rFonts w:hint="eastAsia" w:ascii="宋体" w:hAnsi="宋体" w:cs="宋体"/>
          <w:b/>
          <w:bCs/>
          <w:kern w:val="1"/>
          <w:sz w:val="24"/>
          <w:szCs w:val="24"/>
          <w:highlight w:val="none"/>
          <w:lang w:eastAsia="zh-CN" w:bidi="ar"/>
        </w:rPr>
        <w:t>争议及解决</w:t>
      </w:r>
    </w:p>
    <w:p>
      <w:pPr>
        <w:keepNext w:val="0"/>
        <w:keepLines w:val="0"/>
        <w:pageBreakBefore w:val="0"/>
        <w:kinsoku/>
        <w:wordWrap/>
        <w:overflowPunct/>
        <w:topLinePunct w:val="0"/>
        <w:bidi w:val="0"/>
        <w:snapToGrid/>
        <w:spacing w:line="500" w:lineRule="exact"/>
        <w:textAlignment w:val="auto"/>
        <w:rPr>
          <w:rFonts w:hint="eastAsia" w:ascii="宋体" w:hAnsi="Calibri" w:eastAsia="宋体" w:cs="Times New Roman"/>
          <w:kern w:val="0"/>
          <w:sz w:val="24"/>
          <w:szCs w:val="24"/>
          <w:highlight w:val="none"/>
          <w:lang w:val="zh-TW" w:eastAsia="zh-TW" w:bidi="ar-SA"/>
        </w:rPr>
      </w:pPr>
      <w:r>
        <w:rPr>
          <w:rFonts w:hint="eastAsia" w:ascii="宋体" w:hAnsi="Calibri" w:eastAsia="宋体" w:cs="Times New Roman"/>
          <w:kern w:val="0"/>
          <w:sz w:val="24"/>
          <w:szCs w:val="24"/>
          <w:highlight w:val="none"/>
          <w:lang w:val="en-US" w:eastAsia="zh-CN" w:bidi="ar-SA"/>
        </w:rPr>
        <w:t xml:space="preserve">     </w:t>
      </w:r>
      <w:r>
        <w:rPr>
          <w:rFonts w:hint="eastAsia" w:ascii="宋体" w:hAnsi="Calibri" w:eastAsia="宋体" w:cs="Times New Roman"/>
          <w:kern w:val="0"/>
          <w:sz w:val="24"/>
          <w:szCs w:val="24"/>
          <w:highlight w:val="none"/>
          <w:lang w:val="zh-TW" w:eastAsia="zh-TW" w:bidi="ar-SA"/>
        </w:rPr>
        <w:t>因本合同及履行发生争议的，双方应友好协商解决。协商不成的，任一方可向</w:t>
      </w:r>
      <w:r>
        <w:rPr>
          <w:rFonts w:hint="eastAsia" w:ascii="宋体" w:hAnsi="Calibri" w:cs="Times New Roman"/>
          <w:kern w:val="0"/>
          <w:sz w:val="24"/>
          <w:szCs w:val="24"/>
          <w:highlight w:val="none"/>
          <w:lang w:val="zh-TW" w:eastAsia="zh-CN" w:bidi="ar-SA"/>
        </w:rPr>
        <w:t>甲方</w:t>
      </w:r>
      <w:r>
        <w:rPr>
          <w:rFonts w:hint="eastAsia" w:ascii="宋体" w:hAnsi="Calibri" w:eastAsia="宋体" w:cs="Times New Roman"/>
          <w:kern w:val="0"/>
          <w:sz w:val="24"/>
          <w:szCs w:val="24"/>
          <w:highlight w:val="none"/>
          <w:lang w:val="zh-TW" w:eastAsia="zh-TW" w:bidi="ar-SA"/>
        </w:rPr>
        <w:t>所在地法院提起诉讼。各方因解决争议所产生的费用（包括但不限于：公证费、鉴定费、律师费、诉讼费、保全费、交通费等）均由责任方承担。</w:t>
      </w:r>
    </w:p>
    <w:p>
      <w:pPr>
        <w:pStyle w:val="11"/>
      </w:pPr>
    </w:p>
    <w:bookmarkEnd w:id="9"/>
    <w:p>
      <w:pPr>
        <w:widowControl/>
        <w:spacing w:line="360" w:lineRule="auto"/>
        <w:ind w:firstLine="480" w:firstLineChars="200"/>
        <w:rPr>
          <w:rFonts w:ascii="宋体" w:hAnsi="宋体" w:cs="宋体"/>
          <w:b/>
          <w:bCs/>
          <w:kern w:val="1"/>
          <w:sz w:val="24"/>
          <w:szCs w:val="24"/>
          <w:lang w:bidi="ar"/>
        </w:rPr>
      </w:pPr>
      <w:r>
        <w:rPr>
          <w:rFonts w:hint="eastAsia" w:ascii="宋体" w:hAnsi="宋体" w:cs="宋体"/>
          <w:b/>
          <w:bCs/>
          <w:kern w:val="1"/>
          <w:sz w:val="24"/>
          <w:szCs w:val="24"/>
          <w:lang w:eastAsia="zh-CN" w:bidi="ar"/>
        </w:rPr>
        <w:t>七</w:t>
      </w:r>
      <w:r>
        <w:rPr>
          <w:rFonts w:hint="eastAsia" w:ascii="宋体" w:hAnsi="宋体" w:cs="宋体"/>
          <w:b/>
          <w:bCs/>
          <w:kern w:val="1"/>
          <w:sz w:val="24"/>
          <w:szCs w:val="24"/>
          <w:lang w:bidi="ar"/>
        </w:rPr>
        <w:t>、不可分割部分</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采购文件、响应文件、合同附件及成交通知书，乙方在响应、评审、谈判过程中所作的其它有关承诺、声明、书面澄清等均为合同不可分割的部分，与本合同具有同等法律效力。</w:t>
      </w:r>
    </w:p>
    <w:p>
      <w:pPr>
        <w:widowControl/>
        <w:spacing w:line="360" w:lineRule="auto"/>
        <w:ind w:firstLine="480" w:firstLineChars="200"/>
        <w:rPr>
          <w:rFonts w:ascii="宋体" w:hAnsi="宋体" w:cs="宋体"/>
          <w:b/>
          <w:bCs/>
          <w:kern w:val="1"/>
          <w:sz w:val="24"/>
          <w:szCs w:val="24"/>
          <w:lang w:bidi="ar"/>
        </w:rPr>
      </w:pPr>
      <w:r>
        <w:rPr>
          <w:rFonts w:hint="eastAsia" w:ascii="宋体" w:hAnsi="宋体" w:cs="宋体"/>
          <w:b/>
          <w:bCs/>
          <w:kern w:val="1"/>
          <w:sz w:val="24"/>
          <w:szCs w:val="24"/>
          <w:lang w:eastAsia="zh-CN" w:bidi="ar"/>
        </w:rPr>
        <w:t>八</w:t>
      </w:r>
      <w:r>
        <w:rPr>
          <w:rFonts w:hint="eastAsia" w:ascii="宋体" w:hAnsi="宋体" w:cs="宋体"/>
          <w:b/>
          <w:bCs/>
          <w:kern w:val="1"/>
          <w:sz w:val="24"/>
          <w:szCs w:val="24"/>
          <w:lang w:bidi="ar"/>
        </w:rPr>
        <w:t>、联系人和送达</w:t>
      </w:r>
      <w:r>
        <w:rPr>
          <w:rFonts w:hint="eastAsia" w:ascii="宋体" w:hAnsi="宋体" w:cs="宋体"/>
          <w:b/>
          <w:bCs/>
          <w:kern w:val="1"/>
          <w:sz w:val="24"/>
          <w:szCs w:val="24"/>
          <w:lang w:bidi="ar"/>
        </w:rPr>
        <w:tab/>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双方各确定一人作为本合同项下的联系人，负责与对方联络、沟通并代表己方发表意见。</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甲方联系人：姓名        、联系电话                  、微信号             、邮箱            、收件地址                     。</w:t>
      </w:r>
    </w:p>
    <w:p>
      <w:pPr>
        <w:widowControl/>
        <w:spacing w:line="360" w:lineRule="auto"/>
        <w:ind w:firstLine="480" w:firstLineChars="200"/>
        <w:rPr>
          <w:rFonts w:ascii="宋体" w:hAnsi="宋体" w:cs="宋体"/>
          <w:kern w:val="1"/>
          <w:sz w:val="24"/>
          <w:szCs w:val="24"/>
          <w:lang w:bidi="ar"/>
        </w:rPr>
      </w:pPr>
      <w:r>
        <w:rPr>
          <w:rFonts w:hint="eastAsia" w:ascii="宋体" w:hAnsi="宋体" w:cs="宋体"/>
          <w:kern w:val="1"/>
          <w:sz w:val="24"/>
          <w:szCs w:val="24"/>
          <w:lang w:bidi="ar"/>
        </w:rPr>
        <w:t>乙方联系人：姓名        、联系电话                  、微信号             、邮箱            、收件地址                     。各方联系人及联系信息均为不可改变的联系方式：一方以邮件方式向另一方寄出的相应文书，一经寄出在三日内均视为已经收到；用手机短信、微信、电子邮件发送的信息，一经发出均视为立即收到。如双方通过司法方式解决争议的，各方联系人的联系方式即为双方确认的司法送达信息，如一方改变联系人或联系方式的应以书面方式及时告知对方，否则引起的不利后果均由改变方承担。</w:t>
      </w:r>
    </w:p>
    <w:p>
      <w:pPr>
        <w:widowControl/>
        <w:spacing w:line="360" w:lineRule="auto"/>
        <w:ind w:firstLine="480" w:firstLineChars="200"/>
        <w:rPr>
          <w:rFonts w:ascii="宋体" w:hAnsi="宋体" w:cs="宋体"/>
          <w:b/>
          <w:bCs/>
          <w:kern w:val="1"/>
          <w:sz w:val="24"/>
          <w:szCs w:val="24"/>
          <w:lang w:bidi="ar"/>
        </w:rPr>
      </w:pPr>
      <w:r>
        <w:rPr>
          <w:rFonts w:hint="eastAsia" w:ascii="宋体" w:hAnsi="宋体" w:cs="宋体"/>
          <w:b/>
          <w:bCs/>
          <w:kern w:val="1"/>
          <w:sz w:val="24"/>
          <w:szCs w:val="24"/>
          <w:lang w:bidi="ar"/>
        </w:rPr>
        <w:t>九、其他</w:t>
      </w:r>
    </w:p>
    <w:p>
      <w:pPr>
        <w:numPr>
          <w:ilvl w:val="0"/>
          <w:numId w:val="4"/>
        </w:numPr>
        <w:spacing w:line="360" w:lineRule="auto"/>
        <w:rPr>
          <w:rFonts w:ascii="宋体" w:hAnsi="宋体" w:cs="宋体"/>
          <w:sz w:val="24"/>
          <w:szCs w:val="24"/>
        </w:rPr>
      </w:pPr>
      <w:r>
        <w:rPr>
          <w:rFonts w:ascii="宋体" w:hAnsi="宋体" w:cs="宋体"/>
          <w:sz w:val="24"/>
          <w:szCs w:val="24"/>
        </w:rPr>
        <w:t>本</w:t>
      </w:r>
      <w:r>
        <w:rPr>
          <w:rFonts w:hint="eastAsia" w:ascii="宋体" w:hAnsi="宋体" w:cs="宋体"/>
          <w:sz w:val="24"/>
          <w:szCs w:val="24"/>
        </w:rPr>
        <w:t>合同</w:t>
      </w:r>
      <w:r>
        <w:rPr>
          <w:rFonts w:ascii="宋体" w:hAnsi="宋体" w:cs="宋体"/>
          <w:sz w:val="24"/>
          <w:szCs w:val="24"/>
        </w:rPr>
        <w:t>未尽事宜，甲乙双方可另行达成书面</w:t>
      </w:r>
      <w:r>
        <w:rPr>
          <w:rFonts w:hint="eastAsia" w:ascii="宋体" w:hAnsi="宋体" w:cs="宋体"/>
          <w:sz w:val="24"/>
          <w:szCs w:val="24"/>
        </w:rPr>
        <w:t>合同</w:t>
      </w:r>
      <w:r>
        <w:rPr>
          <w:rFonts w:ascii="宋体" w:hAnsi="宋体" w:cs="宋体"/>
          <w:sz w:val="24"/>
          <w:szCs w:val="24"/>
        </w:rPr>
        <w:t>，作为本</w:t>
      </w:r>
      <w:r>
        <w:rPr>
          <w:rFonts w:hint="eastAsia" w:ascii="宋体" w:hAnsi="宋体" w:cs="宋体"/>
          <w:sz w:val="24"/>
          <w:szCs w:val="24"/>
        </w:rPr>
        <w:t>合同</w:t>
      </w:r>
      <w:r>
        <w:rPr>
          <w:rFonts w:ascii="宋体" w:hAnsi="宋体" w:cs="宋体"/>
          <w:sz w:val="24"/>
          <w:szCs w:val="24"/>
        </w:rPr>
        <w:t>的附件</w:t>
      </w:r>
      <w:r>
        <w:rPr>
          <w:rFonts w:hint="eastAsia" w:ascii="宋体" w:hAnsi="宋体" w:cs="宋体"/>
          <w:sz w:val="24"/>
          <w:szCs w:val="24"/>
        </w:rPr>
        <w:t>。</w:t>
      </w:r>
    </w:p>
    <w:p>
      <w:pPr>
        <w:numPr>
          <w:ilvl w:val="0"/>
          <w:numId w:val="4"/>
        </w:numPr>
        <w:spacing w:line="360" w:lineRule="auto"/>
        <w:rPr>
          <w:rFonts w:ascii="宋体" w:hAnsi="宋体" w:cs="宋体"/>
          <w:sz w:val="24"/>
          <w:szCs w:val="24"/>
        </w:rPr>
      </w:pPr>
      <w:r>
        <w:rPr>
          <w:rFonts w:hint="eastAsia" w:ascii="宋体" w:hAnsi="宋体" w:cs="宋体"/>
          <w:sz w:val="24"/>
          <w:szCs w:val="24"/>
        </w:rPr>
        <w:t>合同中未有约定的按照有关的法律法规以及国家行业标准或技术文件规定予以解决。</w:t>
      </w:r>
    </w:p>
    <w:p>
      <w:pPr>
        <w:numPr>
          <w:ilvl w:val="0"/>
          <w:numId w:val="4"/>
        </w:numPr>
        <w:spacing w:line="360" w:lineRule="auto"/>
        <w:rPr>
          <w:rFonts w:ascii="宋体" w:hAnsi="宋体" w:cs="宋体"/>
          <w:sz w:val="24"/>
          <w:szCs w:val="24"/>
        </w:rPr>
      </w:pPr>
      <w:r>
        <w:rPr>
          <w:rFonts w:hint="eastAsia" w:ascii="宋体" w:hAnsi="宋体" w:cs="宋体"/>
          <w:sz w:val="24"/>
          <w:szCs w:val="24"/>
        </w:rPr>
        <w:t>甲、乙双方确认：对本合同条款及后果均已知悉，一致确认不存在欺诈、胁迫、乘人之危、重大误解、显失公平等任何可能导致合同无效或被撤销的情形。</w:t>
      </w:r>
    </w:p>
    <w:p>
      <w:pPr>
        <w:numPr>
          <w:ilvl w:val="0"/>
          <w:numId w:val="4"/>
        </w:numPr>
        <w:spacing w:line="360" w:lineRule="auto"/>
        <w:rPr>
          <w:rFonts w:ascii="宋体" w:hAnsi="宋体" w:cs="宋体"/>
          <w:sz w:val="24"/>
          <w:szCs w:val="24"/>
        </w:rPr>
      </w:pPr>
      <w:r>
        <w:rPr>
          <w:rFonts w:ascii="宋体" w:hAnsi="宋体" w:cs="宋体"/>
          <w:sz w:val="24"/>
          <w:szCs w:val="24"/>
        </w:rPr>
        <w:t>本</w:t>
      </w:r>
      <w:r>
        <w:rPr>
          <w:rFonts w:hint="eastAsia" w:ascii="宋体" w:hAnsi="宋体" w:cs="宋体"/>
          <w:sz w:val="24"/>
          <w:szCs w:val="24"/>
        </w:rPr>
        <w:t>合同</w:t>
      </w:r>
      <w:r>
        <w:rPr>
          <w:rFonts w:ascii="宋体" w:hAnsi="宋体" w:cs="宋体"/>
          <w:sz w:val="24"/>
          <w:szCs w:val="24"/>
        </w:rPr>
        <w:t>壹式肆份，甲乙双方各执贰份，具有同等法律效力。</w:t>
      </w:r>
    </w:p>
    <w:p>
      <w:pPr>
        <w:ind w:firstLine="480" w:firstLineChars="200"/>
        <w:rPr>
          <w:rFonts w:ascii="宋体" w:hAnsi="宋体" w:cs="宋体"/>
          <w:kern w:val="1"/>
          <w:sz w:val="24"/>
          <w:szCs w:val="24"/>
          <w:lang w:bidi="ar"/>
        </w:rPr>
      </w:pPr>
      <w:r>
        <w:rPr>
          <w:rFonts w:hint="eastAsia" w:ascii="宋体" w:hAnsi="宋体" w:cs="宋体"/>
          <w:sz w:val="24"/>
          <w:szCs w:val="24"/>
        </w:rPr>
        <w:t>5</w:t>
      </w:r>
      <w:r>
        <w:rPr>
          <w:rFonts w:ascii="宋体" w:hAnsi="宋体" w:cs="宋体"/>
          <w:sz w:val="24"/>
          <w:szCs w:val="24"/>
        </w:rPr>
        <w:t>.本</w:t>
      </w:r>
      <w:r>
        <w:rPr>
          <w:rFonts w:hint="eastAsia" w:ascii="宋体" w:hAnsi="宋体" w:cs="宋体"/>
          <w:sz w:val="24"/>
          <w:szCs w:val="24"/>
        </w:rPr>
        <w:t>合同</w:t>
      </w:r>
      <w:r>
        <w:rPr>
          <w:rFonts w:ascii="宋体" w:hAnsi="宋体" w:cs="宋体"/>
          <w:sz w:val="24"/>
          <w:szCs w:val="24"/>
        </w:rPr>
        <w:t>经</w:t>
      </w:r>
      <w:r>
        <w:rPr>
          <w:rFonts w:hint="eastAsia" w:ascii="宋体" w:hAnsi="宋体" w:cs="宋体"/>
          <w:sz w:val="24"/>
          <w:szCs w:val="24"/>
        </w:rPr>
        <w:t>双方盖章或签字</w:t>
      </w:r>
      <w:r>
        <w:rPr>
          <w:rFonts w:ascii="宋体" w:hAnsi="宋体" w:cs="宋体"/>
          <w:sz w:val="24"/>
          <w:szCs w:val="24"/>
        </w:rPr>
        <w:t>后生效。（本行以下无正文）</w:t>
      </w:r>
    </w:p>
    <w:p>
      <w:pPr>
        <w:rPr>
          <w:rFonts w:ascii="宋体" w:hAnsi="宋体" w:cs="宋体"/>
          <w:kern w:val="1"/>
          <w:sz w:val="24"/>
          <w:szCs w:val="24"/>
          <w:lang w:bidi="ar"/>
        </w:rPr>
      </w:pPr>
    </w:p>
    <w:p>
      <w:pPr>
        <w:rPr>
          <w:rFonts w:ascii="宋体" w:hAnsi="宋体" w:cs="宋体"/>
          <w:kern w:val="1"/>
          <w:sz w:val="24"/>
          <w:szCs w:val="24"/>
          <w:lang w:bidi="ar"/>
        </w:rPr>
      </w:pPr>
    </w:p>
    <w:p>
      <w:pPr>
        <w:rPr>
          <w:rFonts w:ascii="宋体" w:hAnsi="宋体" w:cs="宋体"/>
          <w:kern w:val="1"/>
          <w:sz w:val="24"/>
          <w:szCs w:val="24"/>
          <w:lang w:bidi="ar"/>
        </w:rPr>
      </w:pPr>
      <w:r>
        <w:rPr>
          <w:rFonts w:hint="eastAsia" w:ascii="宋体" w:hAnsi="宋体" w:cs="宋体"/>
          <w:kern w:val="1"/>
          <w:sz w:val="24"/>
          <w:szCs w:val="24"/>
          <w:lang w:bidi="ar"/>
        </w:rPr>
        <w:t>甲方（采购人）：      （盖章）     乙方（成交方）：          （盖章）</w:t>
      </w:r>
    </w:p>
    <w:p>
      <w:pPr>
        <w:rPr>
          <w:rFonts w:ascii="宋体" w:hAnsi="宋体" w:cs="宋体"/>
          <w:kern w:val="1"/>
          <w:sz w:val="24"/>
          <w:szCs w:val="24"/>
          <w:lang w:bidi="ar"/>
        </w:rPr>
      </w:pPr>
    </w:p>
    <w:p>
      <w:pPr>
        <w:rPr>
          <w:rFonts w:ascii="宋体" w:hAnsi="宋体" w:cs="宋体"/>
          <w:kern w:val="1"/>
          <w:sz w:val="24"/>
          <w:szCs w:val="24"/>
          <w:lang w:bidi="ar"/>
        </w:rPr>
      </w:pPr>
      <w:r>
        <w:rPr>
          <w:rFonts w:hint="eastAsia" w:ascii="宋体" w:hAnsi="宋体" w:cs="宋体"/>
          <w:kern w:val="1"/>
          <w:sz w:val="24"/>
          <w:szCs w:val="24"/>
          <w:lang w:bidi="ar"/>
        </w:rPr>
        <w:t xml:space="preserve">法定（授权）代表人：              法定（授权）代表人：                   </w:t>
      </w:r>
    </w:p>
    <w:p>
      <w:pPr>
        <w:rPr>
          <w:rFonts w:ascii="宋体" w:hAnsi="宋体" w:cs="宋体"/>
          <w:kern w:val="1"/>
          <w:sz w:val="24"/>
          <w:szCs w:val="24"/>
          <w:lang w:bidi="ar"/>
        </w:rPr>
      </w:pPr>
      <w:r>
        <w:rPr>
          <w:rFonts w:hint="eastAsia" w:ascii="宋体" w:hAnsi="宋体" w:cs="宋体"/>
          <w:kern w:val="1"/>
          <w:sz w:val="24"/>
          <w:szCs w:val="24"/>
          <w:lang w:bidi="ar"/>
        </w:rPr>
        <w:t xml:space="preserve">        年      月       日                       年      月       日                             </w:t>
      </w:r>
    </w:p>
    <w:p>
      <w:pPr>
        <w:rPr>
          <w:rFonts w:ascii="宋体" w:hAnsi="宋体" w:cs="宋体"/>
          <w:kern w:val="1"/>
          <w:sz w:val="24"/>
          <w:szCs w:val="24"/>
          <w:lang w:bidi="ar"/>
        </w:rPr>
      </w:pPr>
      <w:r>
        <w:rPr>
          <w:rFonts w:hint="eastAsia" w:ascii="宋体" w:hAnsi="宋体" w:cs="宋体"/>
          <w:kern w:val="1"/>
          <w:sz w:val="24"/>
          <w:szCs w:val="24"/>
          <w:lang w:bidi="ar"/>
        </w:rPr>
        <w:t xml:space="preserve">供方户名：                             </w:t>
      </w:r>
    </w:p>
    <w:p>
      <w:pPr>
        <w:rPr>
          <w:rFonts w:ascii="宋体" w:hAnsi="宋体" w:cs="宋体"/>
          <w:kern w:val="1"/>
          <w:sz w:val="24"/>
          <w:szCs w:val="24"/>
          <w:lang w:bidi="ar"/>
        </w:rPr>
      </w:pPr>
      <w:r>
        <w:rPr>
          <w:rFonts w:hint="eastAsia" w:ascii="宋体" w:hAnsi="宋体" w:cs="宋体"/>
          <w:kern w:val="1"/>
          <w:sz w:val="24"/>
          <w:szCs w:val="24"/>
          <w:lang w:bidi="ar"/>
        </w:rPr>
        <w:t xml:space="preserve">                                    供方开户银行：                         </w:t>
      </w:r>
    </w:p>
    <w:p>
      <w:pPr>
        <w:rPr>
          <w:color w:val="000000"/>
        </w:rPr>
      </w:pPr>
      <w:r>
        <w:rPr>
          <w:rFonts w:hint="eastAsia" w:ascii="宋体" w:hAnsi="宋体" w:cs="宋体"/>
          <w:kern w:val="1"/>
          <w:sz w:val="24"/>
          <w:szCs w:val="24"/>
          <w:lang w:bidi="ar"/>
        </w:rPr>
        <w:t xml:space="preserve">                                    供方帐号：                     </w:t>
      </w:r>
    </w:p>
    <w:p>
      <w:pPr>
        <w:rPr>
          <w:color w:val="000000"/>
        </w:rPr>
      </w:pPr>
    </w:p>
    <w:p>
      <w:pPr>
        <w:pStyle w:val="47"/>
        <w:jc w:val="left"/>
        <w:rPr>
          <w:szCs w:val="22"/>
        </w:rPr>
      </w:pPr>
    </w:p>
    <w:p>
      <w:pPr>
        <w:pStyle w:val="47"/>
        <w:jc w:val="left"/>
        <w:rPr>
          <w:szCs w:val="22"/>
        </w:rPr>
      </w:pPr>
    </w:p>
    <w:p>
      <w:pPr>
        <w:pStyle w:val="47"/>
        <w:jc w:val="left"/>
        <w:rPr>
          <w:rFonts w:hint="eastAsia"/>
          <w:szCs w:val="22"/>
        </w:rPr>
      </w:pPr>
    </w:p>
    <w:p>
      <w:pPr>
        <w:pStyle w:val="47"/>
        <w:jc w:val="left"/>
        <w:rPr>
          <w:rFonts w:hint="eastAsia"/>
          <w:szCs w:val="22"/>
        </w:rPr>
      </w:pPr>
    </w:p>
    <w:p>
      <w:pPr>
        <w:pStyle w:val="47"/>
        <w:jc w:val="left"/>
        <w:rPr>
          <w:rFonts w:hint="eastAsia"/>
          <w:szCs w:val="22"/>
        </w:rPr>
      </w:pPr>
    </w:p>
    <w:p>
      <w:pPr>
        <w:pStyle w:val="47"/>
        <w:jc w:val="left"/>
        <w:rPr>
          <w:rFonts w:hint="eastAsia"/>
          <w:szCs w:val="22"/>
        </w:rPr>
      </w:pPr>
    </w:p>
    <w:p>
      <w:pPr>
        <w:pStyle w:val="47"/>
        <w:jc w:val="left"/>
        <w:rPr>
          <w:rFonts w:hint="eastAsia"/>
          <w:szCs w:val="22"/>
        </w:rPr>
      </w:pPr>
    </w:p>
    <w:p>
      <w:pPr>
        <w:pStyle w:val="47"/>
        <w:jc w:val="left"/>
        <w:rPr>
          <w:rFonts w:hint="eastAsia"/>
          <w:szCs w:val="22"/>
        </w:rPr>
      </w:pPr>
    </w:p>
    <w:p>
      <w:pPr>
        <w:pStyle w:val="47"/>
        <w:jc w:val="left"/>
        <w:rPr>
          <w:rFonts w:hint="eastAsia"/>
          <w:szCs w:val="22"/>
        </w:rPr>
      </w:pPr>
    </w:p>
    <w:p>
      <w:pPr>
        <w:pStyle w:val="47"/>
        <w:jc w:val="left"/>
        <w:rPr>
          <w:rFonts w:hint="eastAsia"/>
          <w:szCs w:val="22"/>
        </w:rPr>
      </w:pPr>
    </w:p>
    <w:p>
      <w:pPr>
        <w:pStyle w:val="47"/>
        <w:jc w:val="left"/>
        <w:rPr>
          <w:rFonts w:hint="eastAsia"/>
          <w:szCs w:val="22"/>
        </w:rPr>
      </w:pPr>
    </w:p>
    <w:p>
      <w:pPr>
        <w:pStyle w:val="47"/>
        <w:jc w:val="left"/>
        <w:rPr>
          <w:szCs w:val="22"/>
        </w:rPr>
      </w:pPr>
      <w:r>
        <w:rPr>
          <w:rFonts w:hint="eastAsia"/>
          <w:szCs w:val="22"/>
        </w:rPr>
        <w:t>五. 附件（响应文件格式）</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响</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应</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文</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件</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宋体" w:cs="宋体"/>
          <w:color w:val="000000"/>
          <w:kern w:val="0"/>
          <w:szCs w:val="24"/>
        </w:rPr>
      </w:pPr>
      <w:r>
        <w:rPr>
          <w:rFonts w:hint="eastAsia" w:ascii="黑体" w:eastAsia="黑体" w:cs="宋体"/>
          <w:bCs/>
          <w:color w:val="000000"/>
          <w:kern w:val="0"/>
          <w:sz w:val="28"/>
          <w:szCs w:val="28"/>
        </w:rPr>
        <w:t>采购项目名称：</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r>
        <w:rPr>
          <w:rFonts w:hint="eastAsia" w:ascii="黑体" w:eastAsia="黑体" w:cs="宋体"/>
          <w:bCs/>
          <w:color w:val="000000"/>
          <w:kern w:val="0"/>
          <w:sz w:val="28"/>
          <w:szCs w:val="28"/>
        </w:rPr>
        <w:t>报价人：</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宋体" w:cs="宋体"/>
          <w:color w:val="000000"/>
          <w:kern w:val="0"/>
          <w:szCs w:val="24"/>
        </w:rPr>
      </w:pP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36"/>
          <w:szCs w:val="36"/>
        </w:rPr>
        <w:t>二○</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年</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月</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日</w:t>
      </w:r>
    </w:p>
    <w:p>
      <w:pPr>
        <w:widowControl/>
        <w:shd w:val="clear" w:color="auto" w:fill="FFFFFF"/>
        <w:spacing w:before="224" w:after="224" w:line="449" w:lineRule="atLeast"/>
        <w:jc w:val="left"/>
        <w:rPr>
          <w:rFonts w:ascii="宋体" w:cs="宋体"/>
          <w:color w:val="000000"/>
          <w:kern w:val="0"/>
          <w:sz w:val="26"/>
          <w:szCs w:val="26"/>
        </w:rPr>
      </w:pPr>
    </w:p>
    <w:p>
      <w:pPr>
        <w:pStyle w:val="11"/>
        <w:rPr>
          <w:rFonts w:ascii="宋体" w:cs="宋体"/>
          <w:color w:val="000000"/>
          <w:sz w:val="26"/>
          <w:szCs w:val="26"/>
        </w:rPr>
      </w:pPr>
    </w:p>
    <w:p>
      <w:pPr>
        <w:pStyle w:val="11"/>
        <w:rPr>
          <w:rFonts w:ascii="宋体" w:cs="宋体"/>
          <w:color w:val="000000"/>
          <w:sz w:val="26"/>
          <w:szCs w:val="26"/>
        </w:rPr>
      </w:pPr>
    </w:p>
    <w:p>
      <w:pPr>
        <w:pStyle w:val="11"/>
        <w:rPr>
          <w:rFonts w:ascii="宋体" w:cs="宋体"/>
          <w:color w:val="000000"/>
          <w:sz w:val="26"/>
          <w:szCs w:val="26"/>
        </w:rPr>
      </w:pPr>
    </w:p>
    <w:p>
      <w:pPr>
        <w:widowControl/>
        <w:shd w:val="clear" w:color="auto" w:fill="FFFFFF"/>
        <w:spacing w:before="224" w:after="224" w:line="449" w:lineRule="atLeast"/>
        <w:ind w:firstLine="367" w:firstLineChars="175"/>
        <w:jc w:val="left"/>
        <w:outlineLvl w:val="0"/>
        <w:rPr>
          <w:rFonts w:ascii="黑体" w:hAnsi="宋体" w:eastAsia="黑体" w:cs="宋体"/>
          <w:bCs/>
          <w:color w:val="000000"/>
          <w:kern w:val="0"/>
          <w:szCs w:val="24"/>
        </w:rPr>
      </w:pPr>
      <w:bookmarkStart w:id="10" w:name="一．报价函（格式）"/>
      <w:bookmarkEnd w:id="10"/>
    </w:p>
    <w:p>
      <w:pPr>
        <w:spacing w:line="420" w:lineRule="exact"/>
        <w:ind w:firstLine="480" w:firstLineChars="200"/>
        <w:rPr>
          <w:rFonts w:ascii="宋体" w:hAnsi="宋体" w:cs="宋体"/>
          <w:b/>
          <w:color w:val="333333"/>
          <w:kern w:val="0"/>
          <w:sz w:val="24"/>
          <w:szCs w:val="24"/>
        </w:rPr>
      </w:pPr>
      <w:r>
        <w:rPr>
          <w:rFonts w:hint="eastAsia" w:ascii="宋体" w:hAnsi="宋体" w:cs="宋体"/>
          <w:b/>
          <w:color w:val="333333"/>
          <w:kern w:val="0"/>
          <w:sz w:val="24"/>
          <w:szCs w:val="24"/>
        </w:rPr>
        <w:t>（一）响应函（格式）：</w:t>
      </w:r>
    </w:p>
    <w:p>
      <w:pPr>
        <w:widowControl/>
        <w:shd w:val="clear" w:color="auto" w:fill="FFFFFF"/>
        <w:spacing w:before="224" w:after="224" w:line="360" w:lineRule="auto"/>
        <w:jc w:val="center"/>
        <w:rPr>
          <w:rFonts w:ascii="宋体" w:cs="宋体"/>
          <w:color w:val="333333"/>
          <w:kern w:val="0"/>
          <w:sz w:val="24"/>
          <w:szCs w:val="24"/>
        </w:rPr>
      </w:pPr>
      <w:r>
        <w:rPr>
          <w:rFonts w:hint="eastAsia" w:ascii="黑体" w:eastAsia="黑体" w:cs="宋体"/>
          <w:bCs/>
          <w:color w:val="333333"/>
          <w:kern w:val="0"/>
          <w:sz w:val="28"/>
          <w:szCs w:val="28"/>
        </w:rPr>
        <w:t>响应函</w:t>
      </w:r>
    </w:p>
    <w:p>
      <w:pPr>
        <w:widowControl/>
        <w:spacing w:before="224" w:after="224" w:line="360" w:lineRule="auto"/>
        <w:jc w:val="left"/>
        <w:rPr>
          <w:kern w:val="0"/>
          <w:sz w:val="24"/>
          <w:szCs w:val="24"/>
        </w:rPr>
      </w:pPr>
      <w:r>
        <w:rPr>
          <w:bCs/>
          <w:kern w:val="0"/>
          <w:sz w:val="24"/>
          <w:szCs w:val="24"/>
        </w:rPr>
        <w:t>致无锡市生态环境局：</w:t>
      </w:r>
    </w:p>
    <w:p>
      <w:pPr>
        <w:spacing w:line="360" w:lineRule="auto"/>
        <w:ind w:firstLine="480" w:firstLineChars="200"/>
        <w:jc w:val="left"/>
        <w:rPr>
          <w:kern w:val="0"/>
          <w:sz w:val="24"/>
          <w:szCs w:val="24"/>
        </w:rPr>
      </w:pPr>
      <w:r>
        <w:rPr>
          <w:bCs/>
          <w:kern w:val="0"/>
          <w:sz w:val="24"/>
          <w:szCs w:val="24"/>
        </w:rPr>
        <w:t>我方收到贵方采购文件，经仔细阅读和研究，我方决定参加此次</w:t>
      </w:r>
      <w:r>
        <w:rPr>
          <w:bCs/>
          <w:kern w:val="0"/>
          <w:sz w:val="24"/>
          <w:szCs w:val="24"/>
          <w:u w:val="single"/>
        </w:rPr>
        <w:t xml:space="preserve">          </w:t>
      </w:r>
      <w:r>
        <w:rPr>
          <w:bCs/>
          <w:kern w:val="0"/>
          <w:sz w:val="24"/>
          <w:szCs w:val="24"/>
        </w:rPr>
        <w:t>项目的报价。</w:t>
      </w:r>
    </w:p>
    <w:p>
      <w:pPr>
        <w:widowControl/>
        <w:tabs>
          <w:tab w:val="left" w:pos="315"/>
          <w:tab w:val="left" w:pos="735"/>
          <w:tab w:val="left" w:pos="840"/>
          <w:tab w:val="left" w:pos="945"/>
          <w:tab w:val="left" w:pos="1050"/>
        </w:tabs>
        <w:spacing w:before="224" w:after="224" w:line="360" w:lineRule="auto"/>
        <w:ind w:firstLine="525"/>
        <w:jc w:val="left"/>
        <w:rPr>
          <w:kern w:val="0"/>
          <w:sz w:val="24"/>
          <w:szCs w:val="24"/>
        </w:rPr>
      </w:pPr>
      <w:r>
        <w:rPr>
          <w:bCs/>
          <w:kern w:val="0"/>
          <w:sz w:val="24"/>
          <w:szCs w:val="24"/>
        </w:rPr>
        <w:t>一、我方愿意按照采购文件的一切要求，提供本项目的报价，总报价见《报价一览表》。</w:t>
      </w:r>
    </w:p>
    <w:p>
      <w:pPr>
        <w:widowControl/>
        <w:tabs>
          <w:tab w:val="left" w:pos="0"/>
          <w:tab w:val="left" w:pos="315"/>
          <w:tab w:val="left" w:pos="525"/>
          <w:tab w:val="left" w:pos="840"/>
          <w:tab w:val="left" w:pos="945"/>
          <w:tab w:val="left" w:pos="1050"/>
        </w:tabs>
        <w:spacing w:before="224" w:after="224" w:line="360" w:lineRule="auto"/>
        <w:ind w:firstLine="523" w:firstLineChars="218"/>
        <w:jc w:val="left"/>
        <w:rPr>
          <w:kern w:val="0"/>
          <w:sz w:val="24"/>
          <w:szCs w:val="24"/>
        </w:rPr>
      </w:pPr>
      <w:r>
        <w:rPr>
          <w:bCs/>
          <w:kern w:val="0"/>
          <w:sz w:val="24"/>
        </w:rPr>
        <w:t>二、</w:t>
      </w:r>
      <w:r>
        <w:rPr>
          <w:bCs/>
          <w:kern w:val="0"/>
          <w:sz w:val="24"/>
          <w:szCs w:val="24"/>
        </w:rPr>
        <w:t>我方愿意提供无锡市生态环境局在采购文件中要求的文件、资料（具体内容如下）</w:t>
      </w:r>
      <w:r>
        <w:rPr>
          <w:rFonts w:eastAsia="黑体"/>
          <w:kern w:val="0"/>
          <w:sz w:val="24"/>
        </w:rPr>
        <w:t>：</w:t>
      </w:r>
    </w:p>
    <w:p>
      <w:pPr>
        <w:widowControl/>
        <w:tabs>
          <w:tab w:val="left" w:pos="945"/>
        </w:tabs>
        <w:spacing w:before="224" w:after="224" w:line="360" w:lineRule="auto"/>
        <w:ind w:firstLine="525"/>
        <w:jc w:val="left"/>
        <w:rPr>
          <w:kern w:val="0"/>
          <w:sz w:val="24"/>
          <w:szCs w:val="24"/>
        </w:rPr>
      </w:pPr>
      <w:r>
        <w:rPr>
          <w:bCs/>
          <w:kern w:val="0"/>
          <w:sz w:val="24"/>
          <w:szCs w:val="24"/>
        </w:rPr>
        <w:t>1.关于资格的声明函</w:t>
      </w:r>
    </w:p>
    <w:p>
      <w:pPr>
        <w:widowControl/>
        <w:tabs>
          <w:tab w:val="left" w:pos="945"/>
        </w:tabs>
        <w:spacing w:before="224" w:after="224" w:line="360" w:lineRule="auto"/>
        <w:ind w:firstLine="525"/>
        <w:jc w:val="left"/>
        <w:rPr>
          <w:kern w:val="0"/>
          <w:sz w:val="24"/>
          <w:szCs w:val="24"/>
        </w:rPr>
      </w:pPr>
      <w:r>
        <w:rPr>
          <w:bCs/>
          <w:kern w:val="0"/>
          <w:sz w:val="24"/>
          <w:szCs w:val="24"/>
        </w:rPr>
        <w:t>2.证明文件：</w:t>
      </w:r>
    </w:p>
    <w:p>
      <w:pPr>
        <w:widowControl/>
        <w:tabs>
          <w:tab w:val="left" w:pos="945"/>
        </w:tabs>
        <w:spacing w:before="224" w:after="224" w:line="360" w:lineRule="auto"/>
        <w:ind w:firstLine="480" w:firstLineChars="200"/>
        <w:jc w:val="left"/>
        <w:rPr>
          <w:kern w:val="0"/>
          <w:sz w:val="24"/>
          <w:szCs w:val="24"/>
        </w:rPr>
      </w:pPr>
      <w:r>
        <w:rPr>
          <w:bCs/>
          <w:kern w:val="0"/>
          <w:sz w:val="24"/>
          <w:szCs w:val="24"/>
        </w:rPr>
        <w:t>资格证明文件</w:t>
      </w:r>
    </w:p>
    <w:p>
      <w:pPr>
        <w:widowControl/>
        <w:tabs>
          <w:tab w:val="left" w:pos="945"/>
          <w:tab w:val="left" w:pos="1260"/>
        </w:tabs>
        <w:spacing w:before="224" w:after="224" w:line="360" w:lineRule="auto"/>
        <w:ind w:left="1" w:firstLine="523" w:firstLineChars="218"/>
        <w:jc w:val="left"/>
        <w:rPr>
          <w:kern w:val="0"/>
          <w:sz w:val="24"/>
          <w:szCs w:val="24"/>
        </w:rPr>
      </w:pPr>
      <w:r>
        <w:rPr>
          <w:rFonts w:hint="eastAsia" w:ascii="宋体" w:hAnsi="宋体" w:cs="宋体"/>
          <w:bCs/>
          <w:kern w:val="0"/>
          <w:sz w:val="24"/>
          <w:szCs w:val="24"/>
        </w:rPr>
        <w:t>①</w:t>
      </w:r>
      <w:r>
        <w:rPr>
          <w:bCs/>
          <w:kern w:val="0"/>
          <w:sz w:val="24"/>
          <w:szCs w:val="24"/>
        </w:rPr>
        <w:t>供应商法人营业执照副本复印件或法人登记证书副本复印件</w:t>
      </w:r>
    </w:p>
    <w:p>
      <w:pPr>
        <w:widowControl/>
        <w:tabs>
          <w:tab w:val="left" w:pos="570"/>
          <w:tab w:val="left" w:pos="945"/>
        </w:tabs>
        <w:spacing w:before="224" w:after="224" w:line="360" w:lineRule="auto"/>
        <w:ind w:firstLine="523" w:firstLineChars="218"/>
        <w:jc w:val="left"/>
        <w:rPr>
          <w:kern w:val="0"/>
          <w:sz w:val="24"/>
          <w:szCs w:val="24"/>
        </w:rPr>
      </w:pPr>
      <w:r>
        <w:rPr>
          <w:rFonts w:hint="eastAsia" w:ascii="宋体" w:hAnsi="宋体" w:cs="宋体"/>
          <w:bCs/>
          <w:kern w:val="0"/>
          <w:sz w:val="24"/>
          <w:szCs w:val="24"/>
        </w:rPr>
        <w:t>②</w:t>
      </w:r>
      <w:r>
        <w:rPr>
          <w:bCs/>
          <w:kern w:val="0"/>
          <w:sz w:val="24"/>
          <w:szCs w:val="24"/>
        </w:rPr>
        <w:t>供应商法定代表人授权委托书</w:t>
      </w:r>
      <w:r>
        <w:rPr>
          <w:kern w:val="0"/>
          <w:sz w:val="24"/>
          <w:szCs w:val="24"/>
        </w:rPr>
        <w:t>（</w:t>
      </w:r>
      <w:r>
        <w:rPr>
          <w:b/>
          <w:bCs/>
          <w:kern w:val="0"/>
          <w:sz w:val="24"/>
          <w:szCs w:val="24"/>
        </w:rPr>
        <w:t>法定代表人亲自参与报价的除外）</w:t>
      </w:r>
    </w:p>
    <w:p>
      <w:pPr>
        <w:widowControl/>
        <w:tabs>
          <w:tab w:val="left" w:pos="945"/>
        </w:tabs>
        <w:spacing w:before="224" w:after="224" w:line="360" w:lineRule="auto"/>
        <w:ind w:firstLine="523" w:firstLineChars="218"/>
        <w:jc w:val="left"/>
        <w:rPr>
          <w:kern w:val="0"/>
          <w:sz w:val="24"/>
          <w:szCs w:val="24"/>
        </w:rPr>
      </w:pPr>
      <w:r>
        <w:rPr>
          <w:rFonts w:hint="eastAsia" w:ascii="宋体" w:hAnsi="宋体" w:cs="宋体"/>
          <w:bCs/>
          <w:kern w:val="0"/>
          <w:sz w:val="24"/>
          <w:szCs w:val="24"/>
        </w:rPr>
        <w:t>③</w:t>
      </w:r>
      <w:r>
        <w:rPr>
          <w:bCs/>
          <w:kern w:val="0"/>
          <w:sz w:val="24"/>
          <w:szCs w:val="24"/>
        </w:rPr>
        <w:t>供应商法定代表人身份证复印件</w:t>
      </w:r>
    </w:p>
    <w:p>
      <w:pPr>
        <w:widowControl/>
        <w:tabs>
          <w:tab w:val="left" w:pos="945"/>
        </w:tabs>
        <w:spacing w:before="224" w:after="224" w:line="360" w:lineRule="auto"/>
        <w:ind w:firstLine="523" w:firstLineChars="218"/>
        <w:jc w:val="left"/>
        <w:rPr>
          <w:kern w:val="0"/>
          <w:sz w:val="24"/>
          <w:szCs w:val="24"/>
        </w:rPr>
      </w:pPr>
      <w:r>
        <w:rPr>
          <w:rFonts w:hint="eastAsia" w:ascii="宋体" w:hAnsi="宋体" w:cs="宋体"/>
          <w:bCs/>
          <w:kern w:val="0"/>
          <w:sz w:val="24"/>
          <w:szCs w:val="24"/>
        </w:rPr>
        <w:t>④</w:t>
      </w:r>
      <w:r>
        <w:rPr>
          <w:bCs/>
          <w:kern w:val="0"/>
          <w:sz w:val="24"/>
          <w:szCs w:val="24"/>
        </w:rPr>
        <w:t>供应商法定代表人授权代表身份证复印件（</w:t>
      </w:r>
      <w:r>
        <w:rPr>
          <w:b/>
          <w:bCs/>
          <w:kern w:val="0"/>
          <w:sz w:val="24"/>
          <w:szCs w:val="24"/>
        </w:rPr>
        <w:t>法定代表人亲自参与报价的除外</w:t>
      </w:r>
      <w:r>
        <w:rPr>
          <w:bCs/>
          <w:kern w:val="0"/>
          <w:sz w:val="24"/>
          <w:szCs w:val="24"/>
        </w:rPr>
        <w:t>）</w:t>
      </w:r>
    </w:p>
    <w:p>
      <w:pPr>
        <w:widowControl/>
        <w:tabs>
          <w:tab w:val="left" w:pos="945"/>
        </w:tabs>
        <w:spacing w:before="224" w:after="224" w:line="360" w:lineRule="auto"/>
        <w:ind w:firstLine="523" w:firstLineChars="218"/>
        <w:jc w:val="left"/>
        <w:rPr>
          <w:bCs/>
          <w:kern w:val="0"/>
          <w:sz w:val="24"/>
          <w:szCs w:val="24"/>
        </w:rPr>
      </w:pPr>
      <w:r>
        <w:rPr>
          <w:rFonts w:hint="eastAsia" w:ascii="宋体" w:hAnsi="宋体" w:cs="宋体"/>
          <w:bCs/>
          <w:kern w:val="0"/>
          <w:sz w:val="24"/>
          <w:szCs w:val="24"/>
        </w:rPr>
        <w:t>⑤</w:t>
      </w:r>
      <w:r>
        <w:rPr>
          <w:bCs/>
          <w:kern w:val="0"/>
          <w:sz w:val="24"/>
          <w:szCs w:val="24"/>
        </w:rPr>
        <w:t>承诺书</w:t>
      </w:r>
    </w:p>
    <w:p>
      <w:pPr>
        <w:widowControl/>
        <w:spacing w:before="224" w:after="224" w:line="360" w:lineRule="auto"/>
        <w:ind w:firstLine="480" w:firstLineChars="200"/>
        <w:jc w:val="left"/>
        <w:rPr>
          <w:kern w:val="0"/>
          <w:sz w:val="24"/>
          <w:szCs w:val="24"/>
        </w:rPr>
      </w:pPr>
      <w:r>
        <w:rPr>
          <w:b/>
          <w:bCs/>
          <w:kern w:val="0"/>
          <w:sz w:val="24"/>
          <w:szCs w:val="24"/>
        </w:rPr>
        <w:t>（如有补充性文件请如上列明内容）</w:t>
      </w:r>
    </w:p>
    <w:p>
      <w:pPr>
        <w:widowControl/>
        <w:tabs>
          <w:tab w:val="left" w:pos="945"/>
          <w:tab w:val="left" w:pos="1050"/>
        </w:tabs>
        <w:spacing w:before="224" w:after="224" w:line="360" w:lineRule="auto"/>
        <w:ind w:firstLine="525"/>
        <w:jc w:val="left"/>
        <w:rPr>
          <w:kern w:val="0"/>
          <w:sz w:val="24"/>
          <w:szCs w:val="24"/>
        </w:rPr>
      </w:pPr>
      <w:r>
        <w:rPr>
          <w:bCs/>
          <w:kern w:val="0"/>
          <w:sz w:val="24"/>
          <w:szCs w:val="24"/>
        </w:rPr>
        <w:t>3.</w:t>
      </w:r>
      <w:r>
        <w:rPr>
          <w:kern w:val="0"/>
          <w:sz w:val="24"/>
        </w:rPr>
        <w:t>补充性文件</w:t>
      </w:r>
    </w:p>
    <w:p>
      <w:pPr>
        <w:widowControl/>
        <w:tabs>
          <w:tab w:val="left" w:pos="142"/>
          <w:tab w:val="left" w:pos="210"/>
          <w:tab w:val="left" w:pos="1134"/>
        </w:tabs>
        <w:spacing w:before="224" w:after="224" w:line="360" w:lineRule="auto"/>
        <w:ind w:firstLine="720" w:firstLineChars="300"/>
        <w:jc w:val="left"/>
        <w:rPr>
          <w:kern w:val="0"/>
          <w:sz w:val="24"/>
          <w:szCs w:val="24"/>
        </w:rPr>
      </w:pPr>
      <w:r>
        <w:rPr>
          <w:rFonts w:hint="eastAsia" w:ascii="宋体" w:hAnsi="宋体" w:cs="宋体"/>
          <w:bCs/>
          <w:kern w:val="0"/>
          <w:sz w:val="24"/>
          <w:szCs w:val="24"/>
        </w:rPr>
        <w:t>①</w:t>
      </w:r>
      <w:r>
        <w:rPr>
          <w:bCs/>
          <w:kern w:val="0"/>
          <w:sz w:val="24"/>
          <w:szCs w:val="24"/>
        </w:rPr>
        <w:t>企业简介和经营情况说明；</w:t>
      </w:r>
    </w:p>
    <w:p>
      <w:pPr>
        <w:widowControl/>
        <w:tabs>
          <w:tab w:val="left" w:pos="1050"/>
          <w:tab w:val="left" w:pos="1155"/>
        </w:tabs>
        <w:spacing w:before="224" w:after="224" w:line="360" w:lineRule="auto"/>
        <w:ind w:left="1050" w:hanging="420"/>
        <w:jc w:val="left"/>
        <w:rPr>
          <w:kern w:val="0"/>
          <w:sz w:val="24"/>
          <w:szCs w:val="24"/>
        </w:rPr>
      </w:pPr>
      <w:r>
        <w:rPr>
          <w:rFonts w:hint="eastAsia" w:ascii="宋体" w:hAnsi="宋体" w:cs="宋体"/>
          <w:bCs/>
          <w:kern w:val="0"/>
          <w:sz w:val="24"/>
          <w:szCs w:val="24"/>
        </w:rPr>
        <w:t>②</w:t>
      </w:r>
      <w:r>
        <w:rPr>
          <w:bCs/>
          <w:kern w:val="0"/>
          <w:sz w:val="24"/>
          <w:szCs w:val="24"/>
        </w:rPr>
        <w:t>其他所需证明材料（如有自行添加）。</w:t>
      </w:r>
    </w:p>
    <w:p>
      <w:pPr>
        <w:widowControl/>
        <w:tabs>
          <w:tab w:val="left" w:pos="945"/>
          <w:tab w:val="left" w:pos="1050"/>
        </w:tabs>
        <w:spacing w:before="224" w:after="224" w:line="360" w:lineRule="auto"/>
        <w:ind w:firstLine="525"/>
        <w:jc w:val="left"/>
        <w:rPr>
          <w:kern w:val="0"/>
          <w:sz w:val="24"/>
          <w:szCs w:val="24"/>
        </w:rPr>
      </w:pPr>
      <w:r>
        <w:rPr>
          <w:bCs/>
          <w:kern w:val="0"/>
          <w:sz w:val="24"/>
          <w:szCs w:val="24"/>
        </w:rPr>
        <w:t>4.报价一览表</w:t>
      </w:r>
    </w:p>
    <w:p>
      <w:pPr>
        <w:widowControl/>
        <w:tabs>
          <w:tab w:val="left" w:pos="945"/>
          <w:tab w:val="left" w:pos="1050"/>
        </w:tabs>
        <w:spacing w:before="224" w:after="224" w:line="360" w:lineRule="auto"/>
        <w:ind w:firstLine="525"/>
        <w:jc w:val="left"/>
        <w:rPr>
          <w:kern w:val="0"/>
          <w:sz w:val="24"/>
          <w:szCs w:val="24"/>
        </w:rPr>
      </w:pPr>
      <w:r>
        <w:rPr>
          <w:bCs/>
          <w:kern w:val="0"/>
          <w:sz w:val="24"/>
          <w:szCs w:val="24"/>
        </w:rPr>
        <w:t>5.明细报价及采购需求响应表</w:t>
      </w:r>
    </w:p>
    <w:p>
      <w:pPr>
        <w:widowControl/>
        <w:tabs>
          <w:tab w:val="left" w:pos="0"/>
          <w:tab w:val="left" w:pos="315"/>
          <w:tab w:val="left" w:pos="525"/>
          <w:tab w:val="left" w:pos="630"/>
          <w:tab w:val="left" w:pos="945"/>
          <w:tab w:val="left" w:pos="1050"/>
        </w:tabs>
        <w:spacing w:before="224" w:after="224" w:line="360" w:lineRule="auto"/>
        <w:ind w:firstLine="523" w:firstLineChars="218"/>
        <w:jc w:val="left"/>
        <w:rPr>
          <w:kern w:val="0"/>
          <w:sz w:val="24"/>
          <w:szCs w:val="24"/>
        </w:rPr>
      </w:pPr>
      <w:r>
        <w:rPr>
          <w:bCs/>
          <w:kern w:val="0"/>
          <w:sz w:val="24"/>
          <w:szCs w:val="24"/>
        </w:rPr>
        <w:t>三、我方同意按采购文件中的规定，本响应文件报价的有效期限为报价截止之日起1年。</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四、如果我方的响应文件被接受，我方将履行采购文件中规定的每一项要求，按期、按质、按量，完成交货任务。</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五、我方认为贵局有权决定成交者。</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七、我方认可并保证遵守采购文件的所有规定，放弃对采购文件提出质疑的权利。</w:t>
      </w:r>
    </w:p>
    <w:p>
      <w:pPr>
        <w:widowControl/>
        <w:tabs>
          <w:tab w:val="left" w:pos="0"/>
          <w:tab w:val="left" w:pos="315"/>
          <w:tab w:val="left" w:pos="525"/>
          <w:tab w:val="left" w:pos="945"/>
          <w:tab w:val="left" w:pos="1050"/>
        </w:tabs>
        <w:spacing w:before="224" w:after="224" w:line="360" w:lineRule="auto"/>
        <w:ind w:firstLine="523" w:firstLineChars="218"/>
        <w:jc w:val="left"/>
        <w:rPr>
          <w:kern w:val="0"/>
          <w:sz w:val="24"/>
          <w:szCs w:val="24"/>
        </w:rPr>
      </w:pPr>
      <w:r>
        <w:rPr>
          <w:bCs/>
          <w:kern w:val="0"/>
          <w:sz w:val="24"/>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widowControl/>
        <w:spacing w:before="224" w:after="224" w:line="260" w:lineRule="exact"/>
        <w:ind w:firstLine="480" w:firstLineChars="200"/>
        <w:jc w:val="left"/>
        <w:rPr>
          <w:kern w:val="0"/>
          <w:sz w:val="24"/>
          <w:szCs w:val="24"/>
        </w:rPr>
      </w:pPr>
      <w:r>
        <w:rPr>
          <w:bCs/>
          <w:kern w:val="0"/>
          <w:sz w:val="24"/>
          <w:szCs w:val="24"/>
        </w:rPr>
        <w:t>供应商（盖章）：</w:t>
      </w:r>
    </w:p>
    <w:p>
      <w:pPr>
        <w:widowControl/>
        <w:spacing w:before="224" w:after="224" w:line="260" w:lineRule="exact"/>
        <w:ind w:firstLine="480" w:firstLineChars="200"/>
        <w:jc w:val="left"/>
        <w:rPr>
          <w:kern w:val="0"/>
          <w:sz w:val="24"/>
          <w:szCs w:val="24"/>
        </w:rPr>
      </w:pPr>
      <w:r>
        <w:rPr>
          <w:bCs/>
          <w:kern w:val="0"/>
          <w:sz w:val="24"/>
          <w:szCs w:val="24"/>
        </w:rPr>
        <w:t>法定代表人或法定代表人授权代表签字或盖章：</w:t>
      </w:r>
    </w:p>
    <w:p>
      <w:pPr>
        <w:widowControl/>
        <w:spacing w:before="224" w:after="224" w:line="260" w:lineRule="exact"/>
        <w:ind w:firstLine="480" w:firstLineChars="200"/>
        <w:jc w:val="left"/>
        <w:rPr>
          <w:kern w:val="0"/>
          <w:sz w:val="24"/>
          <w:szCs w:val="24"/>
        </w:rPr>
      </w:pPr>
      <w:r>
        <w:rPr>
          <w:bCs/>
          <w:kern w:val="0"/>
          <w:sz w:val="24"/>
          <w:szCs w:val="24"/>
        </w:rPr>
        <w:t>电话：传真：</w:t>
      </w:r>
    </w:p>
    <w:p>
      <w:pPr>
        <w:widowControl/>
        <w:shd w:val="clear" w:color="auto" w:fill="FFFFFF"/>
        <w:spacing w:before="224" w:after="224" w:line="260" w:lineRule="exact"/>
        <w:ind w:firstLine="480" w:firstLineChars="200"/>
        <w:jc w:val="left"/>
        <w:rPr>
          <w:rFonts w:ascii="宋体" w:cs="宋体"/>
          <w:color w:val="333333"/>
          <w:kern w:val="0"/>
          <w:sz w:val="24"/>
          <w:szCs w:val="24"/>
        </w:rPr>
      </w:pPr>
      <w:r>
        <w:rPr>
          <w:bCs/>
          <w:kern w:val="0"/>
          <w:sz w:val="24"/>
          <w:szCs w:val="24"/>
        </w:rPr>
        <w:t>通讯地址：邮编：</w:t>
      </w:r>
    </w:p>
    <w:p>
      <w:pPr>
        <w:widowControl/>
        <w:jc w:val="left"/>
        <w:rPr>
          <w:rFonts w:ascii="宋体" w:hAnsi="宋体" w:cs="宋体"/>
          <w:bCs/>
          <w:color w:val="000000"/>
          <w:kern w:val="0"/>
          <w:szCs w:val="24"/>
        </w:rPr>
      </w:pPr>
      <w:r>
        <w:rPr>
          <w:rFonts w:ascii="宋体" w:hAnsi="宋体" w:cs="宋体"/>
          <w:bCs/>
          <w:color w:val="000000"/>
          <w:kern w:val="0"/>
          <w:szCs w:val="24"/>
        </w:rPr>
        <w:br w:type="page"/>
      </w:r>
    </w:p>
    <w:p>
      <w:pPr>
        <w:keepNext/>
        <w:pageBreakBefore/>
        <w:spacing w:line="360" w:lineRule="auto"/>
        <w:ind w:firstLine="480" w:firstLineChars="200"/>
        <w:rPr>
          <w:rFonts w:ascii="宋体" w:hAnsi="宋体" w:cs="宋体"/>
          <w:b/>
          <w:bCs/>
          <w:color w:val="000000"/>
          <w:sz w:val="28"/>
          <w:szCs w:val="28"/>
        </w:rPr>
      </w:pPr>
      <w:r>
        <w:rPr>
          <w:rFonts w:hint="eastAsia" w:ascii="宋体" w:hAnsi="宋体" w:cs="宋体"/>
          <w:b/>
          <w:bCs/>
          <w:color w:val="000000"/>
          <w:sz w:val="24"/>
        </w:rPr>
        <w:t>（二）（供应商）关于资格的声明函（格式）：</w:t>
      </w:r>
    </w:p>
    <w:p>
      <w:pPr>
        <w:spacing w:line="360" w:lineRule="auto"/>
        <w:rPr>
          <w:rFonts w:ascii="黑体" w:eastAsia="黑体"/>
          <w:bCs/>
          <w:color w:val="000000"/>
          <w:sz w:val="36"/>
        </w:rPr>
      </w:pPr>
    </w:p>
    <w:p>
      <w:pPr>
        <w:spacing w:line="360" w:lineRule="auto"/>
        <w:jc w:val="center"/>
        <w:rPr>
          <w:rFonts w:ascii="方正黑体_GBK" w:eastAsia="方正黑体_GBK"/>
          <w:sz w:val="28"/>
          <w:szCs w:val="28"/>
        </w:rPr>
      </w:pPr>
      <w:bookmarkStart w:id="11" w:name="_Toc18599"/>
      <w:bookmarkStart w:id="12" w:name="_Toc11003"/>
      <w:r>
        <w:rPr>
          <w:rFonts w:hint="eastAsia" w:ascii="方正黑体_GBK" w:eastAsia="方正黑体_GBK"/>
          <w:sz w:val="28"/>
          <w:szCs w:val="28"/>
        </w:rPr>
        <w:t>关于资格的声明函</w:t>
      </w:r>
      <w:bookmarkEnd w:id="11"/>
      <w:bookmarkEnd w:id="12"/>
    </w:p>
    <w:p>
      <w:pPr>
        <w:spacing w:line="360" w:lineRule="auto"/>
        <w:jc w:val="center"/>
        <w:rPr>
          <w:rFonts w:ascii="黑体" w:eastAsia="黑体"/>
          <w:bCs/>
          <w:color w:val="000000"/>
          <w:sz w:val="32"/>
        </w:rPr>
      </w:pPr>
    </w:p>
    <w:p>
      <w:pPr>
        <w:tabs>
          <w:tab w:val="left" w:pos="6300"/>
        </w:tabs>
        <w:spacing w:line="480" w:lineRule="auto"/>
        <w:jc w:val="center"/>
        <w:rPr>
          <w:rFonts w:ascii="宋体"/>
          <w:bCs/>
          <w:color w:val="000000"/>
          <w:sz w:val="24"/>
          <w:szCs w:val="24"/>
        </w:rPr>
      </w:pPr>
      <w:r>
        <w:rPr>
          <w:rFonts w:hint="eastAsia" w:ascii="宋体" w:hAnsi="宋体"/>
          <w:bCs/>
          <w:color w:val="000000"/>
          <w:sz w:val="24"/>
          <w:szCs w:val="24"/>
        </w:rPr>
        <w:t>日期：</w:t>
      </w:r>
    </w:p>
    <w:p>
      <w:pPr>
        <w:spacing w:line="480" w:lineRule="auto"/>
        <w:jc w:val="center"/>
        <w:rPr>
          <w:rFonts w:ascii="宋体"/>
          <w:bCs/>
          <w:color w:val="000000"/>
          <w:sz w:val="24"/>
          <w:szCs w:val="24"/>
        </w:rPr>
      </w:pPr>
    </w:p>
    <w:p>
      <w:pPr>
        <w:spacing w:line="480" w:lineRule="auto"/>
        <w:rPr>
          <w:rFonts w:ascii="宋体"/>
          <w:bCs/>
          <w:color w:val="000000"/>
          <w:sz w:val="24"/>
          <w:szCs w:val="24"/>
        </w:rPr>
      </w:pPr>
      <w:r>
        <w:rPr>
          <w:rFonts w:hint="eastAsia" w:ascii="宋体" w:hAnsi="宋体"/>
          <w:bCs/>
          <w:color w:val="000000"/>
          <w:sz w:val="24"/>
          <w:szCs w:val="24"/>
        </w:rPr>
        <w:t>无锡市生态环境局：</w:t>
      </w:r>
    </w:p>
    <w:p>
      <w:pPr>
        <w:spacing w:line="480" w:lineRule="auto"/>
        <w:rPr>
          <w:rFonts w:ascii="宋体"/>
          <w:bCs/>
          <w:color w:val="000000"/>
          <w:sz w:val="24"/>
          <w:szCs w:val="24"/>
        </w:rPr>
      </w:pPr>
    </w:p>
    <w:p>
      <w:pPr>
        <w:spacing w:line="480" w:lineRule="auto"/>
        <w:ind w:firstLine="480" w:firstLineChars="200"/>
        <w:rPr>
          <w:rFonts w:ascii="宋体"/>
          <w:bCs/>
          <w:color w:val="000000"/>
          <w:sz w:val="24"/>
          <w:szCs w:val="24"/>
        </w:rPr>
      </w:pPr>
      <w:r>
        <w:rPr>
          <w:rFonts w:hint="eastAsia" w:ascii="宋体" w:hAnsi="宋体"/>
          <w:bCs/>
          <w:color w:val="000000"/>
          <w:sz w:val="24"/>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480" w:lineRule="auto"/>
        <w:rPr>
          <w:rFonts w:ascii="宋体"/>
          <w:bCs/>
          <w:color w:val="000000"/>
          <w:sz w:val="24"/>
          <w:szCs w:val="24"/>
        </w:rPr>
      </w:pPr>
    </w:p>
    <w:p>
      <w:pPr>
        <w:spacing w:line="480" w:lineRule="auto"/>
        <w:rPr>
          <w:bCs/>
          <w:sz w:val="24"/>
          <w:szCs w:val="24"/>
        </w:rPr>
      </w:pPr>
      <w:r>
        <w:rPr>
          <w:bCs/>
          <w:sz w:val="24"/>
          <w:szCs w:val="24"/>
        </w:rPr>
        <w:t>供应商（盖章）：</w:t>
      </w:r>
    </w:p>
    <w:p>
      <w:pPr>
        <w:spacing w:line="480" w:lineRule="auto"/>
        <w:rPr>
          <w:rFonts w:ascii="宋体"/>
          <w:bCs/>
          <w:color w:val="000000"/>
          <w:sz w:val="24"/>
          <w:szCs w:val="24"/>
        </w:rPr>
      </w:pPr>
      <w:r>
        <w:rPr>
          <w:bCs/>
          <w:sz w:val="24"/>
          <w:szCs w:val="24"/>
        </w:rPr>
        <w:t>法定代表人或法定代表人授权代表（签字或盖章）：</w:t>
      </w:r>
    </w:p>
    <w:p>
      <w:pPr>
        <w:widowControl/>
        <w:spacing w:line="360" w:lineRule="auto"/>
        <w:jc w:val="left"/>
        <w:rPr>
          <w:rFonts w:ascii="黑体" w:hAnsi="宋体" w:eastAsia="黑体"/>
          <w:bCs/>
          <w:color w:val="000000"/>
          <w:sz w:val="24"/>
          <w:szCs w:val="24"/>
        </w:rPr>
      </w:pPr>
    </w:p>
    <w:p>
      <w:pPr>
        <w:widowControl/>
        <w:jc w:val="left"/>
        <w:rPr>
          <w:rFonts w:ascii="黑体" w:hAnsi="宋体" w:eastAsia="黑体"/>
          <w:bCs/>
          <w:color w:val="000000"/>
          <w:szCs w:val="24"/>
        </w:rPr>
      </w:pPr>
      <w:r>
        <w:rPr>
          <w:rFonts w:ascii="黑体" w:hAnsi="宋体" w:eastAsia="黑体"/>
          <w:color w:val="000000"/>
          <w:sz w:val="24"/>
        </w:rPr>
        <w:br w:type="page"/>
      </w:r>
    </w:p>
    <w:p>
      <w:pPr>
        <w:spacing w:line="360" w:lineRule="auto"/>
        <w:ind w:firstLine="480" w:firstLineChars="200"/>
        <w:rPr>
          <w:rFonts w:ascii="黑体" w:hAnsi="宋体" w:eastAsia="黑体"/>
          <w:bCs/>
          <w:color w:val="000000"/>
          <w:sz w:val="28"/>
          <w:szCs w:val="28"/>
        </w:rPr>
      </w:pPr>
      <w:r>
        <w:rPr>
          <w:rFonts w:hint="eastAsia" w:ascii="宋体" w:hAnsi="宋体" w:cs="宋体"/>
          <w:b/>
          <w:bCs/>
          <w:color w:val="000000"/>
          <w:sz w:val="24"/>
        </w:rPr>
        <w:t>（三）（供应商）法定代表人授权委托书（格式）：</w:t>
      </w:r>
    </w:p>
    <w:p>
      <w:pPr>
        <w:spacing w:line="360" w:lineRule="auto"/>
        <w:jc w:val="center"/>
        <w:rPr>
          <w:rFonts w:ascii="方正黑体_GBK" w:eastAsia="方正黑体_GBK"/>
          <w:sz w:val="28"/>
          <w:szCs w:val="21"/>
        </w:rPr>
      </w:pPr>
      <w:bookmarkStart w:id="13" w:name="_Toc25827"/>
      <w:bookmarkStart w:id="14" w:name="_Toc15401"/>
      <w:r>
        <w:rPr>
          <w:rFonts w:hint="eastAsia" w:ascii="方正黑体_GBK" w:eastAsia="方正黑体_GBK"/>
          <w:sz w:val="28"/>
          <w:szCs w:val="21"/>
        </w:rPr>
        <w:t>法定代表人授权委托书</w:t>
      </w:r>
      <w:bookmarkEnd w:id="13"/>
      <w:bookmarkEnd w:id="14"/>
    </w:p>
    <w:p>
      <w:pPr>
        <w:spacing w:line="480" w:lineRule="auto"/>
        <w:rPr>
          <w:rFonts w:ascii="宋体"/>
          <w:bCs/>
          <w:color w:val="000000"/>
          <w:sz w:val="24"/>
          <w:szCs w:val="24"/>
        </w:rPr>
      </w:pPr>
    </w:p>
    <w:p>
      <w:pPr>
        <w:spacing w:line="480" w:lineRule="auto"/>
        <w:jc w:val="center"/>
        <w:rPr>
          <w:rFonts w:ascii="宋体"/>
          <w:bCs/>
          <w:color w:val="000000"/>
          <w:sz w:val="24"/>
          <w:szCs w:val="24"/>
        </w:rPr>
      </w:pPr>
      <w:r>
        <w:rPr>
          <w:rFonts w:hint="eastAsia" w:ascii="宋体" w:hAnsi="宋体"/>
          <w:bCs/>
          <w:color w:val="000000"/>
          <w:sz w:val="24"/>
          <w:szCs w:val="24"/>
        </w:rPr>
        <w:t>日期：</w:t>
      </w:r>
    </w:p>
    <w:p>
      <w:pPr>
        <w:spacing w:line="600" w:lineRule="exact"/>
        <w:rPr>
          <w:rFonts w:ascii="宋体"/>
          <w:bCs/>
          <w:color w:val="000000"/>
          <w:sz w:val="24"/>
          <w:szCs w:val="24"/>
        </w:rPr>
      </w:pPr>
      <w:r>
        <w:rPr>
          <w:rFonts w:hint="eastAsia" w:ascii="宋体" w:hAnsi="宋体"/>
          <w:bCs/>
          <w:color w:val="000000"/>
          <w:sz w:val="24"/>
          <w:szCs w:val="24"/>
        </w:rPr>
        <w:t>无锡市生态环境局：</w:t>
      </w:r>
    </w:p>
    <w:p>
      <w:pPr>
        <w:spacing w:line="580" w:lineRule="exact"/>
        <w:ind w:firstLine="2640" w:firstLineChars="1100"/>
        <w:rPr>
          <w:rFonts w:ascii="宋体"/>
          <w:bCs/>
          <w:color w:val="000000"/>
          <w:sz w:val="24"/>
          <w:szCs w:val="24"/>
        </w:rPr>
      </w:pPr>
      <w:r>
        <w:rPr>
          <w:rFonts w:hint="eastAsia" w:ascii="宋体" w:hAnsi="宋体"/>
          <w:bCs/>
          <w:color w:val="000000"/>
          <w:sz w:val="24"/>
          <w:szCs w:val="24"/>
        </w:rPr>
        <w:t>系中华人民共和国合法公司（单位），特授权代表我公司（单位）全权办理针对项目的</w:t>
      </w:r>
      <w:r>
        <w:rPr>
          <w:rFonts w:hint="eastAsia"/>
          <w:bCs/>
          <w:color w:val="333333"/>
          <w:sz w:val="24"/>
        </w:rPr>
        <w:t>参与谈判、签约等具体工作，并签署全部有关的文件、协议及合同。我公司（单位）对被授权代表的签名负全部责任。</w:t>
      </w:r>
    </w:p>
    <w:p>
      <w:pPr>
        <w:spacing w:line="580" w:lineRule="exact"/>
        <w:ind w:firstLine="480" w:firstLineChars="200"/>
        <w:rPr>
          <w:rFonts w:ascii="宋体"/>
          <w:bCs/>
          <w:color w:val="000000"/>
          <w:sz w:val="24"/>
          <w:szCs w:val="24"/>
        </w:rPr>
      </w:pPr>
      <w:r>
        <w:rPr>
          <w:rFonts w:hint="eastAsia" w:ascii="宋体" w:hAnsi="宋体"/>
          <w:bCs/>
          <w:color w:val="000000"/>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sz w:val="24"/>
          <w:szCs w:val="24"/>
        </w:rPr>
      </w:pPr>
      <w:r>
        <w:rPr>
          <w:rFonts w:hint="eastAsia" w:ascii="宋体" w:hAnsi="宋体"/>
          <w:bCs/>
          <w:color w:val="000000"/>
          <w:sz w:val="24"/>
          <w:szCs w:val="24"/>
        </w:rPr>
        <w:t>被授权代表情况：</w:t>
      </w:r>
    </w:p>
    <w:p>
      <w:pPr>
        <w:spacing w:line="580" w:lineRule="exact"/>
        <w:ind w:firstLine="525"/>
        <w:rPr>
          <w:rFonts w:ascii="宋体" w:hAnsi="宋体"/>
          <w:bCs/>
          <w:color w:val="000000"/>
          <w:sz w:val="24"/>
          <w:szCs w:val="24"/>
        </w:rPr>
      </w:pPr>
      <w:r>
        <w:rPr>
          <w:rFonts w:hint="eastAsia" w:ascii="宋体" w:hAnsi="宋体"/>
          <w:bCs/>
          <w:color w:val="000000"/>
          <w:sz w:val="24"/>
          <w:szCs w:val="24"/>
        </w:rPr>
        <w:t>姓名：</w:t>
      </w:r>
    </w:p>
    <w:p>
      <w:pPr>
        <w:spacing w:line="580" w:lineRule="exact"/>
        <w:ind w:firstLine="525"/>
        <w:rPr>
          <w:rFonts w:ascii="宋体" w:hAnsi="宋体"/>
          <w:bCs/>
          <w:color w:val="000000"/>
          <w:sz w:val="24"/>
          <w:szCs w:val="24"/>
        </w:rPr>
      </w:pPr>
      <w:r>
        <w:rPr>
          <w:rFonts w:hint="eastAsia" w:ascii="宋体" w:hAnsi="宋体"/>
          <w:bCs/>
          <w:color w:val="000000"/>
          <w:sz w:val="24"/>
          <w:szCs w:val="24"/>
        </w:rPr>
        <w:t>性别：</w:t>
      </w:r>
    </w:p>
    <w:p>
      <w:pPr>
        <w:spacing w:line="580" w:lineRule="exact"/>
        <w:ind w:firstLine="525"/>
        <w:rPr>
          <w:rFonts w:ascii="宋体"/>
          <w:bCs/>
          <w:color w:val="000000"/>
          <w:sz w:val="24"/>
          <w:szCs w:val="24"/>
        </w:rPr>
      </w:pPr>
      <w:r>
        <w:rPr>
          <w:rFonts w:hint="eastAsia" w:ascii="宋体" w:hAnsi="宋体"/>
          <w:bCs/>
          <w:color w:val="000000"/>
          <w:sz w:val="24"/>
          <w:szCs w:val="24"/>
        </w:rPr>
        <w:t>电话：</w:t>
      </w:r>
    </w:p>
    <w:p>
      <w:pPr>
        <w:spacing w:line="580" w:lineRule="exact"/>
        <w:ind w:firstLine="3240" w:firstLineChars="1350"/>
        <w:rPr>
          <w:rFonts w:ascii="宋体"/>
          <w:bCs/>
          <w:color w:val="000000"/>
          <w:sz w:val="24"/>
          <w:szCs w:val="24"/>
        </w:rPr>
      </w:pPr>
    </w:p>
    <w:p>
      <w:pPr>
        <w:spacing w:line="580" w:lineRule="exact"/>
        <w:ind w:firstLine="3240" w:firstLineChars="1350"/>
        <w:rPr>
          <w:rFonts w:ascii="宋体"/>
          <w:bCs/>
          <w:color w:val="000000"/>
          <w:sz w:val="24"/>
          <w:szCs w:val="24"/>
        </w:rPr>
      </w:pPr>
    </w:p>
    <w:p>
      <w:pPr>
        <w:spacing w:line="580" w:lineRule="exact"/>
        <w:ind w:firstLine="3960" w:firstLineChars="1650"/>
        <w:rPr>
          <w:rFonts w:ascii="宋体"/>
          <w:bCs/>
          <w:color w:val="000000"/>
          <w:sz w:val="24"/>
          <w:szCs w:val="24"/>
        </w:rPr>
      </w:pPr>
      <w:r>
        <w:rPr>
          <w:rFonts w:hint="eastAsia" w:ascii="宋体" w:hAnsi="宋体"/>
          <w:bCs/>
          <w:color w:val="000000"/>
          <w:sz w:val="24"/>
          <w:szCs w:val="24"/>
        </w:rPr>
        <w:t>单位名称（盖章）：</w:t>
      </w:r>
    </w:p>
    <w:p>
      <w:pPr>
        <w:spacing w:line="580" w:lineRule="exact"/>
        <w:ind w:firstLine="4080" w:firstLineChars="1700"/>
        <w:rPr>
          <w:rFonts w:ascii="宋体"/>
          <w:bCs/>
          <w:color w:val="000000"/>
          <w:sz w:val="24"/>
          <w:szCs w:val="24"/>
        </w:rPr>
      </w:pPr>
      <w:r>
        <w:rPr>
          <w:rFonts w:hint="eastAsia" w:ascii="宋体" w:hAnsi="宋体"/>
          <w:bCs/>
          <w:color w:val="000000"/>
          <w:sz w:val="24"/>
          <w:szCs w:val="24"/>
        </w:rPr>
        <w:t>法定代表人（签字或盖章）：</w:t>
      </w:r>
    </w:p>
    <w:p>
      <w:pPr>
        <w:spacing w:line="580" w:lineRule="exact"/>
        <w:ind w:firstLine="3570" w:firstLineChars="1700"/>
        <w:jc w:val="center"/>
        <w:rPr>
          <w:rFonts w:ascii="宋体"/>
          <w:bCs/>
          <w:color w:val="000000"/>
          <w:szCs w:val="24"/>
        </w:rPr>
      </w:pPr>
    </w:p>
    <w:p>
      <w:pPr>
        <w:ind w:firstLine="420" w:firstLineChars="200"/>
        <w:outlineLvl w:val="0"/>
        <w:rPr>
          <w:rFonts w:ascii="黑体" w:hAnsi="宋体" w:eastAsia="黑体"/>
          <w:bCs/>
          <w:color w:val="000000"/>
          <w:szCs w:val="24"/>
        </w:rPr>
      </w:pPr>
    </w:p>
    <w:p>
      <w:pPr>
        <w:spacing w:line="360" w:lineRule="auto"/>
        <w:ind w:firstLine="420" w:firstLineChars="200"/>
        <w:rPr>
          <w:rFonts w:ascii="黑体" w:hAnsi="宋体" w:eastAsia="黑体"/>
          <w:bCs/>
          <w:color w:val="000000"/>
          <w:sz w:val="24"/>
        </w:rPr>
      </w:pPr>
      <w:r>
        <w:br w:type="page"/>
      </w:r>
      <w:bookmarkStart w:id="15" w:name="_Toc470276982"/>
      <w:r>
        <w:rPr>
          <w:rFonts w:hint="eastAsia" w:ascii="宋体" w:hAnsi="宋体" w:cs="宋体"/>
          <w:b/>
          <w:bCs/>
          <w:color w:val="000000"/>
          <w:sz w:val="24"/>
        </w:rPr>
        <w:t>（四）承诺书（格式）：</w:t>
      </w:r>
    </w:p>
    <w:p>
      <w:pPr>
        <w:spacing w:line="360" w:lineRule="auto"/>
        <w:jc w:val="center"/>
        <w:rPr>
          <w:rFonts w:ascii="黑体" w:eastAsia="黑体"/>
          <w:bCs/>
          <w:color w:val="000000"/>
          <w:sz w:val="28"/>
          <w:szCs w:val="28"/>
        </w:rPr>
      </w:pPr>
      <w:r>
        <w:rPr>
          <w:rFonts w:hint="eastAsia" w:ascii="黑体" w:eastAsia="黑体"/>
          <w:bCs/>
          <w:color w:val="000000"/>
          <w:sz w:val="28"/>
          <w:szCs w:val="28"/>
        </w:rPr>
        <w:t>承诺书</w:t>
      </w:r>
    </w:p>
    <w:p>
      <w:pPr>
        <w:spacing w:line="360" w:lineRule="auto"/>
        <w:jc w:val="center"/>
        <w:rPr>
          <w:rFonts w:ascii="黑体" w:eastAsia="黑体"/>
          <w:bCs/>
          <w:color w:val="000000"/>
          <w:sz w:val="28"/>
          <w:szCs w:val="28"/>
        </w:rPr>
      </w:pPr>
    </w:p>
    <w:p>
      <w:pPr>
        <w:spacing w:line="480" w:lineRule="auto"/>
        <w:rPr>
          <w:rFonts w:ascii="宋体"/>
          <w:color w:val="000000"/>
          <w:sz w:val="24"/>
          <w:szCs w:val="24"/>
        </w:rPr>
      </w:pPr>
      <w:r>
        <w:rPr>
          <w:rFonts w:hint="eastAsia" w:ascii="宋体" w:hAnsi="宋体"/>
          <w:color w:val="000000"/>
          <w:sz w:val="24"/>
          <w:szCs w:val="24"/>
        </w:rPr>
        <w:t>（</w:t>
      </w:r>
      <w:r>
        <w:rPr>
          <w:sz w:val="24"/>
        </w:rPr>
        <w:t>供应商</w:t>
      </w:r>
      <w:r>
        <w:rPr>
          <w:sz w:val="24"/>
          <w:szCs w:val="24"/>
        </w:rPr>
        <w:t>名称</w:t>
      </w:r>
      <w:r>
        <w:rPr>
          <w:rFonts w:hint="eastAsia" w:ascii="宋体" w:hAnsi="宋体"/>
          <w:color w:val="000000"/>
          <w:sz w:val="24"/>
          <w:szCs w:val="24"/>
        </w:rPr>
        <w:t>）在此承诺：</w:t>
      </w:r>
    </w:p>
    <w:p>
      <w:pPr>
        <w:spacing w:line="480" w:lineRule="auto"/>
        <w:ind w:firstLine="480" w:firstLineChars="200"/>
        <w:rPr>
          <w:rFonts w:ascii="宋体"/>
          <w:color w:val="000000"/>
          <w:sz w:val="24"/>
          <w:szCs w:val="24"/>
        </w:rPr>
      </w:pPr>
    </w:p>
    <w:p>
      <w:pPr>
        <w:spacing w:line="480" w:lineRule="auto"/>
        <w:ind w:firstLine="480" w:firstLineChars="200"/>
        <w:rPr>
          <w:rFonts w:ascii="宋体"/>
          <w:bCs/>
          <w:color w:val="000000"/>
          <w:sz w:val="24"/>
          <w:szCs w:val="24"/>
        </w:rPr>
      </w:pPr>
      <w:r>
        <w:rPr>
          <w:rFonts w:ascii="宋体" w:hAnsi="宋体"/>
          <w:color w:val="000000"/>
          <w:sz w:val="24"/>
          <w:szCs w:val="24"/>
        </w:rPr>
        <w:t>1</w:t>
      </w:r>
      <w:r>
        <w:rPr>
          <w:rFonts w:hint="eastAsia" w:ascii="宋体" w:hAnsi="宋体"/>
          <w:color w:val="000000"/>
          <w:sz w:val="24"/>
          <w:szCs w:val="24"/>
        </w:rPr>
        <w:t>．本公司（单位）</w:t>
      </w:r>
      <w:r>
        <w:rPr>
          <w:rFonts w:hint="eastAsia" w:ascii="宋体" w:hAnsi="宋体"/>
          <w:bCs/>
          <w:color w:val="000000"/>
          <w:sz w:val="24"/>
          <w:szCs w:val="24"/>
        </w:rPr>
        <w:t>对本项</w:t>
      </w:r>
      <w:r>
        <w:rPr>
          <w:rFonts w:hint="eastAsia" w:ascii="宋体" w:hAnsi="宋体"/>
          <w:color w:val="000000"/>
          <w:sz w:val="24"/>
          <w:szCs w:val="24"/>
        </w:rPr>
        <w:t>目所提供的</w:t>
      </w:r>
      <w:r>
        <w:rPr>
          <w:rFonts w:hint="eastAsia" w:ascii="宋体" w:hAnsi="宋体"/>
          <w:bCs/>
          <w:color w:val="000000"/>
          <w:sz w:val="24"/>
          <w:szCs w:val="24"/>
        </w:rPr>
        <w:t>的服务功能均能按采购文件要求严格实现；</w:t>
      </w:r>
    </w:p>
    <w:p>
      <w:pPr>
        <w:spacing w:line="480" w:lineRule="auto"/>
        <w:ind w:firstLine="480" w:firstLineChars="200"/>
        <w:rPr>
          <w:rFonts w:ascii="宋体"/>
          <w:color w:val="000000"/>
          <w:sz w:val="24"/>
          <w:szCs w:val="24"/>
        </w:rPr>
      </w:pPr>
      <w:r>
        <w:rPr>
          <w:rFonts w:ascii="宋体" w:hAnsi="宋体"/>
          <w:color w:val="000000"/>
          <w:sz w:val="24"/>
          <w:szCs w:val="24"/>
        </w:rPr>
        <w:t xml:space="preserve">2. </w:t>
      </w:r>
      <w:r>
        <w:rPr>
          <w:rFonts w:hint="eastAsia" w:ascii="宋体" w:hAnsi="宋体"/>
          <w:color w:val="000000"/>
          <w:sz w:val="24"/>
          <w:szCs w:val="24"/>
        </w:rPr>
        <w:t>本项目涉及知识产权如有涉及侵犯第三方知识产权等权利，由本公司（单位）承担全部责任，并赔偿采购人的延误损失；</w:t>
      </w:r>
    </w:p>
    <w:p>
      <w:pPr>
        <w:spacing w:line="480" w:lineRule="auto"/>
        <w:ind w:firstLine="480" w:firstLineChars="200"/>
        <w:rPr>
          <w:rFonts w:ascii="宋体"/>
          <w:bCs/>
          <w:color w:val="000000"/>
          <w:sz w:val="24"/>
          <w:szCs w:val="24"/>
        </w:rPr>
      </w:pPr>
      <w:r>
        <w:rPr>
          <w:rFonts w:ascii="宋体" w:hAnsi="宋体"/>
          <w:color w:val="000000"/>
          <w:sz w:val="24"/>
          <w:szCs w:val="24"/>
        </w:rPr>
        <w:t>3.</w:t>
      </w:r>
      <w:r>
        <w:rPr>
          <w:rFonts w:hint="eastAsia" w:ascii="宋体" w:hAnsi="宋体"/>
          <w:color w:val="000000"/>
          <w:sz w:val="24"/>
          <w:szCs w:val="24"/>
        </w:rPr>
        <w:t>本公司（单位）</w:t>
      </w:r>
      <w:r>
        <w:rPr>
          <w:rFonts w:hint="eastAsia" w:ascii="宋体" w:hAnsi="宋体"/>
          <w:bCs/>
          <w:color w:val="000000"/>
          <w:sz w:val="24"/>
          <w:szCs w:val="24"/>
        </w:rPr>
        <w:t>具备履行合同所必需的专业技术能力。</w:t>
      </w:r>
    </w:p>
    <w:p>
      <w:pPr>
        <w:spacing w:line="480" w:lineRule="auto"/>
        <w:ind w:firstLine="480" w:firstLineChars="200"/>
        <w:rPr>
          <w:rFonts w:ascii="宋体"/>
          <w:bCs/>
          <w:color w:val="000000"/>
          <w:sz w:val="24"/>
          <w:szCs w:val="24"/>
        </w:rPr>
      </w:pPr>
      <w:r>
        <w:rPr>
          <w:rFonts w:hint="eastAsia" w:ascii="宋体" w:hAnsi="宋体"/>
          <w:bCs/>
          <w:color w:val="000000"/>
          <w:sz w:val="24"/>
          <w:szCs w:val="24"/>
        </w:rPr>
        <w:t>如违背上述承诺，本公司</w:t>
      </w:r>
      <w:r>
        <w:rPr>
          <w:rFonts w:hint="eastAsia" w:ascii="宋体" w:hAnsi="宋体"/>
          <w:color w:val="000000"/>
          <w:sz w:val="24"/>
          <w:szCs w:val="24"/>
        </w:rPr>
        <w:t>（单位）</w:t>
      </w:r>
      <w:r>
        <w:rPr>
          <w:rFonts w:hint="eastAsia" w:ascii="宋体" w:hAnsi="宋体"/>
          <w:bCs/>
          <w:color w:val="000000"/>
          <w:sz w:val="24"/>
          <w:szCs w:val="24"/>
        </w:rPr>
        <w:t>将承担一切法律责任。</w:t>
      </w:r>
    </w:p>
    <w:p>
      <w:pPr>
        <w:spacing w:line="480" w:lineRule="auto"/>
        <w:rPr>
          <w:rFonts w:ascii="宋体"/>
          <w:color w:val="000000"/>
          <w:sz w:val="24"/>
        </w:rPr>
      </w:pPr>
    </w:p>
    <w:p>
      <w:pPr>
        <w:spacing w:line="480" w:lineRule="auto"/>
        <w:ind w:firstLine="5400" w:firstLineChars="2250"/>
        <w:rPr>
          <w:rFonts w:ascii="宋体"/>
          <w:bCs/>
          <w:color w:val="000000"/>
          <w:sz w:val="24"/>
          <w:szCs w:val="24"/>
        </w:rPr>
      </w:pPr>
    </w:p>
    <w:p>
      <w:pPr>
        <w:spacing w:line="480" w:lineRule="auto"/>
        <w:ind w:firstLine="3720" w:firstLineChars="1550"/>
        <w:rPr>
          <w:rFonts w:ascii="宋体"/>
          <w:bCs/>
          <w:color w:val="000000"/>
          <w:sz w:val="24"/>
          <w:szCs w:val="24"/>
        </w:rPr>
      </w:pPr>
      <w:r>
        <w:rPr>
          <w:bCs/>
          <w:sz w:val="24"/>
          <w:szCs w:val="24"/>
        </w:rPr>
        <w:t>供应商（盖章）：</w:t>
      </w:r>
    </w:p>
    <w:p>
      <w:pPr>
        <w:spacing w:line="480" w:lineRule="auto"/>
        <w:ind w:firstLine="480" w:firstLineChars="200"/>
        <w:rPr>
          <w:rFonts w:ascii="宋体"/>
          <w:bCs/>
          <w:color w:val="000000"/>
          <w:sz w:val="24"/>
          <w:szCs w:val="24"/>
        </w:rPr>
      </w:pPr>
      <w:r>
        <w:rPr>
          <w:rFonts w:hint="eastAsia" w:ascii="宋体" w:hAnsi="宋体"/>
          <w:bCs/>
          <w:color w:val="000000"/>
          <w:sz w:val="24"/>
          <w:szCs w:val="24"/>
        </w:rPr>
        <w:t>法定代表人或法定代表人授权代表签字或盖章：</w:t>
      </w:r>
    </w:p>
    <w:p>
      <w:pPr>
        <w:widowControl/>
        <w:jc w:val="left"/>
        <w:rPr>
          <w:rFonts w:ascii="黑体" w:hAnsi="宋体" w:eastAsia="黑体"/>
          <w:color w:val="000000"/>
          <w:sz w:val="24"/>
        </w:rPr>
      </w:pPr>
      <w:r>
        <w:br w:type="page"/>
      </w:r>
    </w:p>
    <w:bookmarkEnd w:id="15"/>
    <w:p>
      <w:pPr>
        <w:spacing w:line="360" w:lineRule="auto"/>
        <w:ind w:firstLine="480" w:firstLineChars="200"/>
        <w:rPr>
          <w:rFonts w:ascii="黑体" w:hAnsi="宋体" w:eastAsia="黑体"/>
          <w:bCs/>
          <w:color w:val="000000"/>
          <w:sz w:val="28"/>
          <w:szCs w:val="28"/>
        </w:rPr>
      </w:pPr>
      <w:r>
        <w:rPr>
          <w:rFonts w:hint="eastAsia" w:ascii="宋体" w:hAnsi="宋体" w:cs="宋体"/>
          <w:b/>
          <w:bCs/>
          <w:color w:val="000000"/>
          <w:sz w:val="24"/>
        </w:rPr>
        <w:t>（五）报价一览表（格式）：</w:t>
      </w:r>
    </w:p>
    <w:p>
      <w:pPr>
        <w:spacing w:line="360" w:lineRule="auto"/>
        <w:jc w:val="center"/>
        <w:rPr>
          <w:rFonts w:ascii="方正黑体_GBK" w:eastAsia="方正黑体_GBK"/>
          <w:sz w:val="28"/>
          <w:szCs w:val="21"/>
        </w:rPr>
      </w:pPr>
      <w:bookmarkStart w:id="16" w:name="_Toc29034"/>
      <w:bookmarkStart w:id="17" w:name="_Toc12224"/>
      <w:r>
        <w:rPr>
          <w:rFonts w:hint="eastAsia" w:ascii="方正黑体_GBK" w:eastAsia="方正黑体_GBK"/>
          <w:sz w:val="28"/>
          <w:szCs w:val="21"/>
        </w:rPr>
        <w:t>报价一览表</w:t>
      </w:r>
      <w:bookmarkEnd w:id="16"/>
      <w:bookmarkEnd w:id="17"/>
    </w:p>
    <w:p>
      <w:pPr>
        <w:spacing w:line="360" w:lineRule="auto"/>
        <w:rPr>
          <w:rFonts w:ascii="黑体" w:eastAsia="黑体"/>
          <w:bCs/>
          <w:color w:val="000000"/>
          <w:sz w:val="24"/>
          <w:szCs w:val="24"/>
        </w:rPr>
      </w:pPr>
      <w:r>
        <w:rPr>
          <w:rFonts w:eastAsia="黑体"/>
          <w:bCs/>
          <w:sz w:val="24"/>
          <w:szCs w:val="24"/>
        </w:rPr>
        <w:t>供应商名称</w:t>
      </w:r>
      <w:r>
        <w:rPr>
          <w:rFonts w:hint="eastAsia" w:ascii="黑体" w:eastAsia="黑体"/>
          <w:bCs/>
          <w:color w:val="000000"/>
          <w:sz w:val="24"/>
          <w:szCs w:val="24"/>
        </w:rPr>
        <w:t>（盖章）</w:t>
      </w:r>
    </w:p>
    <w:tbl>
      <w:tblPr>
        <w:tblStyle w:val="21"/>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1"/>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81" w:type="dxa"/>
            <w:vAlign w:val="center"/>
          </w:tcPr>
          <w:p>
            <w:pPr>
              <w:autoSpaceDE w:val="0"/>
              <w:autoSpaceDN w:val="0"/>
              <w:adjustRightInd w:val="0"/>
              <w:spacing w:line="360" w:lineRule="auto"/>
              <w:jc w:val="center"/>
              <w:rPr>
                <w:rFonts w:ascii="宋体"/>
                <w:b/>
                <w:bCs/>
                <w:color w:val="000000"/>
                <w:sz w:val="24"/>
                <w:szCs w:val="24"/>
              </w:rPr>
            </w:pPr>
            <w:r>
              <w:rPr>
                <w:rFonts w:hint="eastAsia" w:ascii="宋体" w:hAnsi="宋体"/>
                <w:b/>
                <w:bCs/>
                <w:color w:val="000000"/>
                <w:sz w:val="24"/>
                <w:szCs w:val="24"/>
              </w:rPr>
              <w:t>项目名称</w:t>
            </w:r>
          </w:p>
        </w:tc>
        <w:tc>
          <w:tcPr>
            <w:tcW w:w="4302" w:type="dxa"/>
            <w:vAlign w:val="center"/>
          </w:tcPr>
          <w:p>
            <w:pPr>
              <w:autoSpaceDE w:val="0"/>
              <w:autoSpaceDN w:val="0"/>
              <w:adjustRightInd w:val="0"/>
              <w:spacing w:line="360" w:lineRule="auto"/>
              <w:jc w:val="center"/>
              <w:rPr>
                <w:rFonts w:ascii="宋体"/>
                <w:b/>
                <w:bCs/>
                <w:color w:val="000000"/>
                <w:sz w:val="24"/>
                <w:szCs w:val="24"/>
              </w:rPr>
            </w:pPr>
            <w:r>
              <w:rPr>
                <w:rFonts w:hint="eastAsia" w:ascii="宋体" w:hAnsi="宋体"/>
                <w:b/>
                <w:bCs/>
                <w:color w:val="000000"/>
                <w:sz w:val="24"/>
                <w:szCs w:val="24"/>
              </w:rPr>
              <w:t>总报价</w:t>
            </w:r>
            <w:r>
              <w:rPr>
                <w:rFonts w:ascii="宋体" w:hAnsi="宋体"/>
                <w:b/>
                <w:bCs/>
                <w:color w:val="000000"/>
                <w:sz w:val="24"/>
                <w:szCs w:val="24"/>
              </w:rPr>
              <w:t>(</w:t>
            </w:r>
            <w:r>
              <w:rPr>
                <w:rFonts w:hint="eastAsia" w:ascii="宋体" w:hAnsi="宋体"/>
                <w:b/>
                <w:bCs/>
                <w:color w:val="000000"/>
                <w:sz w:val="24"/>
                <w:szCs w:val="24"/>
              </w:rPr>
              <w:t>小写</w:t>
            </w:r>
            <w:r>
              <w:rPr>
                <w:rFonts w:ascii="宋体" w:hAnsi="宋体"/>
                <w:b/>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4881" w:type="dxa"/>
            <w:vAlign w:val="center"/>
          </w:tcPr>
          <w:p>
            <w:pPr>
              <w:spacing w:line="400" w:lineRule="exact"/>
              <w:jc w:val="center"/>
              <w:rPr>
                <w:rFonts w:ascii="宋体" w:hAnsi="宋体"/>
                <w:bCs/>
                <w:color w:val="000000"/>
                <w:kern w:val="0"/>
                <w:sz w:val="28"/>
                <w:szCs w:val="28"/>
              </w:rPr>
            </w:pPr>
          </w:p>
        </w:tc>
        <w:tc>
          <w:tcPr>
            <w:tcW w:w="4302" w:type="dxa"/>
            <w:vAlign w:val="center"/>
          </w:tcPr>
          <w:p>
            <w:pPr>
              <w:spacing w:line="360" w:lineRule="auto"/>
              <w:rPr>
                <w:rFonts w:ascii="宋体" w:hAnsi="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183" w:type="dxa"/>
            <w:gridSpan w:val="2"/>
            <w:vAlign w:val="center"/>
          </w:tcPr>
          <w:p>
            <w:pPr>
              <w:spacing w:line="360" w:lineRule="auto"/>
              <w:rPr>
                <w:rFonts w:ascii="宋体"/>
                <w:bCs/>
                <w:color w:val="000000"/>
                <w:sz w:val="24"/>
                <w:szCs w:val="24"/>
              </w:rPr>
            </w:pPr>
            <w:r>
              <w:rPr>
                <w:rFonts w:hint="eastAsia" w:ascii="黑体" w:eastAsia="黑体"/>
                <w:color w:val="000000"/>
                <w:sz w:val="24"/>
              </w:rPr>
              <w:t>总报价（大写）</w:t>
            </w:r>
            <w:r>
              <w:rPr>
                <w:rFonts w:hint="eastAsia" w:ascii="宋体" w:hAnsi="宋体"/>
                <w:bCs/>
                <w:color w:val="000000"/>
                <w:kern w:val="0"/>
                <w:sz w:val="24"/>
                <w:szCs w:val="24"/>
              </w:rPr>
              <w:t>：　　　</w:t>
            </w:r>
          </w:p>
        </w:tc>
      </w:tr>
    </w:tbl>
    <w:p>
      <w:pPr>
        <w:spacing w:before="5" w:line="360" w:lineRule="auto"/>
        <w:rPr>
          <w:b/>
          <w:bCs/>
          <w:color w:val="000000"/>
          <w:sz w:val="24"/>
          <w:szCs w:val="24"/>
        </w:rPr>
      </w:pPr>
      <w:r>
        <w:rPr>
          <w:rFonts w:hint="eastAsia"/>
          <w:b/>
          <w:bCs/>
          <w:color w:val="000000"/>
          <w:sz w:val="24"/>
          <w:szCs w:val="24"/>
        </w:rPr>
        <w:t>法定代表人或法定代表人授权代表签字或盖章：</w:t>
      </w:r>
    </w:p>
    <w:p>
      <w:pPr>
        <w:widowControl/>
        <w:spacing w:before="224" w:after="224" w:line="449" w:lineRule="atLeast"/>
        <w:jc w:val="left"/>
        <w:rPr>
          <w:rFonts w:ascii="宋体" w:cs="宋体"/>
          <w:kern w:val="0"/>
          <w:sz w:val="26"/>
          <w:szCs w:val="26"/>
        </w:rPr>
      </w:pPr>
      <w:bookmarkStart w:id="18" w:name="_Toc23567"/>
      <w:r>
        <w:rPr>
          <w:rFonts w:hint="eastAsia" w:ascii="宋体" w:hAnsi="宋体" w:cs="宋体"/>
          <w:sz w:val="24"/>
          <w:szCs w:val="24"/>
        </w:rPr>
        <w:t>日期：   年   月   日</w:t>
      </w:r>
      <w:bookmarkEnd w:id="18"/>
    </w:p>
    <w:p>
      <w:pPr>
        <w:rPr>
          <w:color w:val="000000"/>
        </w:rPr>
      </w:pPr>
    </w:p>
    <w:sectPr>
      <w:headerReference r:id="rId3" w:type="default"/>
      <w:footerReference r:id="rId4" w:type="default"/>
      <w:footerReference r:id="rId5" w:type="even"/>
      <w:pgSz w:w="11906" w:h="16838"/>
      <w:pgMar w:top="567" w:right="1406" w:bottom="567" w:left="1470"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Arial Unicode MS">
    <w:altName w:val="Times New Roman"/>
    <w:panose1 w:val="020B0604020202020204"/>
    <w:charset w:val="80"/>
    <w:family w:val="swiss"/>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ascii="华文新魏" w:eastAsia="华文新魏"/>
        <w:bCs/>
        <w:color w:val="000000"/>
        <w:sz w:val="21"/>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decimal"/>
      <w:suff w:val="nothing"/>
      <w:lvlText w:val="（%1）"/>
      <w:lvlJc w:val="left"/>
    </w:lvl>
  </w:abstractNum>
  <w:abstractNum w:abstractNumId="1">
    <w:nsid w:val="00000004"/>
    <w:multiLevelType w:val="singleLevel"/>
    <w:tmpl w:val="00000004"/>
    <w:lvl w:ilvl="0" w:tentative="0">
      <w:start w:val="1"/>
      <w:numFmt w:val="decimal"/>
      <w:lvlText w:val="%1．"/>
      <w:lvlJc w:val="left"/>
      <w:pPr>
        <w:tabs>
          <w:tab w:val="left" w:pos="552"/>
        </w:tabs>
        <w:ind w:left="552" w:hanging="420"/>
      </w:pPr>
      <w:rPr>
        <w:rFonts w:hint="eastAsia" w:cs="Times New Roman"/>
      </w:rPr>
    </w:lvl>
  </w:abstractNum>
  <w:abstractNum w:abstractNumId="2">
    <w:nsid w:val="00000008"/>
    <w:multiLevelType w:val="multilevel"/>
    <w:tmpl w:val="00000008"/>
    <w:lvl w:ilvl="0" w:tentative="0">
      <w:start w:val="1"/>
      <w:numFmt w:val="upperLetter"/>
      <w:pStyle w:val="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FCD031B"/>
    <w:multiLevelType w:val="multilevel"/>
    <w:tmpl w:val="5FCD031B"/>
    <w:lvl w:ilvl="0" w:tentative="0">
      <w:start w:val="1"/>
      <w:numFmt w:val="decimal"/>
      <w:lvlText w:val="%1."/>
      <w:lvlJc w:val="left"/>
      <w:pPr>
        <w:ind w:left="85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ind w:left="7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ind w:left="115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ind w:left="157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ind w:left="199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ind w:left="241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ind w:left="28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ind w:left="325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ind w:left="367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5"/>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56251"/>
    <w:rsid w:val="0006160F"/>
    <w:rsid w:val="000715E6"/>
    <w:rsid w:val="000A0EC0"/>
    <w:rsid w:val="000F425D"/>
    <w:rsid w:val="001264A9"/>
    <w:rsid w:val="001F294C"/>
    <w:rsid w:val="00302912"/>
    <w:rsid w:val="00356251"/>
    <w:rsid w:val="003A6E54"/>
    <w:rsid w:val="003B479F"/>
    <w:rsid w:val="003C4AA8"/>
    <w:rsid w:val="0040311D"/>
    <w:rsid w:val="004618D3"/>
    <w:rsid w:val="00462145"/>
    <w:rsid w:val="00511962"/>
    <w:rsid w:val="00566613"/>
    <w:rsid w:val="005C1909"/>
    <w:rsid w:val="005C33AD"/>
    <w:rsid w:val="005D70B0"/>
    <w:rsid w:val="00604D1C"/>
    <w:rsid w:val="00612FB6"/>
    <w:rsid w:val="006A5299"/>
    <w:rsid w:val="007359CD"/>
    <w:rsid w:val="0074173D"/>
    <w:rsid w:val="007421DF"/>
    <w:rsid w:val="007550AC"/>
    <w:rsid w:val="007E52BB"/>
    <w:rsid w:val="007F5D80"/>
    <w:rsid w:val="0084590D"/>
    <w:rsid w:val="008913F8"/>
    <w:rsid w:val="008956AD"/>
    <w:rsid w:val="008A139C"/>
    <w:rsid w:val="0091652C"/>
    <w:rsid w:val="00946D3F"/>
    <w:rsid w:val="009740DD"/>
    <w:rsid w:val="00A15DBD"/>
    <w:rsid w:val="00A525C8"/>
    <w:rsid w:val="00A67603"/>
    <w:rsid w:val="00A92E9F"/>
    <w:rsid w:val="00AD0C33"/>
    <w:rsid w:val="00AE392A"/>
    <w:rsid w:val="00AF76C2"/>
    <w:rsid w:val="00B02BBC"/>
    <w:rsid w:val="00B122E3"/>
    <w:rsid w:val="00B83655"/>
    <w:rsid w:val="00BC5077"/>
    <w:rsid w:val="00C0181D"/>
    <w:rsid w:val="00C26B78"/>
    <w:rsid w:val="00C437C2"/>
    <w:rsid w:val="00C84F49"/>
    <w:rsid w:val="00CB1374"/>
    <w:rsid w:val="00CC181B"/>
    <w:rsid w:val="00D02BDE"/>
    <w:rsid w:val="00E7077D"/>
    <w:rsid w:val="00E85451"/>
    <w:rsid w:val="00F82535"/>
    <w:rsid w:val="00F96651"/>
    <w:rsid w:val="00FA5073"/>
    <w:rsid w:val="00FB6C59"/>
    <w:rsid w:val="053937AB"/>
    <w:rsid w:val="05914EEE"/>
    <w:rsid w:val="08A454C4"/>
    <w:rsid w:val="0A2E47D0"/>
    <w:rsid w:val="0C312BD4"/>
    <w:rsid w:val="0EC53EA5"/>
    <w:rsid w:val="10BF6E92"/>
    <w:rsid w:val="111156C1"/>
    <w:rsid w:val="15146E40"/>
    <w:rsid w:val="15EC629B"/>
    <w:rsid w:val="160729D8"/>
    <w:rsid w:val="17534F30"/>
    <w:rsid w:val="17797B1C"/>
    <w:rsid w:val="1ABB3DE5"/>
    <w:rsid w:val="1AC229E8"/>
    <w:rsid w:val="1B144E3F"/>
    <w:rsid w:val="1BFB0875"/>
    <w:rsid w:val="1C526EF0"/>
    <w:rsid w:val="1DC55869"/>
    <w:rsid w:val="1DDE4AFD"/>
    <w:rsid w:val="25C625EA"/>
    <w:rsid w:val="260F6FCC"/>
    <w:rsid w:val="28A3749F"/>
    <w:rsid w:val="29D36AC2"/>
    <w:rsid w:val="2AF10C84"/>
    <w:rsid w:val="2B2610D9"/>
    <w:rsid w:val="2BAE7795"/>
    <w:rsid w:val="2D4D6DB8"/>
    <w:rsid w:val="2F7A618F"/>
    <w:rsid w:val="308C56FF"/>
    <w:rsid w:val="32367BC3"/>
    <w:rsid w:val="34162C3F"/>
    <w:rsid w:val="351B4ABB"/>
    <w:rsid w:val="35DE3FD8"/>
    <w:rsid w:val="37E281E7"/>
    <w:rsid w:val="38567B07"/>
    <w:rsid w:val="3CE050CC"/>
    <w:rsid w:val="3DED69EA"/>
    <w:rsid w:val="3F497DA5"/>
    <w:rsid w:val="3FDCBA1D"/>
    <w:rsid w:val="3FF37BBC"/>
    <w:rsid w:val="402C2C34"/>
    <w:rsid w:val="40704DD6"/>
    <w:rsid w:val="422E4A68"/>
    <w:rsid w:val="42370AB3"/>
    <w:rsid w:val="428F5A86"/>
    <w:rsid w:val="441D32D6"/>
    <w:rsid w:val="45644D2C"/>
    <w:rsid w:val="4823125B"/>
    <w:rsid w:val="486C076C"/>
    <w:rsid w:val="49AE6907"/>
    <w:rsid w:val="4C6B5DD0"/>
    <w:rsid w:val="51022355"/>
    <w:rsid w:val="53FB308C"/>
    <w:rsid w:val="54324CFF"/>
    <w:rsid w:val="55570796"/>
    <w:rsid w:val="55596BFF"/>
    <w:rsid w:val="572B285A"/>
    <w:rsid w:val="57985B78"/>
    <w:rsid w:val="59B544C7"/>
    <w:rsid w:val="5A2C5DB0"/>
    <w:rsid w:val="5CAB38A1"/>
    <w:rsid w:val="5E310D3E"/>
    <w:rsid w:val="5EC95FAA"/>
    <w:rsid w:val="5F0E0117"/>
    <w:rsid w:val="5FBFD305"/>
    <w:rsid w:val="5FFE6D16"/>
    <w:rsid w:val="60B1136B"/>
    <w:rsid w:val="61F401C0"/>
    <w:rsid w:val="62643182"/>
    <w:rsid w:val="633D67FE"/>
    <w:rsid w:val="63827325"/>
    <w:rsid w:val="63F13BEE"/>
    <w:rsid w:val="650C05AB"/>
    <w:rsid w:val="651A5A67"/>
    <w:rsid w:val="652212EF"/>
    <w:rsid w:val="65AF1A22"/>
    <w:rsid w:val="68E0380F"/>
    <w:rsid w:val="69B374AD"/>
    <w:rsid w:val="69EA1693"/>
    <w:rsid w:val="6F6D49E6"/>
    <w:rsid w:val="6FAF9AAE"/>
    <w:rsid w:val="6FB3167F"/>
    <w:rsid w:val="6FDC6281"/>
    <w:rsid w:val="704F2CC7"/>
    <w:rsid w:val="757E12ED"/>
    <w:rsid w:val="75913788"/>
    <w:rsid w:val="779B0D3C"/>
    <w:rsid w:val="78F9553C"/>
    <w:rsid w:val="79107494"/>
    <w:rsid w:val="7A67D8E3"/>
    <w:rsid w:val="7B4C0D08"/>
    <w:rsid w:val="7B7300ED"/>
    <w:rsid w:val="7D3357AA"/>
    <w:rsid w:val="7DAC0DCF"/>
    <w:rsid w:val="7DC96B7A"/>
    <w:rsid w:val="7E5323E9"/>
    <w:rsid w:val="7E616A34"/>
    <w:rsid w:val="7F0338FB"/>
    <w:rsid w:val="B7B58B9A"/>
    <w:rsid w:val="D5DFEC23"/>
    <w:rsid w:val="F9F9D0EC"/>
    <w:rsid w:val="FB6E5C9C"/>
    <w:rsid w:val="FED7D380"/>
    <w:rsid w:val="FFC8C24A"/>
    <w:rsid w:val="FFCF9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jc w:val="center"/>
      <w:outlineLvl w:val="0"/>
    </w:pPr>
    <w:rPr>
      <w:b/>
      <w:bCs/>
      <w:kern w:val="44"/>
      <w:sz w:val="44"/>
      <w:szCs w:val="44"/>
    </w:rPr>
  </w:style>
  <w:style w:type="paragraph" w:styleId="4">
    <w:name w:val="heading 2"/>
    <w:basedOn w:val="1"/>
    <w:next w:val="1"/>
    <w:link w:val="32"/>
    <w:qFormat/>
    <w:uiPriority w:val="99"/>
    <w:pPr>
      <w:keepNext/>
      <w:jc w:val="center"/>
      <w:outlineLvl w:val="1"/>
    </w:pPr>
    <w:rPr>
      <w:rFonts w:ascii="Cambria" w:hAnsi="Cambria"/>
      <w:b/>
      <w:bCs/>
      <w:kern w:val="0"/>
      <w:sz w:val="32"/>
      <w:szCs w:val="32"/>
    </w:rPr>
  </w:style>
  <w:style w:type="paragraph" w:styleId="5">
    <w:name w:val="heading 3"/>
    <w:basedOn w:val="1"/>
    <w:next w:val="1"/>
    <w:link w:val="33"/>
    <w:qFormat/>
    <w:uiPriority w:val="99"/>
    <w:pPr>
      <w:keepNext/>
      <w:jc w:val="center"/>
      <w:outlineLvl w:val="2"/>
    </w:pPr>
    <w:rPr>
      <w:b/>
      <w:bCs/>
      <w:kern w:val="0"/>
      <w:sz w:val="32"/>
      <w:szCs w:val="32"/>
    </w:rPr>
  </w:style>
  <w:style w:type="paragraph" w:styleId="6">
    <w:name w:val="heading 4"/>
    <w:basedOn w:val="1"/>
    <w:next w:val="1"/>
    <w:link w:val="34"/>
    <w:qFormat/>
    <w:uiPriority w:val="99"/>
    <w:pPr>
      <w:keepNext/>
      <w:jc w:val="center"/>
      <w:outlineLvl w:val="3"/>
    </w:pPr>
    <w:rPr>
      <w:rFonts w:ascii="Cambria" w:hAnsi="Cambria"/>
      <w:b/>
      <w:bCs/>
      <w:kern w:val="0"/>
      <w:sz w:val="28"/>
      <w:szCs w:val="28"/>
    </w:rPr>
  </w:style>
  <w:style w:type="paragraph" w:styleId="7">
    <w:name w:val="heading 5"/>
    <w:basedOn w:val="1"/>
    <w:next w:val="1"/>
    <w:link w:val="35"/>
    <w:qFormat/>
    <w:uiPriority w:val="99"/>
    <w:pPr>
      <w:keepNext/>
      <w:numPr>
        <w:ilvl w:val="0"/>
        <w:numId w:val="1"/>
      </w:numPr>
      <w:outlineLvl w:val="4"/>
    </w:pPr>
    <w:rPr>
      <w:rFonts w:ascii="楷体_GB2312" w:eastAsia="楷体_GB2312"/>
      <w:bCs/>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link w:val="36"/>
    <w:qFormat/>
    <w:uiPriority w:val="99"/>
    <w:pPr>
      <w:shd w:val="clear" w:color="auto" w:fill="000080"/>
    </w:pPr>
    <w:rPr>
      <w:kern w:val="0"/>
      <w:sz w:val="2"/>
    </w:rPr>
  </w:style>
  <w:style w:type="paragraph" w:styleId="8">
    <w:name w:val="Normal Indent"/>
    <w:basedOn w:val="1"/>
    <w:qFormat/>
    <w:uiPriority w:val="99"/>
    <w:pPr>
      <w:ind w:firstLine="420"/>
    </w:pPr>
  </w:style>
  <w:style w:type="paragraph" w:styleId="9">
    <w:name w:val="annotation text"/>
    <w:basedOn w:val="1"/>
    <w:link w:val="112"/>
    <w:unhideWhenUsed/>
    <w:qFormat/>
    <w:uiPriority w:val="99"/>
    <w:pPr>
      <w:jc w:val="left"/>
    </w:pPr>
  </w:style>
  <w:style w:type="paragraph" w:styleId="10">
    <w:name w:val="index 6"/>
    <w:basedOn w:val="1"/>
    <w:next w:val="1"/>
    <w:qFormat/>
    <w:uiPriority w:val="99"/>
    <w:pPr>
      <w:ind w:left="1000" w:leftChars="1000"/>
    </w:pPr>
  </w:style>
  <w:style w:type="paragraph" w:styleId="11">
    <w:name w:val="Body Text"/>
    <w:basedOn w:val="1"/>
    <w:next w:val="1"/>
    <w:link w:val="37"/>
    <w:qFormat/>
    <w:uiPriority w:val="99"/>
    <w:rPr>
      <w:kern w:val="0"/>
      <w:sz w:val="20"/>
    </w:rPr>
  </w:style>
  <w:style w:type="paragraph" w:styleId="12">
    <w:name w:val="Body Text Indent"/>
    <w:basedOn w:val="1"/>
    <w:link w:val="38"/>
    <w:qFormat/>
    <w:uiPriority w:val="99"/>
    <w:pPr>
      <w:ind w:firstLine="576"/>
    </w:pPr>
    <w:rPr>
      <w:kern w:val="0"/>
      <w:sz w:val="20"/>
    </w:rPr>
  </w:style>
  <w:style w:type="paragraph" w:styleId="13">
    <w:name w:val="Date"/>
    <w:basedOn w:val="1"/>
    <w:next w:val="1"/>
    <w:link w:val="39"/>
    <w:qFormat/>
    <w:uiPriority w:val="99"/>
    <w:rPr>
      <w:kern w:val="0"/>
      <w:sz w:val="20"/>
    </w:rPr>
  </w:style>
  <w:style w:type="paragraph" w:styleId="14">
    <w:name w:val="Body Text Indent 2"/>
    <w:basedOn w:val="1"/>
    <w:link w:val="40"/>
    <w:qFormat/>
    <w:uiPriority w:val="99"/>
    <w:pPr>
      <w:ind w:left="900"/>
    </w:pPr>
    <w:rPr>
      <w:kern w:val="0"/>
      <w:sz w:val="20"/>
    </w:rPr>
  </w:style>
  <w:style w:type="paragraph" w:styleId="15">
    <w:name w:val="Balloon Text"/>
    <w:basedOn w:val="1"/>
    <w:link w:val="114"/>
    <w:semiHidden/>
    <w:unhideWhenUsed/>
    <w:qFormat/>
    <w:uiPriority w:val="99"/>
    <w:rPr>
      <w:rFonts w:ascii="宋体"/>
      <w:sz w:val="18"/>
      <w:szCs w:val="18"/>
    </w:rPr>
  </w:style>
  <w:style w:type="paragraph" w:styleId="16">
    <w:name w:val="footer"/>
    <w:basedOn w:val="1"/>
    <w:link w:val="41"/>
    <w:qFormat/>
    <w:uiPriority w:val="99"/>
    <w:pPr>
      <w:tabs>
        <w:tab w:val="center" w:pos="4153"/>
        <w:tab w:val="right" w:pos="8306"/>
      </w:tabs>
      <w:snapToGrid w:val="0"/>
      <w:jc w:val="left"/>
    </w:pPr>
    <w:rPr>
      <w:kern w:val="0"/>
      <w:sz w:val="18"/>
      <w:szCs w:val="18"/>
    </w:rPr>
  </w:style>
  <w:style w:type="paragraph" w:styleId="17">
    <w:name w:val="header"/>
    <w:basedOn w:val="1"/>
    <w:link w:val="42"/>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link w:val="43"/>
    <w:qFormat/>
    <w:uiPriority w:val="99"/>
    <w:pPr>
      <w:ind w:left="359" w:leftChars="171" w:firstLine="359" w:firstLineChars="171"/>
    </w:pPr>
    <w:rPr>
      <w:kern w:val="0"/>
      <w:sz w:val="16"/>
      <w:szCs w:val="16"/>
    </w:rPr>
  </w:style>
  <w:style w:type="paragraph" w:styleId="19">
    <w:name w:val="Body Text 2"/>
    <w:basedOn w:val="1"/>
    <w:link w:val="44"/>
    <w:qFormat/>
    <w:uiPriority w:val="99"/>
    <w:pPr>
      <w:spacing w:after="120" w:line="480" w:lineRule="auto"/>
    </w:pPr>
    <w:rPr>
      <w:kern w:val="0"/>
      <w:sz w:val="20"/>
    </w:rPr>
  </w:style>
  <w:style w:type="paragraph" w:styleId="20">
    <w:name w:val="annotation subject"/>
    <w:basedOn w:val="9"/>
    <w:next w:val="9"/>
    <w:link w:val="113"/>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99"/>
    <w:rPr>
      <w:rFonts w:cs="Times New Roman"/>
      <w:b/>
      <w:bCs/>
    </w:rPr>
  </w:style>
  <w:style w:type="character" w:styleId="25">
    <w:name w:val="page number"/>
    <w:qFormat/>
    <w:uiPriority w:val="99"/>
    <w:rPr>
      <w:rFonts w:cs="Times New Roman"/>
    </w:rPr>
  </w:style>
  <w:style w:type="character" w:styleId="26">
    <w:name w:val="FollowedHyperlink"/>
    <w:qFormat/>
    <w:uiPriority w:val="99"/>
    <w:rPr>
      <w:rFonts w:cs="Times New Roman"/>
      <w:color w:val="auto"/>
      <w:u w:val="none"/>
    </w:rPr>
  </w:style>
  <w:style w:type="character" w:styleId="27">
    <w:name w:val="HTML Typewriter"/>
    <w:qFormat/>
    <w:uiPriority w:val="99"/>
    <w:rPr>
      <w:rFonts w:ascii="宋体" w:hAnsi="宋体" w:eastAsia="宋体" w:cs="宋体"/>
      <w:sz w:val="24"/>
      <w:szCs w:val="24"/>
    </w:rPr>
  </w:style>
  <w:style w:type="character" w:styleId="28">
    <w:name w:val="Hyperlink"/>
    <w:qFormat/>
    <w:uiPriority w:val="99"/>
    <w:rPr>
      <w:rFonts w:cs="Times New Roman"/>
      <w:color w:val="auto"/>
      <w:u w:val="none"/>
    </w:rPr>
  </w:style>
  <w:style w:type="character" w:styleId="29">
    <w:name w:val="annotation reference"/>
    <w:basedOn w:val="23"/>
    <w:unhideWhenUsed/>
    <w:qFormat/>
    <w:uiPriority w:val="99"/>
    <w:rPr>
      <w:sz w:val="21"/>
      <w:szCs w:val="21"/>
    </w:rPr>
  </w:style>
  <w:style w:type="paragraph" w:customStyle="1" w:styleId="30">
    <w:name w:val="段"/>
    <w:next w:val="1"/>
    <w:qFormat/>
    <w:uiPriority w:val="0"/>
    <w:pPr>
      <w:tabs>
        <w:tab w:val="center" w:pos="4201"/>
        <w:tab w:val="right" w:leader="dot" w:pos="9298"/>
      </w:tabs>
      <w:autoSpaceDE w:val="0"/>
      <w:autoSpaceDN w:val="0"/>
      <w:spacing w:after="160" w:line="360" w:lineRule="auto"/>
      <w:ind w:firstLine="420" w:firstLineChars="200"/>
      <w:jc w:val="both"/>
    </w:pPr>
    <w:rPr>
      <w:rFonts w:ascii="宋体" w:hAnsi="Times New Roman" w:eastAsia="宋体" w:cs="Times New Roman"/>
      <w:sz w:val="22"/>
      <w:szCs w:val="22"/>
      <w:lang w:val="en-US" w:eastAsia="zh-CN" w:bidi="ar-SA"/>
    </w:rPr>
  </w:style>
  <w:style w:type="character" w:customStyle="1" w:styleId="31">
    <w:name w:val="标题 1 字符"/>
    <w:link w:val="3"/>
    <w:qFormat/>
    <w:uiPriority w:val="99"/>
    <w:rPr>
      <w:rFonts w:cs="Times New Roman"/>
      <w:b/>
      <w:bCs/>
      <w:kern w:val="44"/>
      <w:sz w:val="44"/>
      <w:szCs w:val="44"/>
    </w:rPr>
  </w:style>
  <w:style w:type="character" w:customStyle="1" w:styleId="32">
    <w:name w:val="标题 2 字符"/>
    <w:link w:val="4"/>
    <w:qFormat/>
    <w:uiPriority w:val="99"/>
    <w:rPr>
      <w:rFonts w:ascii="Cambria" w:hAnsi="Cambria" w:eastAsia="宋体" w:cs="Times New Roman"/>
      <w:b/>
      <w:bCs/>
      <w:sz w:val="32"/>
      <w:szCs w:val="32"/>
    </w:rPr>
  </w:style>
  <w:style w:type="character" w:customStyle="1" w:styleId="33">
    <w:name w:val="标题 3 字符"/>
    <w:link w:val="5"/>
    <w:qFormat/>
    <w:uiPriority w:val="99"/>
    <w:rPr>
      <w:rFonts w:cs="Times New Roman"/>
      <w:b/>
      <w:bCs/>
      <w:sz w:val="32"/>
      <w:szCs w:val="32"/>
    </w:rPr>
  </w:style>
  <w:style w:type="character" w:customStyle="1" w:styleId="34">
    <w:name w:val="标题 4 字符"/>
    <w:link w:val="6"/>
    <w:qFormat/>
    <w:uiPriority w:val="99"/>
    <w:rPr>
      <w:rFonts w:ascii="Cambria" w:hAnsi="Cambria" w:eastAsia="宋体" w:cs="Times New Roman"/>
      <w:b/>
      <w:bCs/>
      <w:sz w:val="28"/>
      <w:szCs w:val="28"/>
    </w:rPr>
  </w:style>
  <w:style w:type="character" w:customStyle="1" w:styleId="35">
    <w:name w:val="标题 5 字符"/>
    <w:link w:val="7"/>
    <w:qFormat/>
    <w:uiPriority w:val="99"/>
    <w:rPr>
      <w:rFonts w:ascii="楷体_GB2312" w:eastAsia="楷体_GB2312"/>
      <w:bCs/>
      <w:kern w:val="2"/>
      <w:sz w:val="28"/>
    </w:rPr>
  </w:style>
  <w:style w:type="character" w:customStyle="1" w:styleId="36">
    <w:name w:val="文档结构图 字符"/>
    <w:link w:val="2"/>
    <w:qFormat/>
    <w:uiPriority w:val="99"/>
    <w:rPr>
      <w:rFonts w:cs="Times New Roman"/>
      <w:sz w:val="2"/>
    </w:rPr>
  </w:style>
  <w:style w:type="character" w:customStyle="1" w:styleId="37">
    <w:name w:val="正文文本 字符"/>
    <w:link w:val="11"/>
    <w:qFormat/>
    <w:uiPriority w:val="99"/>
    <w:rPr>
      <w:rFonts w:cs="Times New Roman"/>
      <w:sz w:val="20"/>
      <w:szCs w:val="20"/>
    </w:rPr>
  </w:style>
  <w:style w:type="character" w:customStyle="1" w:styleId="38">
    <w:name w:val="正文文本缩进 字符"/>
    <w:link w:val="12"/>
    <w:qFormat/>
    <w:uiPriority w:val="99"/>
    <w:rPr>
      <w:rFonts w:cs="Times New Roman"/>
      <w:sz w:val="20"/>
      <w:szCs w:val="20"/>
    </w:rPr>
  </w:style>
  <w:style w:type="character" w:customStyle="1" w:styleId="39">
    <w:name w:val="日期 字符"/>
    <w:link w:val="13"/>
    <w:qFormat/>
    <w:uiPriority w:val="99"/>
    <w:rPr>
      <w:rFonts w:cs="Times New Roman"/>
      <w:sz w:val="20"/>
      <w:szCs w:val="20"/>
    </w:rPr>
  </w:style>
  <w:style w:type="character" w:customStyle="1" w:styleId="40">
    <w:name w:val="正文文本缩进 2 字符"/>
    <w:link w:val="14"/>
    <w:qFormat/>
    <w:uiPriority w:val="99"/>
    <w:rPr>
      <w:rFonts w:cs="Times New Roman"/>
      <w:sz w:val="20"/>
      <w:szCs w:val="20"/>
    </w:rPr>
  </w:style>
  <w:style w:type="character" w:customStyle="1" w:styleId="41">
    <w:name w:val="页脚 字符"/>
    <w:link w:val="16"/>
    <w:qFormat/>
    <w:uiPriority w:val="99"/>
    <w:rPr>
      <w:rFonts w:cs="Times New Roman"/>
      <w:sz w:val="18"/>
      <w:szCs w:val="18"/>
    </w:rPr>
  </w:style>
  <w:style w:type="character" w:customStyle="1" w:styleId="42">
    <w:name w:val="页眉 字符"/>
    <w:link w:val="17"/>
    <w:qFormat/>
    <w:uiPriority w:val="99"/>
    <w:rPr>
      <w:rFonts w:cs="Times New Roman"/>
      <w:sz w:val="18"/>
      <w:szCs w:val="18"/>
    </w:rPr>
  </w:style>
  <w:style w:type="character" w:customStyle="1" w:styleId="43">
    <w:name w:val="正文文本缩进 3 字符"/>
    <w:link w:val="18"/>
    <w:qFormat/>
    <w:uiPriority w:val="99"/>
    <w:rPr>
      <w:rFonts w:cs="Times New Roman"/>
      <w:sz w:val="16"/>
      <w:szCs w:val="16"/>
    </w:rPr>
  </w:style>
  <w:style w:type="character" w:customStyle="1" w:styleId="44">
    <w:name w:val="正文文本 2 字符"/>
    <w:link w:val="19"/>
    <w:qFormat/>
    <w:uiPriority w:val="99"/>
    <w:rPr>
      <w:rFonts w:cs="Times New Roman"/>
      <w:sz w:val="20"/>
      <w:szCs w:val="20"/>
    </w:rPr>
  </w:style>
  <w:style w:type="character" w:customStyle="1" w:styleId="45">
    <w:name w:val="case31"/>
    <w:qFormat/>
    <w:uiPriority w:val="99"/>
    <w:rPr>
      <w:rFonts w:cs="Times New Roman"/>
      <w:spacing w:val="390"/>
      <w:sz w:val="21"/>
      <w:szCs w:val="21"/>
    </w:rPr>
  </w:style>
  <w:style w:type="character" w:customStyle="1" w:styleId="46">
    <w:name w:val="1 Char"/>
    <w:link w:val="47"/>
    <w:qFormat/>
    <w:uiPriority w:val="99"/>
    <w:rPr>
      <w:rFonts w:ascii="黑体" w:eastAsia="黑体"/>
      <w:color w:val="000000"/>
      <w:kern w:val="2"/>
      <w:sz w:val="28"/>
      <w:lang w:val="en-US" w:eastAsia="zh-CN" w:bidi="ar-SA"/>
    </w:rPr>
  </w:style>
  <w:style w:type="paragraph" w:customStyle="1" w:styleId="47">
    <w:name w:val="1"/>
    <w:basedOn w:val="1"/>
    <w:link w:val="46"/>
    <w:qFormat/>
    <w:uiPriority w:val="99"/>
    <w:pPr>
      <w:spacing w:line="360" w:lineRule="auto"/>
      <w:jc w:val="center"/>
    </w:pPr>
    <w:rPr>
      <w:rFonts w:ascii="黑体" w:eastAsia="黑体"/>
      <w:color w:val="000000"/>
      <w:sz w:val="28"/>
    </w:rPr>
  </w:style>
  <w:style w:type="character" w:customStyle="1" w:styleId="48">
    <w:name w:val="font41"/>
    <w:qFormat/>
    <w:uiPriority w:val="0"/>
    <w:rPr>
      <w:rFonts w:hint="eastAsia" w:ascii="宋体" w:hAnsi="宋体" w:eastAsia="宋体" w:cs="宋体"/>
      <w:color w:val="000000"/>
      <w:sz w:val="18"/>
      <w:szCs w:val="18"/>
      <w:u w:val="none"/>
    </w:rPr>
  </w:style>
  <w:style w:type="character" w:customStyle="1" w:styleId="49">
    <w:name w:val="2 Char"/>
    <w:link w:val="50"/>
    <w:qFormat/>
    <w:uiPriority w:val="99"/>
    <w:rPr>
      <w:rFonts w:ascii="黑体" w:hAnsi="宋体" w:eastAsia="黑体"/>
      <w:color w:val="000000"/>
      <w:kern w:val="2"/>
      <w:sz w:val="24"/>
      <w:lang w:val="en-US" w:eastAsia="zh-CN" w:bidi="ar-SA"/>
    </w:rPr>
  </w:style>
  <w:style w:type="paragraph" w:customStyle="1" w:styleId="50">
    <w:name w:val="2"/>
    <w:basedOn w:val="1"/>
    <w:link w:val="49"/>
    <w:qFormat/>
    <w:uiPriority w:val="99"/>
    <w:pPr>
      <w:spacing w:line="360" w:lineRule="auto"/>
      <w:ind w:firstLine="480" w:firstLineChars="200"/>
    </w:pPr>
    <w:rPr>
      <w:rFonts w:ascii="黑体" w:hAnsi="宋体" w:eastAsia="黑体"/>
      <w:color w:val="000000"/>
      <w:sz w:val="24"/>
    </w:rPr>
  </w:style>
  <w:style w:type="paragraph" w:customStyle="1" w:styleId="51">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52">
    <w:name w:val="标题 31"/>
    <w:basedOn w:val="1"/>
    <w:next w:val="1"/>
    <w:qFormat/>
    <w:uiPriority w:val="0"/>
    <w:pPr>
      <w:keepNext/>
      <w:widowControl/>
      <w:numPr>
        <w:ilvl w:val="2"/>
        <w:numId w:val="2"/>
      </w:numPr>
      <w:tabs>
        <w:tab w:val="left" w:pos="552"/>
        <w:tab w:val="left" w:pos="1247"/>
      </w:tabs>
      <w:spacing w:before="240" w:after="60"/>
      <w:jc w:val="left"/>
      <w:outlineLvl w:val="2"/>
    </w:pPr>
    <w:rPr>
      <w:rFonts w:ascii="Arial" w:hAnsi="Arial"/>
      <w:b/>
      <w:bCs/>
      <w:color w:val="0000FF"/>
      <w:kern w:val="0"/>
      <w:sz w:val="24"/>
      <w:szCs w:val="24"/>
      <w:lang w:eastAsia="en-US"/>
    </w:rPr>
  </w:style>
  <w:style w:type="paragraph" w:customStyle="1" w:styleId="5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5">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56">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57">
    <w:name w:val="font13"/>
    <w:basedOn w:val="1"/>
    <w:qFormat/>
    <w:uiPriority w:val="99"/>
    <w:pPr>
      <w:widowControl/>
      <w:spacing w:before="100" w:beforeAutospacing="1" w:after="100" w:afterAutospacing="1"/>
      <w:jc w:val="left"/>
    </w:pPr>
    <w:rPr>
      <w:i/>
      <w:iCs/>
      <w:kern w:val="0"/>
      <w:sz w:val="36"/>
      <w:szCs w:val="36"/>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0">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2">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3">
    <w:name w:val="Char Char1 Char Char Char Char"/>
    <w:basedOn w:val="2"/>
    <w:qFormat/>
    <w:uiPriority w:val="99"/>
    <w:pPr>
      <w:adjustRightInd w:val="0"/>
      <w:spacing w:line="436" w:lineRule="exact"/>
      <w:ind w:left="357"/>
      <w:jc w:val="left"/>
      <w:outlineLvl w:val="3"/>
    </w:pPr>
    <w:rPr>
      <w:rFonts w:ascii="Tahoma" w:hAnsi="Tahoma"/>
      <w:b/>
      <w:sz w:val="24"/>
      <w:szCs w:val="24"/>
    </w:rPr>
  </w:style>
  <w:style w:type="paragraph" w:customStyle="1" w:styleId="64">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5">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6">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7">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8">
    <w:name w:val="font11"/>
    <w:basedOn w:val="1"/>
    <w:qFormat/>
    <w:uiPriority w:val="99"/>
    <w:pPr>
      <w:widowControl/>
      <w:spacing w:before="100" w:beforeAutospacing="1" w:after="100" w:afterAutospacing="1"/>
      <w:jc w:val="left"/>
    </w:pPr>
    <w:rPr>
      <w:b/>
      <w:bCs/>
      <w:kern w:val="0"/>
      <w:sz w:val="18"/>
      <w:szCs w:val="18"/>
    </w:rPr>
  </w:style>
  <w:style w:type="paragraph" w:customStyle="1" w:styleId="69">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71">
    <w:name w:val="标题 21"/>
    <w:basedOn w:val="1"/>
    <w:next w:val="1"/>
    <w:qFormat/>
    <w:uiPriority w:val="0"/>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72">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6">
    <w:name w:val="普通文字"/>
    <w:basedOn w:val="1"/>
    <w:next w:val="1"/>
    <w:qFormat/>
    <w:uiPriority w:val="99"/>
    <w:rPr>
      <w:rFonts w:ascii="宋体"/>
      <w:kern w:val="0"/>
      <w:sz w:val="24"/>
      <w:u w:color="000000"/>
    </w:rPr>
  </w:style>
  <w:style w:type="paragraph" w:customStyle="1" w:styleId="77">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8">
    <w:name w:val="默认段落字体 Para Char"/>
    <w:basedOn w:val="1"/>
    <w:qFormat/>
    <w:uiPriority w:val="99"/>
    <w:pPr>
      <w:tabs>
        <w:tab w:val="left" w:pos="552"/>
      </w:tabs>
      <w:ind w:left="552" w:hanging="420"/>
    </w:pPr>
    <w:rPr>
      <w:sz w:val="24"/>
      <w:szCs w:val="24"/>
    </w:rPr>
  </w:style>
  <w:style w:type="paragraph" w:customStyle="1" w:styleId="79">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0">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81">
    <w:name w:val="Char Char Char Char"/>
    <w:basedOn w:val="2"/>
    <w:qFormat/>
    <w:uiPriority w:val="99"/>
    <w:pPr>
      <w:adjustRightInd w:val="0"/>
      <w:snapToGrid w:val="0"/>
      <w:spacing w:line="360" w:lineRule="auto"/>
    </w:pPr>
    <w:rPr>
      <w:rFonts w:ascii="Tahoma" w:hAnsi="Tahoma"/>
      <w:sz w:val="24"/>
      <w:szCs w:val="24"/>
    </w:rPr>
  </w:style>
  <w:style w:type="paragraph" w:customStyle="1" w:styleId="82">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5">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6">
    <w:name w:val="font14"/>
    <w:basedOn w:val="1"/>
    <w:qFormat/>
    <w:uiPriority w:val="99"/>
    <w:pPr>
      <w:widowControl/>
      <w:spacing w:before="100" w:beforeAutospacing="1" w:after="100" w:afterAutospacing="1"/>
      <w:jc w:val="left"/>
    </w:pPr>
    <w:rPr>
      <w:kern w:val="0"/>
      <w:sz w:val="36"/>
      <w:szCs w:val="36"/>
    </w:rPr>
  </w:style>
  <w:style w:type="paragraph" w:customStyle="1" w:styleId="8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9">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91">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列出段落1"/>
    <w:basedOn w:val="1"/>
    <w:qFormat/>
    <w:uiPriority w:val="0"/>
    <w:pPr>
      <w:ind w:firstLine="420" w:firstLineChars="200"/>
    </w:pPr>
    <w:rPr>
      <w:rFonts w:ascii="Calibri" w:hAnsi="Calibri"/>
      <w:szCs w:val="22"/>
    </w:rPr>
  </w:style>
  <w:style w:type="paragraph" w:customStyle="1" w:styleId="94">
    <w:name w:val="font7"/>
    <w:basedOn w:val="1"/>
    <w:qFormat/>
    <w:uiPriority w:val="99"/>
    <w:pPr>
      <w:widowControl/>
      <w:spacing w:before="100" w:beforeAutospacing="1" w:after="100" w:afterAutospacing="1"/>
      <w:jc w:val="left"/>
    </w:pPr>
    <w:rPr>
      <w:b/>
      <w:bCs/>
      <w:i/>
      <w:iCs/>
      <w:kern w:val="0"/>
      <w:sz w:val="20"/>
    </w:rPr>
  </w:style>
  <w:style w:type="paragraph" w:customStyle="1" w:styleId="95">
    <w:name w:val="列出段落2"/>
    <w:basedOn w:val="1"/>
    <w:qFormat/>
    <w:uiPriority w:val="99"/>
    <w:pPr>
      <w:ind w:firstLine="420" w:firstLineChars="200"/>
    </w:pPr>
  </w:style>
  <w:style w:type="paragraph" w:customStyle="1" w:styleId="96">
    <w:name w:val="font9"/>
    <w:basedOn w:val="1"/>
    <w:qFormat/>
    <w:uiPriority w:val="99"/>
    <w:pPr>
      <w:widowControl/>
      <w:spacing w:before="100" w:beforeAutospacing="1" w:after="100" w:afterAutospacing="1"/>
      <w:jc w:val="left"/>
    </w:pPr>
    <w:rPr>
      <w:b/>
      <w:bCs/>
      <w:kern w:val="0"/>
      <w:sz w:val="20"/>
    </w:rPr>
  </w:style>
  <w:style w:type="paragraph" w:customStyle="1" w:styleId="9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8">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9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00">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1">
    <w:name w:val="p0"/>
    <w:next w:val="10"/>
    <w:qFormat/>
    <w:uiPriority w:val="0"/>
    <w:pPr>
      <w:jc w:val="both"/>
    </w:pPr>
    <w:rPr>
      <w:rFonts w:ascii="Times New Roman" w:hAnsi="Times New Roman" w:eastAsia="宋体" w:cs="Times New Roman"/>
      <w:sz w:val="21"/>
      <w:szCs w:val="21"/>
      <w:lang w:val="en-US" w:eastAsia="zh-CN" w:bidi="ar-SA"/>
    </w:rPr>
  </w:style>
  <w:style w:type="paragraph" w:customStyle="1" w:styleId="102">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4">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5">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06">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8">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9">
    <w:name w:val="_Style 6"/>
    <w:basedOn w:val="1"/>
    <w:qFormat/>
    <w:uiPriority w:val="0"/>
    <w:pPr>
      <w:ind w:firstLine="420" w:firstLineChars="200"/>
    </w:pPr>
    <w:rPr>
      <w:rFonts w:ascii="Calibri" w:hAnsi="Calibri"/>
      <w:szCs w:val="22"/>
    </w:rPr>
  </w:style>
  <w:style w:type="paragraph" w:customStyle="1" w:styleId="11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styleId="111">
    <w:name w:val="List Paragraph"/>
    <w:basedOn w:val="1"/>
    <w:qFormat/>
    <w:uiPriority w:val="99"/>
    <w:pPr>
      <w:ind w:firstLine="420" w:firstLineChars="200"/>
    </w:pPr>
  </w:style>
  <w:style w:type="character" w:customStyle="1" w:styleId="112">
    <w:name w:val="批注文字 字符"/>
    <w:basedOn w:val="23"/>
    <w:link w:val="9"/>
    <w:qFormat/>
    <w:uiPriority w:val="99"/>
    <w:rPr>
      <w:kern w:val="2"/>
      <w:sz w:val="21"/>
    </w:rPr>
  </w:style>
  <w:style w:type="character" w:customStyle="1" w:styleId="113">
    <w:name w:val="批注主题 字符"/>
    <w:basedOn w:val="112"/>
    <w:link w:val="20"/>
    <w:semiHidden/>
    <w:qFormat/>
    <w:uiPriority w:val="99"/>
    <w:rPr>
      <w:b/>
      <w:bCs/>
      <w:kern w:val="2"/>
      <w:sz w:val="21"/>
    </w:rPr>
  </w:style>
  <w:style w:type="character" w:customStyle="1" w:styleId="114">
    <w:name w:val="批注框文本 字符"/>
    <w:basedOn w:val="23"/>
    <w:link w:val="15"/>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ist</Company>
  <Pages>22</Pages>
  <Words>9760</Words>
  <Characters>10002</Characters>
  <Lines>10</Lines>
  <Paragraphs>20</Paragraphs>
  <TotalTime>13</TotalTime>
  <ScaleCrop>false</ScaleCrop>
  <LinksUpToDate>false</LinksUpToDate>
  <CharactersWithSpaces>10669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2024-05-25T07:52:00Z</dcterms:created>
  <dc:creator>zjt</dc:creator>
  <cp:lastModifiedBy>user</cp:lastModifiedBy>
  <cp:lastPrinted>2024-07-25T15:24:00Z</cp:lastPrinted>
  <dcterms:modified xsi:type="dcterms:W3CDTF">2024-07-24T17:14:15Z</dcterms:modified>
  <dc:title>投标邀请函</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02D25546EFA44DA9A262ADA009985447</vt:lpwstr>
  </property>
</Properties>
</file>