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E98" w:rsidRPr="009F1E98" w:rsidRDefault="009F1E98" w:rsidP="003F12CF">
      <w:pPr>
        <w:spacing w:line="560" w:lineRule="exact"/>
        <w:jc w:val="center"/>
        <w:rPr>
          <w:rFonts w:ascii="方正小标宋_GBK" w:eastAsia="方正小标宋_GBK" w:hAnsi="ˎ̥" w:hint="eastAsia"/>
          <w:color w:val="000000"/>
          <w:sz w:val="40"/>
          <w:szCs w:val="40"/>
        </w:rPr>
      </w:pPr>
      <w:r w:rsidRPr="009F1E98">
        <w:rPr>
          <w:rFonts w:ascii="方正小标宋_GBK" w:eastAsia="方正小标宋_GBK" w:hAnsi="ˎ̥" w:hint="eastAsia"/>
          <w:color w:val="000000"/>
          <w:sz w:val="40"/>
          <w:szCs w:val="40"/>
        </w:rPr>
        <w:t>《无锡</w:t>
      </w:r>
      <w:bookmarkStart w:id="0" w:name="_GoBack"/>
      <w:bookmarkEnd w:id="0"/>
      <w:r w:rsidRPr="009F1E98">
        <w:rPr>
          <w:rFonts w:ascii="方正小标宋_GBK" w:eastAsia="方正小标宋_GBK" w:hAnsi="ˎ̥" w:hint="eastAsia"/>
          <w:color w:val="000000"/>
          <w:sz w:val="40"/>
          <w:szCs w:val="40"/>
        </w:rPr>
        <w:t>市饮用水水源保护办法》立法后评估</w:t>
      </w:r>
    </w:p>
    <w:p w:rsidR="009F1E98" w:rsidRPr="009F1E98" w:rsidRDefault="009F1E98" w:rsidP="003F12CF">
      <w:pPr>
        <w:spacing w:line="560" w:lineRule="exact"/>
        <w:jc w:val="center"/>
        <w:rPr>
          <w:rFonts w:ascii="方正小标宋_GBK" w:eastAsia="方正小标宋_GBK" w:hAnsi="ˎ̥" w:hint="eastAsia"/>
          <w:color w:val="000000"/>
          <w:sz w:val="40"/>
          <w:szCs w:val="40"/>
        </w:rPr>
      </w:pPr>
      <w:r w:rsidRPr="009F1E98">
        <w:rPr>
          <w:rFonts w:ascii="方正小标宋_GBK" w:eastAsia="方正小标宋_GBK" w:hAnsi="ˎ̥" w:hint="eastAsia"/>
          <w:color w:val="000000"/>
          <w:sz w:val="40"/>
          <w:szCs w:val="40"/>
        </w:rPr>
        <w:t>工作方案</w:t>
      </w:r>
    </w:p>
    <w:p w:rsidR="00927C49" w:rsidRDefault="00927C49" w:rsidP="003F12CF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</w:p>
    <w:p w:rsidR="00A730AE" w:rsidRDefault="009F1E98" w:rsidP="003F12CF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《</w:t>
      </w:r>
      <w:r>
        <w:rPr>
          <w:rFonts w:ascii="ˎ̥" w:eastAsia="仿宋_GB2312" w:hAnsi="ˎ̥" w:hint="eastAsia"/>
          <w:color w:val="000000"/>
          <w:sz w:val="32"/>
          <w:szCs w:val="18"/>
        </w:rPr>
        <w:t>无锡市饮用水水源保护办法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》（以下简称《办法》）制定于2007年，是我市饮用水水源保护工作的一部重要的地方政府规章。为总结工作经验，提高立法质量，根据</w:t>
      </w:r>
      <w:r>
        <w:rPr>
          <w:rFonts w:ascii="仿宋" w:eastAsia="仿宋" w:hAnsi="仿宋" w:hint="eastAsia"/>
          <w:sz w:val="32"/>
          <w:szCs w:val="32"/>
        </w:rPr>
        <w:t>《市政府关于印发无锡市人民政府2017年度立法工作计划的通知》（锡政发〔2017〕72号）和《无锡市规章立法后评估办法》（无锡市人民政府2013年第142号令）要求，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拟对《办法》进行立法后评估。此次评估工作，既是对规章的实施效果、总体质量等进行综合分析评估，也为今后修改完善提供参考。为做好这项工作，制定如下实施方案</w:t>
      </w:r>
      <w:r w:rsidR="009B7892">
        <w:rPr>
          <w:rFonts w:ascii="仿宋_GB2312" w:eastAsia="仿宋_GB2312" w:hAnsi="Arial" w:cs="Arial" w:hint="eastAsia"/>
          <w:kern w:val="0"/>
          <w:sz w:val="32"/>
          <w:szCs w:val="32"/>
        </w:rPr>
        <w:t>：</w:t>
      </w:r>
    </w:p>
    <w:p w:rsidR="009F1E98" w:rsidRPr="00A730AE" w:rsidRDefault="009F1E98" w:rsidP="003F12CF">
      <w:pPr>
        <w:pStyle w:val="a7"/>
        <w:widowControl/>
        <w:numPr>
          <w:ilvl w:val="0"/>
          <w:numId w:val="5"/>
        </w:numPr>
        <w:spacing w:line="560" w:lineRule="exact"/>
        <w:ind w:firstLineChars="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A730AE">
        <w:rPr>
          <w:rFonts w:ascii="黑体" w:eastAsia="黑体" w:hAnsi="黑体" w:cs="宋体" w:hint="eastAsia"/>
          <w:kern w:val="0"/>
          <w:sz w:val="32"/>
          <w:szCs w:val="32"/>
        </w:rPr>
        <w:t>评估对象</w:t>
      </w:r>
    </w:p>
    <w:p w:rsidR="00A730AE" w:rsidRDefault="009F1E98" w:rsidP="003F12CF">
      <w:pPr>
        <w:spacing w:line="560" w:lineRule="exact"/>
        <w:ind w:firstLineChars="150" w:firstLine="48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《</w:t>
      </w:r>
      <w:r>
        <w:rPr>
          <w:rFonts w:ascii="ˎ̥" w:eastAsia="仿宋_GB2312" w:hAnsi="ˎ̥" w:hint="eastAsia"/>
          <w:color w:val="000000"/>
          <w:sz w:val="32"/>
          <w:szCs w:val="18"/>
        </w:rPr>
        <w:t>无锡市饮用水水源保护办法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》</w:t>
      </w:r>
    </w:p>
    <w:p w:rsidR="009F1E98" w:rsidRPr="00A730AE" w:rsidRDefault="00A730AE" w:rsidP="003F12CF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r w:rsidR="009F1E98" w:rsidRPr="00A730AE">
        <w:rPr>
          <w:rFonts w:ascii="黑体" w:eastAsia="黑体" w:hAnsi="黑体" w:cs="宋体" w:hint="eastAsia"/>
          <w:kern w:val="0"/>
          <w:sz w:val="32"/>
          <w:szCs w:val="32"/>
        </w:rPr>
        <w:t>评估组织</w:t>
      </w:r>
    </w:p>
    <w:p w:rsidR="009F1E98" w:rsidRDefault="009F1E98" w:rsidP="003F12CF">
      <w:pPr>
        <w:widowControl/>
        <w:spacing w:line="560" w:lineRule="exact"/>
        <w:ind w:firstLine="640"/>
        <w:jc w:val="left"/>
        <w:rPr>
          <w:rFonts w:ascii="ˎ̥" w:eastAsia="仿宋_GB2312" w:hAnsi="ˎ̥" w:hint="eastAsia"/>
          <w:color w:val="000000"/>
          <w:sz w:val="32"/>
          <w:szCs w:val="18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为切实做好本次立法后评估工作，市局成立以主要领导和分管领导分任正副组长，相关部门和单位的负责人为成员的立法后评估工作小组，</w:t>
      </w:r>
      <w:r>
        <w:rPr>
          <w:rFonts w:ascii="ˎ̥" w:eastAsia="仿宋_GB2312" w:hAnsi="ˎ̥" w:hint="eastAsia"/>
          <w:color w:val="000000"/>
          <w:sz w:val="32"/>
          <w:szCs w:val="18"/>
        </w:rPr>
        <w:t>小组成员名单如下：</w:t>
      </w:r>
    </w:p>
    <w:p w:rsidR="0059164A" w:rsidRPr="000D192D" w:rsidRDefault="0059164A" w:rsidP="003F12C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192D">
        <w:rPr>
          <w:rFonts w:ascii="仿宋_GB2312" w:eastAsia="仿宋_GB2312" w:hint="eastAsia"/>
          <w:sz w:val="32"/>
          <w:szCs w:val="32"/>
        </w:rPr>
        <w:t>组  长：</w:t>
      </w:r>
      <w:r>
        <w:rPr>
          <w:rFonts w:ascii="仿宋_GB2312" w:eastAsia="仿宋_GB2312" w:hint="eastAsia"/>
          <w:sz w:val="32"/>
        </w:rPr>
        <w:t>任  栋</w:t>
      </w:r>
      <w:r w:rsidRPr="000D192D">
        <w:rPr>
          <w:rFonts w:ascii="仿宋_GB2312" w:eastAsia="仿宋_GB2312" w:hint="eastAsia"/>
          <w:sz w:val="32"/>
          <w:szCs w:val="32"/>
        </w:rPr>
        <w:t xml:space="preserve">  市环保局局长</w:t>
      </w:r>
    </w:p>
    <w:p w:rsidR="0059164A" w:rsidRPr="000D192D" w:rsidRDefault="0059164A" w:rsidP="003F12C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192D">
        <w:rPr>
          <w:rFonts w:ascii="仿宋_GB2312" w:eastAsia="仿宋_GB2312" w:hint="eastAsia"/>
          <w:sz w:val="32"/>
          <w:szCs w:val="32"/>
        </w:rPr>
        <w:t>副组长：</w:t>
      </w:r>
      <w:r>
        <w:rPr>
          <w:rFonts w:ascii="仿宋_GB2312" w:eastAsia="仿宋_GB2312" w:hint="eastAsia"/>
          <w:sz w:val="32"/>
          <w:szCs w:val="32"/>
        </w:rPr>
        <w:t>王晓</w:t>
      </w:r>
      <w:r>
        <w:rPr>
          <w:rFonts w:ascii="仿宋_GB2312" w:eastAsia="仿宋_GB2312"/>
          <w:sz w:val="32"/>
          <w:szCs w:val="32"/>
        </w:rPr>
        <w:t>栋</w:t>
      </w:r>
      <w:r w:rsidRPr="000D192D">
        <w:rPr>
          <w:rFonts w:ascii="仿宋_GB2312" w:eastAsia="仿宋_GB2312" w:hint="eastAsia"/>
          <w:sz w:val="32"/>
          <w:szCs w:val="32"/>
        </w:rPr>
        <w:t xml:space="preserve">　市环保局副局长</w:t>
      </w:r>
    </w:p>
    <w:p w:rsidR="0059164A" w:rsidRPr="000D192D" w:rsidRDefault="0059164A" w:rsidP="003F12CF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0D192D">
        <w:rPr>
          <w:rFonts w:ascii="仿宋_GB2312" w:eastAsia="仿宋_GB2312" w:hint="eastAsia"/>
          <w:sz w:val="32"/>
          <w:szCs w:val="32"/>
        </w:rPr>
        <w:t>成  员：</w:t>
      </w:r>
      <w:r>
        <w:rPr>
          <w:rFonts w:ascii="仿宋_GB2312" w:eastAsia="仿宋_GB2312" w:hint="eastAsia"/>
          <w:sz w:val="32"/>
          <w:szCs w:val="32"/>
        </w:rPr>
        <w:t>奚  河</w:t>
      </w:r>
      <w:r w:rsidRPr="000D192D">
        <w:rPr>
          <w:rFonts w:ascii="仿宋_GB2312" w:eastAsia="仿宋_GB2312" w:hint="eastAsia"/>
          <w:sz w:val="32"/>
          <w:szCs w:val="32"/>
        </w:rPr>
        <w:t xml:space="preserve">　办公室主任</w:t>
      </w:r>
    </w:p>
    <w:p w:rsidR="0059164A" w:rsidRDefault="0059164A" w:rsidP="003F12CF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王海明</w:t>
      </w:r>
      <w:r w:rsidRPr="005D17CB">
        <w:rPr>
          <w:rFonts w:ascii="仿宋_GB2312" w:eastAsia="仿宋_GB2312" w:hint="eastAsia"/>
          <w:sz w:val="32"/>
          <w:szCs w:val="32"/>
        </w:rPr>
        <w:t xml:space="preserve">　政策法规处处长</w:t>
      </w:r>
    </w:p>
    <w:p w:rsidR="0059164A" w:rsidRDefault="0059164A" w:rsidP="003F12CF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黄晓东  计划</w:t>
      </w:r>
      <w:r>
        <w:rPr>
          <w:rFonts w:ascii="仿宋_GB2312" w:eastAsia="仿宋_GB2312"/>
          <w:sz w:val="32"/>
          <w:szCs w:val="32"/>
        </w:rPr>
        <w:t>财务科技处处长</w:t>
      </w:r>
    </w:p>
    <w:p w:rsidR="0059164A" w:rsidRPr="0059164A" w:rsidRDefault="0059164A" w:rsidP="003F12CF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张</w:t>
      </w:r>
      <w:r>
        <w:rPr>
          <w:rFonts w:ascii="仿宋_GB2312" w:eastAsia="仿宋_GB2312"/>
          <w:sz w:val="32"/>
          <w:szCs w:val="32"/>
        </w:rPr>
        <w:t>跃跃</w:t>
      </w:r>
      <w:r>
        <w:rPr>
          <w:rFonts w:ascii="仿宋_GB2312" w:eastAsia="仿宋_GB2312" w:hint="eastAsia"/>
          <w:sz w:val="32"/>
          <w:szCs w:val="32"/>
        </w:rPr>
        <w:t xml:space="preserve">  宣传</w:t>
      </w:r>
      <w:r>
        <w:rPr>
          <w:rFonts w:ascii="仿宋_GB2312" w:eastAsia="仿宋_GB2312"/>
          <w:sz w:val="32"/>
          <w:szCs w:val="32"/>
        </w:rPr>
        <w:t>教育处处长</w:t>
      </w:r>
    </w:p>
    <w:p w:rsidR="0059164A" w:rsidRPr="005D17CB" w:rsidRDefault="0059164A" w:rsidP="003F12CF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徐新宇  </w:t>
      </w:r>
      <w:r w:rsidRPr="00AE7B5C">
        <w:rPr>
          <w:rFonts w:ascii="仿宋_GB2312" w:eastAsia="仿宋_GB2312" w:hint="eastAsia"/>
          <w:sz w:val="32"/>
          <w:szCs w:val="32"/>
        </w:rPr>
        <w:t>自然生态保护处</w:t>
      </w:r>
      <w:r w:rsidRPr="005D17CB">
        <w:rPr>
          <w:rFonts w:ascii="仿宋_GB2312" w:eastAsia="仿宋_GB2312" w:hint="eastAsia"/>
          <w:sz w:val="32"/>
          <w:szCs w:val="32"/>
        </w:rPr>
        <w:t>处长</w:t>
      </w:r>
    </w:p>
    <w:p w:rsidR="0059164A" w:rsidRPr="005D17CB" w:rsidRDefault="0059164A" w:rsidP="003F12CF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何永军</w:t>
      </w:r>
      <w:r w:rsidRPr="005D17CB">
        <w:rPr>
          <w:rFonts w:ascii="仿宋_GB2312" w:eastAsia="仿宋_GB2312" w:hint="eastAsia"/>
          <w:sz w:val="32"/>
          <w:szCs w:val="32"/>
        </w:rPr>
        <w:t xml:space="preserve">　污染防治处处长</w:t>
      </w:r>
    </w:p>
    <w:p w:rsidR="0059164A" w:rsidRDefault="0059164A" w:rsidP="003F12CF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5D17CB">
        <w:rPr>
          <w:rFonts w:ascii="仿宋_GB2312" w:eastAsia="仿宋_GB2312" w:hint="eastAsia"/>
          <w:sz w:val="32"/>
          <w:szCs w:val="32"/>
        </w:rPr>
        <w:t>许玉竹　环境影响评价处处长</w:t>
      </w:r>
    </w:p>
    <w:p w:rsidR="0059164A" w:rsidRPr="005D17CB" w:rsidRDefault="0059164A" w:rsidP="003F12CF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严戈</w:t>
      </w:r>
      <w:r>
        <w:rPr>
          <w:rFonts w:ascii="仿宋_GB2312" w:eastAsia="仿宋_GB2312"/>
          <w:sz w:val="32"/>
          <w:szCs w:val="32"/>
        </w:rPr>
        <w:t>明</w:t>
      </w:r>
      <w:r>
        <w:rPr>
          <w:rFonts w:ascii="仿宋_GB2312" w:eastAsia="仿宋_GB2312" w:hint="eastAsia"/>
          <w:sz w:val="32"/>
          <w:szCs w:val="32"/>
        </w:rPr>
        <w:t xml:space="preserve">  环境</w:t>
      </w:r>
      <w:r>
        <w:rPr>
          <w:rFonts w:ascii="仿宋_GB2312" w:eastAsia="仿宋_GB2312"/>
          <w:sz w:val="32"/>
          <w:szCs w:val="32"/>
        </w:rPr>
        <w:t>监测与信息处处长</w:t>
      </w:r>
    </w:p>
    <w:p w:rsidR="0059164A" w:rsidRDefault="0059164A" w:rsidP="003F12CF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5D17CB">
        <w:rPr>
          <w:rFonts w:ascii="仿宋_GB2312" w:eastAsia="仿宋_GB2312" w:hint="eastAsia"/>
          <w:sz w:val="32"/>
          <w:szCs w:val="32"/>
        </w:rPr>
        <w:t>刘  鑫  污染物排放总量控制处处长</w:t>
      </w:r>
    </w:p>
    <w:p w:rsidR="0059164A" w:rsidRPr="0059164A" w:rsidRDefault="0059164A" w:rsidP="003F12CF">
      <w:pPr>
        <w:spacing w:line="560" w:lineRule="exact"/>
        <w:ind w:firstLineChars="588" w:firstLine="1882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潘  润</w:t>
      </w:r>
      <w:r w:rsidRPr="005D17CB">
        <w:rPr>
          <w:rFonts w:ascii="仿宋_GB2312" w:eastAsia="仿宋_GB2312" w:hint="eastAsia"/>
          <w:sz w:val="32"/>
          <w:szCs w:val="32"/>
        </w:rPr>
        <w:t xml:space="preserve">　</w:t>
      </w:r>
      <w:r w:rsidRPr="0059164A">
        <w:rPr>
          <w:rFonts w:ascii="仿宋_GB2312" w:eastAsia="仿宋_GB2312" w:hint="eastAsia"/>
          <w:spacing w:val="-10"/>
          <w:sz w:val="32"/>
          <w:szCs w:val="32"/>
        </w:rPr>
        <w:t>固体废物</w:t>
      </w:r>
      <w:r w:rsidRPr="0059164A">
        <w:rPr>
          <w:rFonts w:ascii="仿宋_GB2312" w:eastAsia="仿宋_GB2312"/>
          <w:spacing w:val="-10"/>
          <w:sz w:val="32"/>
          <w:szCs w:val="32"/>
        </w:rPr>
        <w:t>与核辐射安全监督管理处</w:t>
      </w:r>
      <w:r w:rsidRPr="0059164A">
        <w:rPr>
          <w:rFonts w:ascii="仿宋_GB2312" w:eastAsia="仿宋_GB2312" w:hint="eastAsia"/>
          <w:spacing w:val="-10"/>
          <w:sz w:val="32"/>
          <w:szCs w:val="32"/>
        </w:rPr>
        <w:t>处长</w:t>
      </w:r>
    </w:p>
    <w:p w:rsidR="0059164A" w:rsidRDefault="0059164A" w:rsidP="003F12CF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5D17CB">
        <w:rPr>
          <w:rFonts w:ascii="仿宋_GB2312" w:eastAsia="仿宋_GB2312" w:hint="eastAsia"/>
          <w:sz w:val="32"/>
          <w:szCs w:val="32"/>
        </w:rPr>
        <w:t>高小萍　市环境监察局局长</w:t>
      </w:r>
    </w:p>
    <w:p w:rsidR="0059164A" w:rsidRDefault="0059164A" w:rsidP="003F12CF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顾征</w:t>
      </w:r>
      <w:r>
        <w:rPr>
          <w:rFonts w:ascii="仿宋_GB2312" w:eastAsia="仿宋_GB2312"/>
          <w:sz w:val="32"/>
          <w:szCs w:val="32"/>
        </w:rPr>
        <w:t>帆</w:t>
      </w:r>
      <w:r>
        <w:rPr>
          <w:rFonts w:ascii="仿宋_GB2312" w:eastAsia="仿宋_GB2312" w:hint="eastAsia"/>
          <w:sz w:val="32"/>
          <w:szCs w:val="32"/>
        </w:rPr>
        <w:t xml:space="preserve">  市</w:t>
      </w:r>
      <w:r>
        <w:rPr>
          <w:rFonts w:ascii="仿宋_GB2312" w:eastAsia="仿宋_GB2312"/>
          <w:sz w:val="32"/>
          <w:szCs w:val="32"/>
        </w:rPr>
        <w:t>环境监测站站长</w:t>
      </w:r>
    </w:p>
    <w:p w:rsidR="0059164A" w:rsidRDefault="0059164A" w:rsidP="003F12CF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汪  锋  市</w:t>
      </w:r>
      <w:r>
        <w:rPr>
          <w:rFonts w:ascii="仿宋_GB2312" w:eastAsia="仿宋_GB2312"/>
          <w:sz w:val="32"/>
          <w:szCs w:val="32"/>
        </w:rPr>
        <w:t>环境科学研究所所长</w:t>
      </w:r>
    </w:p>
    <w:p w:rsidR="0059164A" w:rsidRDefault="0059164A" w:rsidP="003F12CF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黄勇顺  市环境应急与事故调查中心主任</w:t>
      </w:r>
    </w:p>
    <w:p w:rsidR="0059164A" w:rsidRDefault="003F12CF" w:rsidP="003F12CF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姚业</w:t>
      </w:r>
      <w:r w:rsidR="0059164A">
        <w:rPr>
          <w:rFonts w:ascii="仿宋_GB2312" w:eastAsia="仿宋_GB2312"/>
          <w:sz w:val="32"/>
          <w:szCs w:val="32"/>
        </w:rPr>
        <w:t>宏</w:t>
      </w:r>
      <w:r w:rsidR="0059164A">
        <w:rPr>
          <w:rFonts w:ascii="仿宋_GB2312" w:eastAsia="仿宋_GB2312" w:hint="eastAsia"/>
          <w:sz w:val="32"/>
          <w:szCs w:val="32"/>
        </w:rPr>
        <w:t xml:space="preserve">  市环</w:t>
      </w:r>
      <w:r w:rsidR="0059164A">
        <w:rPr>
          <w:rFonts w:ascii="仿宋_GB2312" w:eastAsia="仿宋_GB2312"/>
          <w:sz w:val="32"/>
          <w:szCs w:val="32"/>
        </w:rPr>
        <w:t>保信息中心主任</w:t>
      </w:r>
    </w:p>
    <w:p w:rsidR="0059164A" w:rsidRPr="0059164A" w:rsidRDefault="000C5761" w:rsidP="003F12CF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孙  健  市</w:t>
      </w:r>
      <w:r>
        <w:rPr>
          <w:rFonts w:ascii="仿宋_GB2312" w:eastAsia="仿宋_GB2312"/>
          <w:sz w:val="32"/>
          <w:szCs w:val="32"/>
        </w:rPr>
        <w:t>环保宣教中心主任</w:t>
      </w:r>
    </w:p>
    <w:p w:rsidR="009F1E98" w:rsidRDefault="009F1E98" w:rsidP="003F12CF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工作小组下设办公室，由市环保局政策法规处承担办公室职能，负责办法立法后评估工作的具体实施、推进和材料汇总。</w:t>
      </w:r>
    </w:p>
    <w:p w:rsidR="009F1E98" w:rsidRDefault="009F1E98" w:rsidP="003F12CF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三、评估时间</w:t>
      </w:r>
    </w:p>
    <w:p w:rsidR="009F1E98" w:rsidRDefault="009F1E98" w:rsidP="003F12CF">
      <w:pPr>
        <w:spacing w:line="560" w:lineRule="exact"/>
        <w:ind w:firstLine="645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2017年6月1日-2017年10月31日。</w:t>
      </w:r>
    </w:p>
    <w:p w:rsidR="009F1E98" w:rsidRDefault="009F1E98" w:rsidP="003F12CF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四、评估标准</w:t>
      </w:r>
    </w:p>
    <w:p w:rsidR="009F1E98" w:rsidRDefault="009F1E98" w:rsidP="003F12CF">
      <w:pPr>
        <w:spacing w:line="560" w:lineRule="exact"/>
        <w:ind w:firstLineChars="181" w:firstLine="579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办法立法后评估工作应当遵循以下标准：</w:t>
      </w:r>
    </w:p>
    <w:p w:rsidR="009F1E98" w:rsidRDefault="009F1E98" w:rsidP="003F12C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（一）合法性：规章是否符合立法权限、程序，是否与上位法相抵触。</w:t>
      </w:r>
    </w:p>
    <w:p w:rsidR="009F1E98" w:rsidRDefault="009F1E98" w:rsidP="003F12C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（二）合理性：规章是否体现公平、公正原则，所采取的措施是否必要、适当，法律责任的设定是否与违法行为的性质、</w:t>
      </w:r>
      <w:r>
        <w:rPr>
          <w:rFonts w:ascii="仿宋" w:eastAsia="仿宋" w:hAnsi="仿宋" w:hint="eastAsia"/>
          <w:sz w:val="32"/>
          <w:szCs w:val="32"/>
        </w:rPr>
        <w:lastRenderedPageBreak/>
        <w:t>情节、社会危害程度等相当。</w:t>
      </w:r>
    </w:p>
    <w:p w:rsidR="009F1E98" w:rsidRDefault="009F1E98" w:rsidP="003F12C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（三）协调性：规章与其他规章、规范性文件之间是否冲突，制度之间是否相互衔接，配套制度是否完善。</w:t>
      </w:r>
    </w:p>
    <w:p w:rsidR="009F1E98" w:rsidRDefault="009F1E98" w:rsidP="003F12C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（四）操作性：制度设计是否具体可行，措施是否便民、高效，操作程序是否正当、易行。</w:t>
      </w:r>
    </w:p>
    <w:p w:rsidR="009F1E98" w:rsidRDefault="009F1E98" w:rsidP="003F12C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（五）规范性：立法技术是否规范，逻辑结构是否严密，表述是否准确，是否影响到规章的有效实施。</w:t>
      </w:r>
    </w:p>
    <w:p w:rsidR="009F1E98" w:rsidRDefault="009F1E98" w:rsidP="003F12C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（六）绩效性：规章是否实现预期立法目的，能否解决行政管理中存在的具体问题，实施中存在的问题、原因和解决的建议，实施后取得的经济社会效益是否高于规章制定和执行的成本。</w:t>
      </w:r>
    </w:p>
    <w:p w:rsidR="009F1E98" w:rsidRDefault="009F1E98" w:rsidP="003F12CF">
      <w:pPr>
        <w:spacing w:line="560" w:lineRule="exact"/>
        <w:ind w:firstLineChars="250" w:firstLine="80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五、评估内容</w:t>
      </w:r>
    </w:p>
    <w:p w:rsidR="009F1E98" w:rsidRDefault="009F1E98" w:rsidP="003F12CF">
      <w:pPr>
        <w:widowControl/>
        <w:spacing w:line="560" w:lineRule="exact"/>
        <w:ind w:firstLine="627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楷体_GB2312" w:eastAsia="楷体_GB2312" w:hAnsi="Arial" w:cs="Arial" w:hint="eastAsia"/>
          <w:kern w:val="0"/>
          <w:sz w:val="32"/>
          <w:szCs w:val="32"/>
        </w:rPr>
        <w:t>（一）法律制度统一性。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评估办法与相关法律、行政法规的基本原则及具体规定是否抵触；与相关地方性法规是否相互衔接、协调；设置的行政处罚是否合法、适当；条文内部是否和谐，不自相冲突。</w:t>
      </w:r>
    </w:p>
    <w:p w:rsidR="009F1E98" w:rsidRDefault="009F1E98" w:rsidP="003F12CF">
      <w:pPr>
        <w:widowControl/>
        <w:spacing w:line="560" w:lineRule="exact"/>
        <w:ind w:firstLine="627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楷体_GB2312" w:eastAsia="楷体_GB2312" w:hAnsi="Arial" w:cs="Arial" w:hint="eastAsia"/>
          <w:kern w:val="0"/>
          <w:sz w:val="32"/>
          <w:szCs w:val="32"/>
        </w:rPr>
        <w:t>（二）制度设计和权利义务配置。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评估我市饮用水水源保护的制度设计是否科学、合理；办法对我市饮用水水源保护的其它规定是否可行；饮用水水源保护行政管理主管部门和管理机构的权责是否具体，尤其是对可能存在职能交叉的部门权力配置的规定是否明确；对饮用水水源保护的权利义务的配置是否合法、适当；救济渠道的设置是否合理有效；对违法行为有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无对应的处罚规定，设定的执法行政裁量权幅度及范围是否合理等。</w:t>
      </w:r>
    </w:p>
    <w:p w:rsidR="009F1E98" w:rsidRDefault="009F1E98" w:rsidP="003F12CF">
      <w:pPr>
        <w:widowControl/>
        <w:spacing w:line="560" w:lineRule="exact"/>
        <w:ind w:firstLine="627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楷体_GB2312" w:eastAsia="楷体_GB2312" w:hAnsi="Arial" w:cs="Arial" w:hint="eastAsia"/>
          <w:kern w:val="0"/>
          <w:sz w:val="32"/>
          <w:szCs w:val="32"/>
        </w:rPr>
        <w:t>（三）技术规范性。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分析办法名称是否准确，结构安排是否合理，条文间逻辑关系是否清楚；条文规范是否准确、严谨、简明、无歧义；用语是否规范、统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一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，标点符号、数字的表述是否符合国家语言文字规范。</w:t>
      </w:r>
    </w:p>
    <w:p w:rsidR="009F1E98" w:rsidRDefault="009F1E98" w:rsidP="003F12CF">
      <w:pPr>
        <w:widowControl/>
        <w:spacing w:line="560" w:lineRule="exact"/>
        <w:ind w:firstLine="627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楷体_GB2312" w:eastAsia="楷体_GB2312" w:hAnsi="Arial" w:cs="Arial" w:hint="eastAsia"/>
          <w:kern w:val="0"/>
          <w:sz w:val="32"/>
          <w:szCs w:val="32"/>
        </w:rPr>
        <w:t>（四）针对性和可操作性。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评估办法对饮用水水源地保护的规定是否具有针对性，体现了我市实际需要，是否有利于保障饮用水安全和人体健康，促进经济社会与环境协调发展；对上位法的原则规定、授权性规定和主要制度是否进行了细化；规章中的名词术语是否界定清楚，没有歧义；涉及时限的规定有无具体时间；提出是否继续有效、修改、或者废止等建议意见。</w:t>
      </w:r>
    </w:p>
    <w:p w:rsidR="009F1E98" w:rsidRDefault="009F1E98" w:rsidP="003F12CF">
      <w:pPr>
        <w:widowControl/>
        <w:spacing w:line="560" w:lineRule="exact"/>
        <w:ind w:firstLine="627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楷体_GB2312" w:eastAsia="楷体_GB2312" w:hAnsi="Arial" w:cs="Arial" w:hint="eastAsia"/>
          <w:kern w:val="0"/>
          <w:sz w:val="32"/>
          <w:szCs w:val="32"/>
        </w:rPr>
        <w:t>（五）实施效果。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评估办法的施行对保护和促进我市饮用水水源保护事业发展的影响；统计行政执法机构适用办法的情况；调查公民对办法的知晓度和认可度。</w:t>
      </w:r>
    </w:p>
    <w:p w:rsidR="009F1E98" w:rsidRDefault="009F1E98" w:rsidP="003F12CF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六、评估方法</w:t>
      </w:r>
    </w:p>
    <w:p w:rsidR="009F1E98" w:rsidRDefault="009F1E98" w:rsidP="003F12CF">
      <w:pPr>
        <w:spacing w:line="560" w:lineRule="exact"/>
        <w:ind w:firstLineChars="181" w:firstLine="579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办法立法后评估可以采用以下方法进行：</w:t>
      </w:r>
    </w:p>
    <w:p w:rsidR="009F1E98" w:rsidRDefault="009F1E98" w:rsidP="003F12CF">
      <w:pPr>
        <w:spacing w:line="560" w:lineRule="exact"/>
        <w:ind w:firstLineChars="181" w:firstLine="579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（一）通过新闻媒体、局机关网站、政务微信公众号、问卷调查等公开征集社会公众意见。</w:t>
      </w:r>
    </w:p>
    <w:p w:rsidR="009F1E98" w:rsidRDefault="009F1E98" w:rsidP="003F12CF">
      <w:pPr>
        <w:spacing w:line="560" w:lineRule="exact"/>
        <w:ind w:firstLineChars="181" w:firstLine="579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（二）走访或者书面征求相关行政执法单位、监督机关、行政相对人的意见。</w:t>
      </w:r>
    </w:p>
    <w:p w:rsidR="009F1E98" w:rsidRDefault="009F1E98" w:rsidP="003F12CF">
      <w:pPr>
        <w:spacing w:line="560" w:lineRule="exact"/>
        <w:ind w:firstLineChars="181" w:firstLine="579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（三）通过召开座谈会、专家论证会等听取意见。</w:t>
      </w:r>
    </w:p>
    <w:p w:rsidR="009F1E98" w:rsidRDefault="009F1E98" w:rsidP="003F12CF">
      <w:pPr>
        <w:spacing w:line="560" w:lineRule="exact"/>
        <w:ind w:firstLineChars="181" w:firstLine="579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（四）根据评估需要，采取实地考察、专题调研等其他方法。</w:t>
      </w:r>
    </w:p>
    <w:p w:rsidR="009F1E98" w:rsidRDefault="009F1E98" w:rsidP="003F12CF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七、评估步骤</w:t>
      </w:r>
    </w:p>
    <w:p w:rsidR="009F1E98" w:rsidRDefault="009F1E98" w:rsidP="003F12CF">
      <w:pPr>
        <w:widowControl/>
        <w:spacing w:line="560" w:lineRule="exact"/>
        <w:ind w:firstLine="627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《办法》立法后评估工作步骤包括准备阶段、实施阶段和评估报告形成阶段。</w:t>
      </w:r>
    </w:p>
    <w:p w:rsidR="009F1E98" w:rsidRDefault="009F1E98" w:rsidP="003F12CF">
      <w:pPr>
        <w:widowControl/>
        <w:spacing w:line="560" w:lineRule="exact"/>
        <w:ind w:firstLine="627"/>
        <w:jc w:val="left"/>
        <w:rPr>
          <w:rFonts w:ascii="楷体_GB2312" w:eastAsia="楷体_GB2312" w:hAnsi="Arial" w:cs="Arial"/>
          <w:kern w:val="0"/>
          <w:sz w:val="32"/>
          <w:szCs w:val="32"/>
        </w:rPr>
      </w:pPr>
      <w:r>
        <w:rPr>
          <w:rFonts w:ascii="楷体_GB2312" w:eastAsia="楷体_GB2312" w:hAnsi="Arial" w:cs="Arial" w:hint="eastAsia"/>
          <w:kern w:val="0"/>
          <w:sz w:val="32"/>
          <w:szCs w:val="32"/>
        </w:rPr>
        <w:t>（一）准备阶段(5月)</w:t>
      </w:r>
    </w:p>
    <w:p w:rsidR="009F1E98" w:rsidRDefault="009F1E98" w:rsidP="003F12CF">
      <w:pPr>
        <w:widowControl/>
        <w:spacing w:line="560" w:lineRule="exact"/>
        <w:ind w:firstLine="627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制定评估方案。评估方案包括评估组织、评估标准、评估内容、评估方法、评估程序和时间安排、组织保障等。</w:t>
      </w:r>
    </w:p>
    <w:p w:rsidR="009F1E98" w:rsidRDefault="009F1E98" w:rsidP="003F12CF">
      <w:pPr>
        <w:widowControl/>
        <w:spacing w:line="560" w:lineRule="exact"/>
        <w:ind w:firstLine="627"/>
        <w:jc w:val="left"/>
        <w:rPr>
          <w:rFonts w:ascii="楷体_GB2312" w:eastAsia="楷体_GB2312" w:hAnsi="Arial" w:cs="Arial"/>
          <w:kern w:val="0"/>
          <w:sz w:val="32"/>
          <w:szCs w:val="32"/>
        </w:rPr>
      </w:pPr>
      <w:r>
        <w:rPr>
          <w:rFonts w:ascii="楷体_GB2312" w:eastAsia="楷体_GB2312" w:hAnsi="Arial" w:cs="Arial" w:hint="eastAsia"/>
          <w:kern w:val="0"/>
          <w:sz w:val="32"/>
          <w:szCs w:val="32"/>
        </w:rPr>
        <w:t>（二）实施阶段（6月-8月）</w:t>
      </w:r>
    </w:p>
    <w:p w:rsidR="009F1E98" w:rsidRDefault="009F1E98" w:rsidP="003F12CF">
      <w:pPr>
        <w:widowControl/>
        <w:spacing w:line="560" w:lineRule="exact"/>
        <w:ind w:firstLine="627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1、开展调查研究，通过多种途径搜集整理评估意见和建议；</w:t>
      </w:r>
    </w:p>
    <w:p w:rsidR="009F1E98" w:rsidRDefault="009F1E98" w:rsidP="003F12CF">
      <w:pPr>
        <w:widowControl/>
        <w:spacing w:line="560" w:lineRule="exact"/>
        <w:ind w:firstLine="627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2、汇总和分析评估意见和建议，并得出初步结论；</w:t>
      </w:r>
    </w:p>
    <w:p w:rsidR="009F1E98" w:rsidRDefault="009F1E98" w:rsidP="003F12CF">
      <w:pPr>
        <w:widowControl/>
        <w:spacing w:line="560" w:lineRule="exact"/>
        <w:ind w:firstLine="627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3、评估小组对收集的材料进行分析评价，提出初步评估结论，上报评估机关。 </w:t>
      </w:r>
    </w:p>
    <w:p w:rsidR="009F1E98" w:rsidRDefault="009F1E98" w:rsidP="003F12CF">
      <w:pPr>
        <w:widowControl/>
        <w:spacing w:line="560" w:lineRule="exact"/>
        <w:ind w:firstLine="627"/>
        <w:jc w:val="left"/>
        <w:rPr>
          <w:rFonts w:ascii="楷体_GB2312" w:eastAsia="楷体_GB2312" w:hAnsi="Arial" w:cs="Arial"/>
          <w:kern w:val="0"/>
          <w:sz w:val="32"/>
          <w:szCs w:val="32"/>
        </w:rPr>
      </w:pPr>
      <w:r>
        <w:rPr>
          <w:rFonts w:ascii="楷体_GB2312" w:eastAsia="楷体_GB2312" w:hAnsi="Arial" w:cs="Arial" w:hint="eastAsia"/>
          <w:kern w:val="0"/>
          <w:sz w:val="32"/>
          <w:szCs w:val="32"/>
        </w:rPr>
        <w:t>（三）报告阶段（9月-10月）</w:t>
      </w:r>
    </w:p>
    <w:p w:rsidR="009F1E98" w:rsidRDefault="009F1E98" w:rsidP="003F12CF">
      <w:pPr>
        <w:widowControl/>
        <w:spacing w:line="560" w:lineRule="exact"/>
        <w:ind w:firstLine="627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1、</w:t>
      </w:r>
      <w:r>
        <w:rPr>
          <w:rFonts w:ascii="仿宋_GB2312" w:eastAsia="仿宋_GB2312" w:cs="宋体" w:hint="eastAsia"/>
          <w:sz w:val="32"/>
          <w:szCs w:val="32"/>
        </w:rPr>
        <w:t>评估机关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对立法后评估初步结论进行研究论证；</w:t>
      </w:r>
    </w:p>
    <w:p w:rsidR="009F1E98" w:rsidRDefault="009F1E98" w:rsidP="003F12CF">
      <w:pPr>
        <w:widowControl/>
        <w:spacing w:line="560" w:lineRule="exact"/>
        <w:ind w:firstLine="627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2、起草评估报告；</w:t>
      </w:r>
    </w:p>
    <w:p w:rsidR="009F1E98" w:rsidRDefault="009F1E98" w:rsidP="003F12CF">
      <w:pPr>
        <w:widowControl/>
        <w:spacing w:line="560" w:lineRule="exact"/>
        <w:ind w:firstLine="627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3、组织有关专家对评估报告进行论证；</w:t>
      </w:r>
    </w:p>
    <w:p w:rsidR="009F1E98" w:rsidRDefault="009F1E98" w:rsidP="003F12CF">
      <w:pPr>
        <w:widowControl/>
        <w:spacing w:line="560" w:lineRule="exact"/>
        <w:ind w:firstLine="627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4、形成评估报告,提出继续施行或者修改、废止规章、改进行政执法等处理意见。</w:t>
      </w:r>
    </w:p>
    <w:p w:rsidR="009F1E98" w:rsidRPr="009F1E98" w:rsidRDefault="009F1E98" w:rsidP="003F12CF">
      <w:pPr>
        <w:spacing w:line="560" w:lineRule="exact"/>
        <w:ind w:firstLineChars="251" w:firstLine="803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八、工作要求</w:t>
      </w:r>
    </w:p>
    <w:p w:rsidR="009F1E98" w:rsidRDefault="009F1E98" w:rsidP="003F12C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3F12CF">
        <w:rPr>
          <w:rFonts w:ascii="楷体" w:eastAsia="楷体" w:hAnsi="楷体" w:hint="eastAsia"/>
          <w:sz w:val="32"/>
          <w:szCs w:val="32"/>
        </w:rPr>
        <w:t>（一）思想高度重视，精心组织谋划。</w:t>
      </w:r>
      <w:r>
        <w:rPr>
          <w:rFonts w:ascii="仿宋" w:eastAsia="仿宋" w:hAnsi="仿宋" w:hint="eastAsia"/>
          <w:sz w:val="32"/>
          <w:szCs w:val="32"/>
        </w:rPr>
        <w:t>饮用水水源保护立法后评估工作对提升我市立法质量、提高水源保护执法管理效率具有重要的意义。各单位、各部门要在思想上高度重视，将</w:t>
      </w:r>
      <w:r>
        <w:rPr>
          <w:rFonts w:ascii="仿宋" w:eastAsia="仿宋" w:hAnsi="仿宋" w:hint="eastAsia"/>
          <w:sz w:val="32"/>
          <w:szCs w:val="32"/>
        </w:rPr>
        <w:lastRenderedPageBreak/>
        <w:t>规章立法后评估工作纳入2017年度法制工作要点之一。领导小组要定期召开工作推进会议，及时总结和部署各阶段的评估工作，确保精心组织谋划，周密部署安排，扎实有效推进。</w:t>
      </w:r>
    </w:p>
    <w:p w:rsidR="009F1E98" w:rsidRDefault="009F1E98" w:rsidP="003F12C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3F12CF">
        <w:rPr>
          <w:rFonts w:ascii="楷体" w:eastAsia="楷体" w:hAnsi="楷体" w:hint="eastAsia"/>
          <w:sz w:val="32"/>
          <w:szCs w:val="32"/>
        </w:rPr>
        <w:t>（二）立足实际工作，认真开展调研。</w:t>
      </w:r>
      <w:r>
        <w:rPr>
          <w:rFonts w:ascii="仿宋" w:eastAsia="仿宋" w:hAnsi="仿宋" w:hint="eastAsia"/>
          <w:sz w:val="32"/>
          <w:szCs w:val="32"/>
        </w:rPr>
        <w:t>一方面，要把规章立法后评估工作与饮用水水源保护执法工作结合起来，在法律的实际实施过程中真正发现问题、提出评估意见；另一方面，要扎扎实实开展调查研究工作，确保调查手段多样、调查方式严谨、调查结果可靠，坚决杜绝弄虚作假、走过场。</w:t>
      </w:r>
    </w:p>
    <w:p w:rsidR="009F1E98" w:rsidRDefault="009F1E98" w:rsidP="002C73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3F12CF">
        <w:rPr>
          <w:rFonts w:ascii="楷体" w:eastAsia="楷体" w:hAnsi="楷体" w:hint="eastAsia"/>
          <w:sz w:val="32"/>
          <w:szCs w:val="32"/>
        </w:rPr>
        <w:t>（三）认真分析总结，力争取得实效。</w:t>
      </w:r>
      <w:r>
        <w:rPr>
          <w:rFonts w:ascii="仿宋" w:eastAsia="仿宋" w:hAnsi="仿宋" w:hint="eastAsia"/>
          <w:sz w:val="32"/>
          <w:szCs w:val="32"/>
        </w:rPr>
        <w:t>要对多方收集到的调查结果进行科学分析评价和研究论证，严格对照评估标准，认真开展评估工作。在此基础上，形成包括评估工作的基本情况、评估结论以及相关的分析评价、针对评估结论提出的处理意见或者建议、其他需要说明的问题等内容的评估报告，力争规章立法后评估工作取得实实在在的成效。</w:t>
      </w:r>
    </w:p>
    <w:p w:rsidR="002C736F" w:rsidRDefault="002C736F" w:rsidP="002C73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2C736F" w:rsidRDefault="002C736F" w:rsidP="002C73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2C736F" w:rsidRDefault="002C736F" w:rsidP="002C73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2C736F" w:rsidRDefault="002C736F" w:rsidP="002C73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2C736F" w:rsidRDefault="002C736F" w:rsidP="002C73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2C736F" w:rsidRDefault="002C736F" w:rsidP="002C73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2C736F" w:rsidRDefault="002C736F" w:rsidP="002C73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2C736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4280D3" wp14:editId="6F54C1F1">
                <wp:simplePos x="0" y="0"/>
                <wp:positionH relativeFrom="column">
                  <wp:posOffset>39370</wp:posOffset>
                </wp:positionH>
                <wp:positionV relativeFrom="paragraph">
                  <wp:posOffset>346075</wp:posOffset>
                </wp:positionV>
                <wp:extent cx="5486400" cy="19050"/>
                <wp:effectExtent l="0" t="0" r="19050" b="1905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879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3.1pt;margin-top:27.25pt;width:6in;height:1.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"/>
            </w:pict>
          </mc:Fallback>
        </mc:AlternateContent>
      </w:r>
    </w:p>
    <w:p w:rsidR="002C736F" w:rsidRPr="002C736F" w:rsidRDefault="002C736F" w:rsidP="002C736F">
      <w:pPr>
        <w:spacing w:line="52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32"/>
        </w:rPr>
        <w:t xml:space="preserve">  </w:t>
      </w:r>
      <w:r w:rsidRPr="002C736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4176A3" wp14:editId="46710642">
                <wp:simplePos x="0" y="0"/>
                <wp:positionH relativeFrom="column">
                  <wp:posOffset>39370</wp:posOffset>
                </wp:positionH>
                <wp:positionV relativeFrom="paragraph">
                  <wp:posOffset>723900</wp:posOffset>
                </wp:positionV>
                <wp:extent cx="5486400" cy="19050"/>
                <wp:effectExtent l="10795" t="9525" r="8255" b="952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68797" id="直接箭头连接符 1" o:spid="_x0000_s1026" type="#_x0000_t32" style="position:absolute;left:0;text-align:left;margin-left:3.1pt;margin-top:57pt;width:6in;height:1.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"/>
            </w:pict>
          </mc:Fallback>
        </mc:AlternateContent>
      </w:r>
      <w:r w:rsidRPr="002C736F">
        <w:rPr>
          <w:rFonts w:ascii="仿宋_GB2312" w:eastAsia="仿宋_GB2312" w:hint="eastAsia"/>
          <w:sz w:val="28"/>
          <w:szCs w:val="28"/>
        </w:rPr>
        <w:t>抄送</w:t>
      </w:r>
      <w:r w:rsidRPr="002C736F">
        <w:rPr>
          <w:rFonts w:ascii="仿宋_GB2312" w:eastAsia="仿宋_GB2312"/>
          <w:sz w:val="28"/>
          <w:szCs w:val="28"/>
        </w:rPr>
        <w:t>：市法制办。</w:t>
      </w:r>
    </w:p>
    <w:p w:rsidR="002C736F" w:rsidRPr="002C736F" w:rsidRDefault="002C736F" w:rsidP="002C736F">
      <w:pPr>
        <w:spacing w:line="520" w:lineRule="exact"/>
        <w:rPr>
          <w:rFonts w:hint="eastAsia"/>
        </w:rPr>
      </w:pPr>
      <w:r w:rsidRPr="002C736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5B21B1" wp14:editId="7D282C35">
                <wp:simplePos x="0" y="0"/>
                <wp:positionH relativeFrom="column">
                  <wp:posOffset>39370</wp:posOffset>
                </wp:positionH>
                <wp:positionV relativeFrom="paragraph">
                  <wp:posOffset>12700</wp:posOffset>
                </wp:positionV>
                <wp:extent cx="5486400" cy="19050"/>
                <wp:effectExtent l="0" t="0" r="19050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04F10" id="直接箭头连接符 2" o:spid="_x0000_s1026" type="#_x0000_t32" style="position:absolute;left:0;text-align:left;margin-left:3.1pt;margin-top:1pt;width:6in;height:1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"/>
            </w:pict>
          </mc:Fallback>
        </mc:AlternateContent>
      </w:r>
      <w:r w:rsidRPr="002C736F">
        <w:rPr>
          <w:rFonts w:ascii="仿宋_GB2312" w:eastAsia="仿宋_GB2312" w:hint="eastAsia"/>
          <w:sz w:val="28"/>
          <w:szCs w:val="28"/>
        </w:rPr>
        <w:t xml:space="preserve">  无锡市环境保护局办公室　　　             </w:t>
      </w:r>
      <w:r>
        <w:rPr>
          <w:rFonts w:ascii="仿宋_GB2312" w:eastAsia="仿宋_GB2312"/>
          <w:sz w:val="28"/>
          <w:szCs w:val="28"/>
        </w:rPr>
        <w:t>2017</w:t>
      </w:r>
      <w:r w:rsidRPr="002C736F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6</w:t>
      </w:r>
      <w:r w:rsidRPr="002C736F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</w:t>
      </w:r>
      <w:r w:rsidRPr="002C736F">
        <w:rPr>
          <w:rFonts w:ascii="仿宋_GB2312" w:eastAsia="仿宋_GB2312" w:hint="eastAsia"/>
          <w:sz w:val="28"/>
          <w:szCs w:val="28"/>
        </w:rPr>
        <w:t xml:space="preserve">日印发　</w:t>
      </w:r>
    </w:p>
    <w:sectPr w:rsidR="002C736F" w:rsidRPr="002C736F" w:rsidSect="003F12CF">
      <w:footerReference w:type="default" r:id="rId7"/>
      <w:pgSz w:w="11906" w:h="16838" w:code="9"/>
      <w:pgMar w:top="1985" w:right="1588" w:bottom="1871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4A3" w:rsidRDefault="001844A3" w:rsidP="009F1E98">
      <w:r>
        <w:separator/>
      </w:r>
    </w:p>
  </w:endnote>
  <w:endnote w:type="continuationSeparator" w:id="0">
    <w:p w:rsidR="001844A3" w:rsidRDefault="001844A3" w:rsidP="009F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538036"/>
      <w:docPartObj>
        <w:docPartGallery w:val="Page Numbers (Bottom of Page)"/>
        <w:docPartUnique/>
      </w:docPartObj>
    </w:sdtPr>
    <w:sdtEndPr/>
    <w:sdtContent>
      <w:p w:rsidR="00927C49" w:rsidRDefault="00927C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36F" w:rsidRPr="002C736F">
          <w:rPr>
            <w:noProof/>
            <w:lang w:val="zh-CN"/>
          </w:rPr>
          <w:t>1</w:t>
        </w:r>
        <w:r>
          <w:fldChar w:fldCharType="end"/>
        </w:r>
      </w:p>
    </w:sdtContent>
  </w:sdt>
  <w:p w:rsidR="00927C49" w:rsidRDefault="00927C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4A3" w:rsidRDefault="001844A3" w:rsidP="009F1E98">
      <w:r>
        <w:separator/>
      </w:r>
    </w:p>
  </w:footnote>
  <w:footnote w:type="continuationSeparator" w:id="0">
    <w:p w:rsidR="001844A3" w:rsidRDefault="001844A3" w:rsidP="009F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1622B"/>
    <w:multiLevelType w:val="hybridMultilevel"/>
    <w:tmpl w:val="E60E35D4"/>
    <w:lvl w:ilvl="0" w:tplc="92FC6EE6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96F4227"/>
    <w:multiLevelType w:val="hybridMultilevel"/>
    <w:tmpl w:val="34EA4BFE"/>
    <w:lvl w:ilvl="0" w:tplc="52C47C70">
      <w:start w:val="1"/>
      <w:numFmt w:val="japaneseCounting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4C86763C"/>
    <w:multiLevelType w:val="multilevel"/>
    <w:tmpl w:val="4C86763C"/>
    <w:lvl w:ilvl="0">
      <w:start w:val="1"/>
      <w:numFmt w:val="japaneseCounting"/>
      <w:lvlText w:val="%1、"/>
      <w:lvlJc w:val="left"/>
      <w:pPr>
        <w:ind w:left="171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8" w:hanging="420"/>
      </w:pPr>
    </w:lvl>
    <w:lvl w:ilvl="2">
      <w:start w:val="1"/>
      <w:numFmt w:val="lowerRoman"/>
      <w:lvlText w:val="%3."/>
      <w:lvlJc w:val="right"/>
      <w:pPr>
        <w:ind w:left="1608" w:hanging="420"/>
      </w:pPr>
    </w:lvl>
    <w:lvl w:ilvl="3">
      <w:start w:val="1"/>
      <w:numFmt w:val="decimal"/>
      <w:lvlText w:val="%4."/>
      <w:lvlJc w:val="left"/>
      <w:pPr>
        <w:ind w:left="2028" w:hanging="420"/>
      </w:pPr>
    </w:lvl>
    <w:lvl w:ilvl="4">
      <w:start w:val="1"/>
      <w:numFmt w:val="lowerLetter"/>
      <w:lvlText w:val="%5)"/>
      <w:lvlJc w:val="left"/>
      <w:pPr>
        <w:ind w:left="2448" w:hanging="420"/>
      </w:pPr>
    </w:lvl>
    <w:lvl w:ilvl="5">
      <w:start w:val="1"/>
      <w:numFmt w:val="lowerRoman"/>
      <w:lvlText w:val="%6."/>
      <w:lvlJc w:val="right"/>
      <w:pPr>
        <w:ind w:left="2868" w:hanging="420"/>
      </w:pPr>
    </w:lvl>
    <w:lvl w:ilvl="6">
      <w:start w:val="1"/>
      <w:numFmt w:val="decimal"/>
      <w:lvlText w:val="%7."/>
      <w:lvlJc w:val="left"/>
      <w:pPr>
        <w:ind w:left="3288" w:hanging="420"/>
      </w:pPr>
    </w:lvl>
    <w:lvl w:ilvl="7">
      <w:start w:val="1"/>
      <w:numFmt w:val="lowerLetter"/>
      <w:lvlText w:val="%8)"/>
      <w:lvlJc w:val="left"/>
      <w:pPr>
        <w:ind w:left="3708" w:hanging="420"/>
      </w:pPr>
    </w:lvl>
    <w:lvl w:ilvl="8">
      <w:start w:val="1"/>
      <w:numFmt w:val="lowerRoman"/>
      <w:lvlText w:val="%9."/>
      <w:lvlJc w:val="right"/>
      <w:pPr>
        <w:ind w:left="4128" w:hanging="420"/>
      </w:pPr>
    </w:lvl>
  </w:abstractNum>
  <w:abstractNum w:abstractNumId="3">
    <w:nsid w:val="5C1A2BAE"/>
    <w:multiLevelType w:val="hybridMultilevel"/>
    <w:tmpl w:val="B6BE2412"/>
    <w:lvl w:ilvl="0" w:tplc="B7B415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D42A07"/>
    <w:multiLevelType w:val="hybridMultilevel"/>
    <w:tmpl w:val="25580440"/>
    <w:lvl w:ilvl="0" w:tplc="D7E88524">
      <w:start w:val="1"/>
      <w:numFmt w:val="japaneseCounting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98"/>
    <w:rsid w:val="000C5761"/>
    <w:rsid w:val="000E0A09"/>
    <w:rsid w:val="0017701B"/>
    <w:rsid w:val="001844A3"/>
    <w:rsid w:val="001F4298"/>
    <w:rsid w:val="00250184"/>
    <w:rsid w:val="002C736F"/>
    <w:rsid w:val="002F4B2A"/>
    <w:rsid w:val="003F12CF"/>
    <w:rsid w:val="004323A1"/>
    <w:rsid w:val="0059164A"/>
    <w:rsid w:val="00742E29"/>
    <w:rsid w:val="00825E41"/>
    <w:rsid w:val="00927C49"/>
    <w:rsid w:val="009B7892"/>
    <w:rsid w:val="009D25BA"/>
    <w:rsid w:val="009F1E98"/>
    <w:rsid w:val="00A730AE"/>
    <w:rsid w:val="00A974C7"/>
    <w:rsid w:val="00C566CE"/>
    <w:rsid w:val="00CC7769"/>
    <w:rsid w:val="00E8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871BC3-D51F-4E8A-A759-A7B133B3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E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E98"/>
    <w:rPr>
      <w:sz w:val="24"/>
    </w:rPr>
  </w:style>
  <w:style w:type="paragraph" w:styleId="a4">
    <w:name w:val="header"/>
    <w:basedOn w:val="a"/>
    <w:link w:val="Char"/>
    <w:uiPriority w:val="99"/>
    <w:unhideWhenUsed/>
    <w:rsid w:val="009F1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1E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1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1E9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27C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7C4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A730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398</Words>
  <Characters>2269</Characters>
  <Application>Microsoft Office Word</Application>
  <DocSecurity>0</DocSecurity>
  <Lines>18</Lines>
  <Paragraphs>5</Paragraphs>
  <ScaleCrop>false</ScaleCrop>
  <Company>Microsoft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王海明</dc:creator>
  <cp:lastModifiedBy>徐新霞</cp:lastModifiedBy>
  <cp:revision>11</cp:revision>
  <cp:lastPrinted>2017-07-27T03:03:00Z</cp:lastPrinted>
  <dcterms:created xsi:type="dcterms:W3CDTF">2017-05-25T01:48:00Z</dcterms:created>
  <dcterms:modified xsi:type="dcterms:W3CDTF">2017-07-27T03:03:00Z</dcterms:modified>
</cp:coreProperties>
</file>