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Cs/>
          <w:color w:val="000000"/>
          <w:spacing w:val="20"/>
          <w:sz w:val="52"/>
          <w:szCs w:val="52"/>
        </w:rPr>
      </w:pPr>
    </w:p>
    <w:p>
      <w:pPr>
        <w:jc w:val="center"/>
        <w:rPr>
          <w:rFonts w:hint="default" w:ascii="Times New Roman" w:hAnsi="Times New Roman" w:eastAsia="黑体" w:cs="Times New Roman"/>
          <w:bCs/>
          <w:color w:val="000000"/>
          <w:spacing w:val="20"/>
          <w:sz w:val="52"/>
          <w:szCs w:val="52"/>
        </w:rPr>
      </w:pPr>
    </w:p>
    <w:p>
      <w:pPr>
        <w:jc w:val="center"/>
        <w:rPr>
          <w:rFonts w:hint="default" w:ascii="Times New Roman" w:hAnsi="Times New Roman" w:eastAsia="黑体" w:cs="Times New Roman"/>
          <w:bCs/>
          <w:color w:val="000000"/>
          <w:spacing w:val="20"/>
          <w:sz w:val="52"/>
          <w:szCs w:val="52"/>
        </w:rPr>
      </w:pPr>
    </w:p>
    <w:p>
      <w:pPr>
        <w:rPr>
          <w:rFonts w:hint="default" w:ascii="Times New Roman" w:hAnsi="Times New Roman" w:eastAsia="黑体" w:cs="Times New Roman"/>
          <w:bCs/>
          <w:color w:val="000000"/>
          <w:spacing w:val="20"/>
          <w:sz w:val="52"/>
          <w:szCs w:val="52"/>
          <w:lang w:val="en-US" w:eastAsia="zh-CN"/>
        </w:rPr>
      </w:pPr>
      <w:r>
        <w:rPr>
          <w:rFonts w:hint="default" w:ascii="Times New Roman" w:hAnsi="Times New Roman" w:eastAsia="黑体" w:cs="Times New Roman"/>
          <w:bCs/>
          <w:color w:val="000000"/>
          <w:spacing w:val="20"/>
          <w:sz w:val="52"/>
          <w:szCs w:val="52"/>
          <w:lang w:val="en-US" w:eastAsia="zh-CN"/>
        </w:rPr>
        <w:t xml:space="preserve">   </w:t>
      </w:r>
    </w:p>
    <w:p>
      <w:pPr>
        <w:ind w:firstLine="560" w:firstLineChars="100"/>
        <w:rPr>
          <w:rFonts w:hint="default" w:ascii="Times New Roman" w:hAnsi="Times New Roman" w:eastAsia="华文中宋" w:cs="Times New Roman"/>
          <w:bCs/>
          <w:color w:val="000000"/>
          <w:sz w:val="30"/>
        </w:rPr>
      </w:pPr>
      <w:r>
        <w:rPr>
          <w:rFonts w:hint="default" w:ascii="Times New Roman" w:hAnsi="Times New Roman" w:eastAsia="黑体" w:cs="Times New Roman"/>
          <w:bCs/>
          <w:color w:val="000000"/>
          <w:spacing w:val="20"/>
          <w:sz w:val="52"/>
          <w:szCs w:val="52"/>
        </w:rPr>
        <w:t>无锡市生态环境综合行政执法局</w:t>
      </w:r>
    </w:p>
    <w:p>
      <w:pPr>
        <w:rPr>
          <w:rFonts w:hint="default" w:ascii="Times New Roman" w:hAnsi="Times New Roman" w:eastAsia="华文中宋" w:cs="Times New Roman"/>
          <w:bCs/>
          <w:color w:val="000000"/>
          <w:sz w:val="30"/>
        </w:rPr>
      </w:pPr>
    </w:p>
    <w:p>
      <w:pPr>
        <w:rPr>
          <w:rFonts w:hint="default" w:ascii="Times New Roman" w:hAnsi="Times New Roman" w:eastAsia="华文中宋" w:cs="Times New Roman"/>
          <w:bCs/>
          <w:color w:val="000000"/>
          <w:sz w:val="30"/>
        </w:rPr>
      </w:pPr>
    </w:p>
    <w:p>
      <w:pPr>
        <w:jc w:val="center"/>
        <w:rPr>
          <w:rFonts w:hint="default" w:ascii="Times New Roman" w:hAnsi="Times New Roman" w:eastAsia="黑体" w:cs="Times New Roman"/>
          <w:bCs/>
          <w:color w:val="000000"/>
          <w:spacing w:val="20"/>
          <w:w w:val="90"/>
          <w:sz w:val="48"/>
          <w:szCs w:val="48"/>
        </w:rPr>
      </w:pPr>
      <w:r>
        <w:rPr>
          <w:rFonts w:hint="default" w:ascii="Times New Roman" w:hAnsi="Times New Roman" w:eastAsia="黑体" w:cs="Times New Roman"/>
          <w:bCs/>
          <w:spacing w:val="20"/>
          <w:w w:val="90"/>
          <w:sz w:val="48"/>
          <w:szCs w:val="48"/>
        </w:rPr>
        <w:t>竞争性谈判</w:t>
      </w:r>
    </w:p>
    <w:p>
      <w:pPr>
        <w:jc w:val="center"/>
        <w:rPr>
          <w:rFonts w:hint="default" w:ascii="Times New Roman" w:hAnsi="Times New Roman" w:eastAsia="华文中宋" w:cs="Times New Roman"/>
          <w:bCs/>
          <w:color w:val="000000"/>
          <w:spacing w:val="20"/>
          <w:sz w:val="52"/>
          <w:szCs w:val="52"/>
        </w:rPr>
      </w:pPr>
      <w:r>
        <w:rPr>
          <w:rFonts w:hint="default" w:ascii="Times New Roman" w:hAnsi="Times New Roman" w:cs="Times New Roman"/>
          <w:color w:val="000000"/>
        </w:rPr>
        <mc:AlternateContent>
          <mc:Choice Requires="wps">
            <w:drawing>
              <wp:anchor distT="0" distB="0" distL="0" distR="0" simplePos="0" relativeHeight="251659264" behindDoc="0" locked="0" layoutInCell="0" allowOverlap="1">
                <wp:simplePos x="0" y="0"/>
                <wp:positionH relativeFrom="column">
                  <wp:posOffset>-113665</wp:posOffset>
                </wp:positionH>
                <wp:positionV relativeFrom="paragraph">
                  <wp:posOffset>198120</wp:posOffset>
                </wp:positionV>
                <wp:extent cx="635" cy="0"/>
                <wp:effectExtent l="0" t="0" r="0" b="0"/>
                <wp:wrapNone/>
                <wp:docPr id="1026"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8.95pt;margin-top:15.6pt;height:0pt;width:0.05pt;z-index:251659264;mso-width-relative:page;mso-height-relative:page;" filled="f" stroked="t" coordsize="21600,21600" o:allowincell="f" o:gfxdata="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ArTa301QAAAAkBAAAPAAAA&#10;AAAAAAEAIAAAADgAAABkcnMvZG93bnJldi54bWxQSwECFAAUAAAACACHTuJAcmid9skBAACKAwAA&#10;DgAAAAAAAAABACAAAAA6AQAAZHJzL2Uyb0RvYy54bWxQSwUGAAAAAAYABgBZAQAAdQUAAAAA&#10;">
                <v:fill on="f" focussize="0,0"/>
                <v:stroke color="#000000" joinstyle="round"/>
                <v:imagedata o:title=""/>
                <o:lock v:ext="edit" aspectratio="f"/>
              </v:line>
            </w:pict>
          </mc:Fallback>
        </mc:AlternateContent>
      </w:r>
      <w:r>
        <w:rPr>
          <w:rFonts w:hint="default" w:ascii="Times New Roman" w:hAnsi="Times New Roman" w:eastAsia="黑体" w:cs="Times New Roman"/>
          <w:bCs/>
          <w:color w:val="000000"/>
          <w:spacing w:val="20"/>
          <w:sz w:val="52"/>
          <w:szCs w:val="52"/>
        </w:rPr>
        <w:t>采  购  文  件</w:t>
      </w:r>
    </w:p>
    <w:p>
      <w:pPr>
        <w:rPr>
          <w:rFonts w:hint="default" w:ascii="Times New Roman" w:hAnsi="Times New Roman" w:eastAsia="华文中宋" w:cs="Times New Roman"/>
          <w:bCs/>
          <w:color w:val="000000"/>
          <w:sz w:val="30"/>
        </w:rPr>
      </w:pPr>
    </w:p>
    <w:p>
      <w:pPr>
        <w:tabs>
          <w:tab w:val="left" w:pos="9921"/>
        </w:tabs>
        <w:jc w:val="center"/>
        <w:rPr>
          <w:rFonts w:hint="default" w:ascii="Times New Roman" w:hAnsi="Times New Roman" w:eastAsia="华文中宋" w:cs="Times New Roman"/>
          <w:bCs/>
          <w:color w:val="000000"/>
          <w:sz w:val="30"/>
        </w:rPr>
      </w:pPr>
    </w:p>
    <w:p>
      <w:pPr>
        <w:jc w:val="center"/>
        <w:rPr>
          <w:rFonts w:hint="default" w:ascii="Times New Roman" w:hAnsi="Times New Roman" w:eastAsia="黑体" w:cs="Times New Roman"/>
          <w:bCs/>
          <w:color w:val="000000"/>
          <w:sz w:val="30"/>
          <w:szCs w:val="30"/>
        </w:rPr>
      </w:pPr>
      <w:r>
        <w:rPr>
          <w:rFonts w:hint="default" w:ascii="Times New Roman" w:hAnsi="Times New Roman" w:eastAsia="黑体" w:cs="Times New Roman"/>
          <w:bCs/>
          <w:color w:val="000000"/>
          <w:sz w:val="30"/>
          <w:szCs w:val="30"/>
        </w:rPr>
        <w:t>采购项目名称：</w:t>
      </w:r>
    </w:p>
    <w:p>
      <w:pPr>
        <w:pStyle w:val="2"/>
        <w:jc w:val="center"/>
        <w:rPr>
          <w:rFonts w:hint="default" w:ascii="Times New Roman" w:hAnsi="Times New Roman" w:eastAsia="黑体" w:cs="Times New Roman"/>
          <w:lang w:eastAsia="zh-CN"/>
        </w:rPr>
      </w:pPr>
      <w:r>
        <w:rPr>
          <w:rFonts w:hint="default" w:ascii="Times New Roman" w:hAnsi="Times New Roman" w:eastAsia="黑体" w:cs="Times New Roman"/>
          <w:bCs/>
          <w:color w:val="000000"/>
          <w:kern w:val="2"/>
          <w:sz w:val="30"/>
          <w:szCs w:val="30"/>
          <w:lang w:val="en"/>
        </w:rPr>
        <w:t>2025</w:t>
      </w:r>
      <w:r>
        <w:rPr>
          <w:rFonts w:hint="default" w:ascii="Times New Roman" w:hAnsi="Times New Roman" w:eastAsia="黑体" w:cs="Times New Roman"/>
          <w:bCs/>
          <w:color w:val="000000"/>
          <w:kern w:val="2"/>
          <w:sz w:val="30"/>
          <w:szCs w:val="30"/>
        </w:rPr>
        <w:t>年全市生态文明开学第一课</w:t>
      </w:r>
      <w:r>
        <w:rPr>
          <w:rFonts w:hint="default" w:ascii="Times New Roman" w:hAnsi="Times New Roman" w:eastAsia="黑体" w:cs="Times New Roman"/>
          <w:bCs/>
          <w:color w:val="000000"/>
          <w:kern w:val="2"/>
          <w:sz w:val="30"/>
          <w:szCs w:val="30"/>
          <w:lang w:eastAsia="zh-CN"/>
        </w:rPr>
        <w:t>项目</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jc w:val="center"/>
        <w:rPr>
          <w:rFonts w:hint="default" w:ascii="Times New Roman" w:hAnsi="Times New Roman" w:eastAsia="黑体" w:cs="Times New Roman"/>
          <w:bCs/>
          <w:color w:val="000000"/>
          <w:spacing w:val="20"/>
          <w:sz w:val="52"/>
          <w:szCs w:val="52"/>
        </w:rPr>
      </w:pPr>
      <w:r>
        <w:rPr>
          <w:rFonts w:hint="default" w:ascii="Times New Roman" w:hAnsi="Times New Roman" w:eastAsia="黑体" w:cs="Times New Roman"/>
          <w:bCs/>
          <w:color w:val="000000"/>
          <w:spacing w:val="20"/>
          <w:sz w:val="52"/>
          <w:szCs w:val="52"/>
        </w:rPr>
        <w:t>二○二</w:t>
      </w:r>
      <w:r>
        <w:rPr>
          <w:rFonts w:hint="default" w:ascii="Times New Roman" w:hAnsi="Times New Roman" w:eastAsia="黑体" w:cs="Times New Roman"/>
          <w:bCs/>
          <w:color w:val="000000"/>
          <w:spacing w:val="20"/>
          <w:sz w:val="52"/>
          <w:szCs w:val="52"/>
          <w:lang w:eastAsia="zh-CN"/>
        </w:rPr>
        <w:t>五</w:t>
      </w:r>
      <w:r>
        <w:rPr>
          <w:rFonts w:hint="default" w:ascii="Times New Roman" w:hAnsi="Times New Roman" w:eastAsia="黑体" w:cs="Times New Roman"/>
          <w:bCs/>
          <w:color w:val="000000"/>
          <w:spacing w:val="20"/>
          <w:sz w:val="52"/>
          <w:szCs w:val="52"/>
        </w:rPr>
        <w:t>年七月</w:t>
      </w:r>
    </w:p>
    <w:p>
      <w:pPr>
        <w:jc w:val="center"/>
        <w:rPr>
          <w:rFonts w:hint="default" w:ascii="Times New Roman" w:hAnsi="Times New Roman" w:eastAsia="黑体" w:cs="Times New Roman"/>
          <w:bCs/>
          <w:color w:val="000000"/>
          <w:spacing w:val="20"/>
          <w:sz w:val="28"/>
          <w:szCs w:val="28"/>
        </w:rPr>
      </w:pPr>
    </w:p>
    <w:p>
      <w:pPr>
        <w:jc w:val="center"/>
        <w:rPr>
          <w:rStyle w:val="26"/>
          <w:rFonts w:hint="default" w:ascii="Times New Roman" w:hAnsi="Times New Roman" w:eastAsia="黑体" w:cs="Times New Roman"/>
          <w:bCs/>
          <w:color w:val="000000"/>
          <w:sz w:val="48"/>
        </w:rPr>
      </w:pPr>
    </w:p>
    <w:p>
      <w:pPr>
        <w:jc w:val="center"/>
        <w:rPr>
          <w:rStyle w:val="26"/>
          <w:rFonts w:hint="default" w:ascii="Times New Roman" w:hAnsi="Times New Roman" w:eastAsia="黑体" w:cs="Times New Roman"/>
          <w:bCs/>
          <w:color w:val="000000"/>
          <w:sz w:val="48"/>
        </w:rPr>
      </w:pPr>
    </w:p>
    <w:p>
      <w:pPr>
        <w:jc w:val="center"/>
        <w:rPr>
          <w:rStyle w:val="26"/>
          <w:rFonts w:hint="default" w:ascii="Times New Roman" w:hAnsi="Times New Roman" w:eastAsia="黑体" w:cs="Times New Roman"/>
          <w:bCs/>
          <w:color w:val="000000"/>
          <w:sz w:val="48"/>
        </w:rPr>
      </w:pPr>
    </w:p>
    <w:p>
      <w:pPr>
        <w:jc w:val="center"/>
        <w:rPr>
          <w:rStyle w:val="26"/>
          <w:rFonts w:hint="default" w:ascii="Times New Roman" w:hAnsi="Times New Roman" w:eastAsia="黑体" w:cs="Times New Roman"/>
          <w:bCs/>
          <w:color w:val="000000"/>
          <w:sz w:val="48"/>
        </w:rPr>
      </w:pPr>
    </w:p>
    <w:p>
      <w:pPr>
        <w:jc w:val="center"/>
        <w:rPr>
          <w:rStyle w:val="26"/>
          <w:rFonts w:hint="default" w:ascii="Times New Roman" w:hAnsi="Times New Roman" w:eastAsia="黑体" w:cs="Times New Roman"/>
          <w:bCs/>
          <w:color w:val="000000"/>
          <w:sz w:val="48"/>
        </w:rPr>
      </w:pPr>
      <w:r>
        <w:rPr>
          <w:rStyle w:val="26"/>
          <w:rFonts w:hint="default" w:ascii="Times New Roman" w:hAnsi="Times New Roman" w:eastAsia="黑体" w:cs="Times New Roman"/>
          <w:bCs/>
          <w:color w:val="000000"/>
          <w:sz w:val="48"/>
        </w:rPr>
        <w:t>目     录</w:t>
      </w:r>
    </w:p>
    <w:p>
      <w:pPr>
        <w:widowControl/>
        <w:shd w:val="clear" w:color="auto" w:fill="FFFFFF"/>
        <w:tabs>
          <w:tab w:val="left" w:pos="0"/>
        </w:tabs>
        <w:spacing w:before="224" w:after="224" w:line="720" w:lineRule="auto"/>
        <w:jc w:val="left"/>
        <w:rPr>
          <w:rFonts w:hint="default" w:ascii="Times New Roman" w:hAnsi="Times New Roman" w:cs="Times New Roman"/>
          <w:color w:val="000000"/>
          <w:kern w:val="0"/>
          <w:szCs w:val="24"/>
        </w:rPr>
      </w:pPr>
      <w:r>
        <w:rPr>
          <w:rFonts w:hint="default" w:ascii="Times New Roman" w:hAnsi="Times New Roman" w:eastAsia="黑体" w:cs="Times New Roman"/>
          <w:color w:val="000000"/>
          <w:spacing w:val="20"/>
          <w:sz w:val="52"/>
          <w:szCs w:val="52"/>
        </w:rPr>
        <w:fldChar w:fldCharType="begin"/>
      </w:r>
      <w:r>
        <w:rPr>
          <w:rFonts w:hint="default" w:ascii="Times New Roman" w:hAnsi="Times New Roman" w:eastAsia="黑体" w:cs="Times New Roman"/>
          <w:color w:val="000000"/>
          <w:spacing w:val="20"/>
          <w:sz w:val="52"/>
          <w:szCs w:val="52"/>
        </w:rPr>
        <w:instrText xml:space="preserve"> TOC \h \z \t "1,1,2,2"</w:instrText>
      </w:r>
      <w:r>
        <w:rPr>
          <w:rFonts w:hint="default" w:ascii="Times New Roman" w:hAnsi="Times New Roman" w:eastAsia="黑体" w:cs="Times New Roman"/>
          <w:color w:val="000000"/>
          <w:spacing w:val="20"/>
          <w:sz w:val="52"/>
          <w:szCs w:val="52"/>
        </w:rPr>
        <w:fldChar w:fldCharType="separate"/>
      </w:r>
      <w:r>
        <w:rPr>
          <w:rFonts w:hint="default" w:ascii="Times New Roman" w:hAnsi="Times New Roman" w:cs="Times New Roman"/>
          <w:bCs/>
          <w:color w:val="000000"/>
          <w:kern w:val="0"/>
          <w:sz w:val="30"/>
          <w:szCs w:val="30"/>
        </w:rPr>
        <w:t>一．报价</w:t>
      </w:r>
      <w:bookmarkStart w:id="0" w:name="_Hlt529243434"/>
      <w:bookmarkEnd w:id="0"/>
      <w:r>
        <w:rPr>
          <w:rFonts w:hint="default" w:ascii="Times New Roman" w:hAnsi="Times New Roman" w:cs="Times New Roman"/>
          <w:bCs/>
          <w:color w:val="000000"/>
          <w:kern w:val="0"/>
          <w:sz w:val="30"/>
          <w:szCs w:val="30"/>
        </w:rPr>
        <w:t>邀请…………………………………………………（2）</w:t>
      </w:r>
    </w:p>
    <w:p>
      <w:pPr>
        <w:widowControl/>
        <w:shd w:val="clear" w:color="auto" w:fill="FFFFFF"/>
        <w:tabs>
          <w:tab w:val="left" w:pos="0"/>
        </w:tabs>
        <w:spacing w:before="224" w:after="224" w:line="720" w:lineRule="auto"/>
        <w:jc w:val="left"/>
        <w:rPr>
          <w:rFonts w:hint="default" w:ascii="Times New Roman" w:hAnsi="Times New Roman" w:cs="Times New Roman"/>
          <w:color w:val="000000"/>
          <w:kern w:val="0"/>
          <w:szCs w:val="24"/>
        </w:rPr>
      </w:pPr>
      <w:r>
        <w:rPr>
          <w:rFonts w:hint="default" w:ascii="Times New Roman" w:hAnsi="Times New Roman" w:cs="Times New Roman"/>
          <w:bCs/>
          <w:color w:val="000000"/>
          <w:kern w:val="0"/>
          <w:sz w:val="30"/>
          <w:szCs w:val="30"/>
        </w:rPr>
        <w:t>二．报价人须知………………………………………………（3）</w:t>
      </w:r>
    </w:p>
    <w:p>
      <w:pPr>
        <w:widowControl/>
        <w:shd w:val="clear" w:color="auto" w:fill="FFFFFF"/>
        <w:tabs>
          <w:tab w:val="left" w:pos="0"/>
        </w:tabs>
        <w:spacing w:before="224" w:after="224" w:line="720" w:lineRule="auto"/>
        <w:jc w:val="left"/>
        <w:rPr>
          <w:rFonts w:hint="default" w:ascii="Times New Roman" w:hAnsi="Times New Roman" w:cs="Times New Roman"/>
          <w:bCs/>
          <w:color w:val="000000"/>
          <w:kern w:val="0"/>
          <w:sz w:val="30"/>
          <w:szCs w:val="30"/>
        </w:rPr>
      </w:pPr>
      <w:r>
        <w:rPr>
          <w:rFonts w:hint="default" w:ascii="Times New Roman" w:hAnsi="Times New Roman" w:cs="Times New Roman"/>
          <w:bCs/>
          <w:color w:val="000000"/>
          <w:kern w:val="0"/>
          <w:sz w:val="30"/>
          <w:szCs w:val="30"/>
        </w:rPr>
        <w:t>三．项目技术要求和有关说明………………………………（8）</w:t>
      </w:r>
    </w:p>
    <w:p>
      <w:pPr>
        <w:widowControl/>
        <w:shd w:val="clear" w:color="auto" w:fill="FFFFFF"/>
        <w:tabs>
          <w:tab w:val="left" w:pos="0"/>
        </w:tabs>
        <w:spacing w:before="224" w:after="224" w:line="720" w:lineRule="auto"/>
        <w:jc w:val="left"/>
        <w:rPr>
          <w:rFonts w:hint="default" w:ascii="Times New Roman" w:hAnsi="Times New Roman" w:cs="Times New Roman"/>
          <w:bCs/>
          <w:color w:val="000000"/>
          <w:kern w:val="0"/>
          <w:sz w:val="30"/>
          <w:szCs w:val="30"/>
        </w:rPr>
      </w:pPr>
      <w:r>
        <w:rPr>
          <w:rFonts w:hint="default" w:ascii="Times New Roman" w:hAnsi="Times New Roman" w:cs="Times New Roman"/>
          <w:bCs/>
          <w:color w:val="000000"/>
          <w:kern w:val="0"/>
          <w:sz w:val="30"/>
          <w:szCs w:val="30"/>
        </w:rPr>
        <w:t>四. 合同书（格式文本）……………………………………（9）</w:t>
      </w:r>
    </w:p>
    <w:p>
      <w:pPr>
        <w:widowControl/>
        <w:shd w:val="clear" w:color="auto" w:fill="FFFFFF"/>
        <w:tabs>
          <w:tab w:val="left" w:pos="0"/>
        </w:tabs>
        <w:spacing w:before="224" w:after="224" w:line="720" w:lineRule="auto"/>
        <w:jc w:val="left"/>
        <w:rPr>
          <w:rFonts w:hint="default" w:ascii="Times New Roman" w:hAnsi="Times New Roman" w:cs="Times New Roman"/>
          <w:color w:val="000000"/>
          <w:kern w:val="0"/>
          <w:szCs w:val="24"/>
        </w:rPr>
      </w:pPr>
      <w:r>
        <w:rPr>
          <w:rFonts w:hint="default" w:ascii="Times New Roman" w:hAnsi="Times New Roman" w:cs="Times New Roman"/>
          <w:bCs/>
          <w:color w:val="000000"/>
          <w:kern w:val="0"/>
          <w:sz w:val="30"/>
          <w:szCs w:val="30"/>
        </w:rPr>
        <w:t>五. 附件（响应文件格式）…………………………………（12）</w:t>
      </w:r>
    </w:p>
    <w:p>
      <w:pPr>
        <w:spacing w:line="480" w:lineRule="auto"/>
        <w:rPr>
          <w:rFonts w:hint="default" w:ascii="Times New Roman" w:hAnsi="Times New Roman" w:cs="Times New Roman"/>
          <w:bCs/>
          <w:color w:val="000000"/>
          <w:sz w:val="30"/>
        </w:rPr>
      </w:pPr>
      <w:r>
        <w:rPr>
          <w:rFonts w:hint="default" w:ascii="Times New Roman" w:hAnsi="Times New Roman" w:eastAsia="黑体" w:cs="Times New Roman"/>
          <w:color w:val="000000"/>
          <w:spacing w:val="20"/>
          <w:sz w:val="52"/>
          <w:szCs w:val="52"/>
        </w:rPr>
        <w:fldChar w:fldCharType="end"/>
      </w:r>
    </w:p>
    <w:p>
      <w:pPr>
        <w:rPr>
          <w:rFonts w:hint="default" w:ascii="Times New Roman" w:hAnsi="Times New Roman" w:cs="Times New Roman"/>
          <w:bCs/>
          <w:color w:val="000000"/>
          <w:sz w:val="28"/>
        </w:rPr>
      </w:pPr>
    </w:p>
    <w:p>
      <w:pPr>
        <w:rPr>
          <w:rFonts w:hint="default" w:ascii="Times New Roman" w:hAnsi="Times New Roman" w:cs="Times New Roman"/>
          <w:bCs/>
          <w:color w:val="000000"/>
          <w:sz w:val="32"/>
        </w:rPr>
      </w:pPr>
    </w:p>
    <w:p>
      <w:pPr>
        <w:rPr>
          <w:rFonts w:hint="default" w:ascii="Times New Roman" w:hAnsi="Times New Roman" w:cs="Times New Roman"/>
          <w:bCs/>
          <w:color w:val="000000"/>
          <w:sz w:val="32"/>
        </w:rPr>
      </w:pPr>
    </w:p>
    <w:p>
      <w:pPr>
        <w:rPr>
          <w:rFonts w:hint="default" w:ascii="Times New Roman" w:hAnsi="Times New Roman" w:cs="Times New Roman"/>
          <w:bCs/>
          <w:color w:val="000000"/>
          <w:sz w:val="32"/>
        </w:rPr>
      </w:pPr>
    </w:p>
    <w:p>
      <w:pPr>
        <w:rPr>
          <w:rFonts w:hint="default" w:ascii="Times New Roman" w:hAnsi="Times New Roman" w:cs="Times New Roman"/>
          <w:bCs/>
          <w:color w:val="000000"/>
          <w:sz w:val="32"/>
        </w:rPr>
      </w:pPr>
    </w:p>
    <w:p>
      <w:pPr>
        <w:rPr>
          <w:rFonts w:hint="default" w:ascii="Times New Roman" w:hAnsi="Times New Roman" w:cs="Times New Roman"/>
          <w:bCs/>
          <w:color w:val="000000"/>
          <w:sz w:val="32"/>
        </w:rPr>
      </w:pPr>
    </w:p>
    <w:p>
      <w:pPr>
        <w:pStyle w:val="47"/>
        <w:jc w:val="left"/>
        <w:rPr>
          <w:rFonts w:hint="default" w:ascii="Times New Roman" w:hAnsi="Times New Roman" w:cs="Times New Roman"/>
        </w:rPr>
      </w:pPr>
      <w:bookmarkStart w:id="1" w:name="报价方须知前附表"/>
      <w:bookmarkEnd w:id="1"/>
    </w:p>
    <w:p>
      <w:pPr>
        <w:pStyle w:val="47"/>
        <w:jc w:val="left"/>
        <w:rPr>
          <w:rFonts w:hint="default" w:ascii="Times New Roman" w:hAnsi="Times New Roman" w:cs="Times New Roman"/>
        </w:rPr>
      </w:pPr>
    </w:p>
    <w:p>
      <w:pPr>
        <w:pStyle w:val="47"/>
        <w:jc w:val="left"/>
        <w:rPr>
          <w:rFonts w:hint="default" w:ascii="Times New Roman" w:hAnsi="Times New Roman" w:cs="Times New Roman"/>
        </w:rPr>
      </w:pPr>
    </w:p>
    <w:p>
      <w:pPr>
        <w:pStyle w:val="47"/>
        <w:jc w:val="left"/>
        <w:rPr>
          <w:rFonts w:hint="default" w:ascii="Times New Roman" w:hAnsi="Times New Roman" w:cs="Times New Roman"/>
        </w:rPr>
      </w:pPr>
    </w:p>
    <w:p>
      <w:pPr>
        <w:pStyle w:val="47"/>
        <w:jc w:val="left"/>
        <w:rPr>
          <w:rFonts w:hint="default" w:ascii="Times New Roman" w:hAnsi="Times New Roman" w:cs="Times New Roman"/>
        </w:rPr>
      </w:pPr>
    </w:p>
    <w:p>
      <w:pPr>
        <w:pStyle w:val="47"/>
        <w:jc w:val="left"/>
        <w:rPr>
          <w:rFonts w:hint="default" w:ascii="Times New Roman" w:hAnsi="Times New Roman" w:cs="Times New Roman"/>
        </w:rPr>
      </w:pPr>
    </w:p>
    <w:p>
      <w:pPr>
        <w:pStyle w:val="47"/>
        <w:jc w:val="left"/>
        <w:rPr>
          <w:rFonts w:hint="default" w:ascii="Times New Roman" w:hAnsi="Times New Roman" w:cs="Times New Roman"/>
        </w:rPr>
      </w:pPr>
      <w:r>
        <w:rPr>
          <w:rFonts w:hint="default" w:ascii="Times New Roman" w:hAnsi="Times New Roman" w:cs="Times New Roman"/>
        </w:rPr>
        <w:t>一、报价邀请函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序号</w:t>
            </w:r>
          </w:p>
        </w:tc>
        <w:tc>
          <w:tcPr>
            <w:tcW w:w="7796" w:type="dxa"/>
            <w:vAlign w:val="center"/>
          </w:tcPr>
          <w:p>
            <w:pPr>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pPr>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w:t>
            </w:r>
          </w:p>
        </w:tc>
        <w:tc>
          <w:tcPr>
            <w:tcW w:w="7796" w:type="dxa"/>
            <w:vAlign w:val="center"/>
          </w:tcPr>
          <w:p>
            <w:pPr>
              <w:spacing w:line="360" w:lineRule="auto"/>
              <w:rPr>
                <w:rFonts w:hint="default" w:ascii="Times New Roman" w:hAnsi="Times New Roman" w:eastAsia="宋体" w:cs="Times New Roman"/>
                <w:bCs/>
                <w:color w:val="000000"/>
                <w:sz w:val="24"/>
                <w:szCs w:val="24"/>
                <w:lang w:eastAsia="zh-CN"/>
              </w:rPr>
            </w:pPr>
            <w:r>
              <w:rPr>
                <w:rFonts w:hint="default" w:ascii="Times New Roman" w:hAnsi="Times New Roman" w:cs="Times New Roman"/>
                <w:bCs/>
                <w:color w:val="000000"/>
                <w:sz w:val="24"/>
                <w:szCs w:val="24"/>
              </w:rPr>
              <w:t>项目名称：</w:t>
            </w:r>
            <w:r>
              <w:rPr>
                <w:rFonts w:hint="default" w:ascii="Times New Roman" w:hAnsi="Times New Roman" w:cs="Times New Roman"/>
                <w:bCs/>
                <w:color w:val="000000"/>
                <w:sz w:val="24"/>
                <w:szCs w:val="24"/>
                <w:lang w:val="en"/>
              </w:rPr>
              <w:t>2025</w:t>
            </w:r>
            <w:r>
              <w:rPr>
                <w:rFonts w:hint="default" w:ascii="Times New Roman" w:hAnsi="Times New Roman" w:cs="Times New Roman"/>
                <w:bCs/>
                <w:color w:val="000000"/>
                <w:sz w:val="24"/>
                <w:szCs w:val="24"/>
              </w:rPr>
              <w:t>年</w:t>
            </w:r>
            <w:r>
              <w:rPr>
                <w:rFonts w:hint="default" w:ascii="Times New Roman" w:hAnsi="Times New Roman" w:cs="Times New Roman"/>
                <w:bCs/>
                <w:color w:val="000000"/>
                <w:sz w:val="24"/>
                <w:szCs w:val="24"/>
                <w:lang w:eastAsia="zh-CN"/>
              </w:rPr>
              <w:t>全</w:t>
            </w:r>
            <w:r>
              <w:rPr>
                <w:rFonts w:hint="default" w:ascii="Times New Roman" w:hAnsi="Times New Roman" w:cs="Times New Roman"/>
                <w:bCs/>
                <w:color w:val="000000"/>
                <w:sz w:val="24"/>
                <w:szCs w:val="24"/>
              </w:rPr>
              <w:t>市</w:t>
            </w:r>
            <w:r>
              <w:rPr>
                <w:rFonts w:hint="default" w:ascii="Times New Roman" w:hAnsi="Times New Roman" w:cs="Times New Roman"/>
                <w:bCs/>
                <w:color w:val="000000"/>
                <w:sz w:val="24"/>
                <w:szCs w:val="24"/>
                <w:lang w:eastAsia="zh-CN"/>
              </w:rPr>
              <w:t>生态文明</w:t>
            </w:r>
            <w:r>
              <w:rPr>
                <w:rFonts w:hint="default" w:ascii="Times New Roman" w:hAnsi="Times New Roman" w:cs="Times New Roman"/>
                <w:bCs/>
                <w:color w:val="000000"/>
                <w:sz w:val="24"/>
                <w:szCs w:val="24"/>
              </w:rPr>
              <w:t>开学第一课</w:t>
            </w:r>
            <w:r>
              <w:rPr>
                <w:rFonts w:hint="default" w:ascii="Times New Roman" w:hAnsi="Times New Roman" w:cs="Times New Roman"/>
                <w:bCs/>
                <w:color w:val="000000"/>
                <w:sz w:val="24"/>
                <w:szCs w:val="24"/>
                <w:lang w:eastAsia="zh-CN"/>
              </w:rPr>
              <w:t>项目</w:t>
            </w:r>
          </w:p>
          <w:p>
            <w:pPr>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采购人：无锡市生态环境综合行政执法局</w:t>
            </w:r>
          </w:p>
          <w:p>
            <w:pPr>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项目预算：</w:t>
            </w:r>
            <w:r>
              <w:rPr>
                <w:rFonts w:hint="default" w:ascii="Times New Roman" w:hAnsi="Times New Roman" w:cs="Times New Roman"/>
                <w:bCs/>
                <w:color w:val="000000"/>
                <w:sz w:val="24"/>
                <w:szCs w:val="24"/>
                <w:lang w:val="en-US" w:eastAsia="zh-CN"/>
              </w:rPr>
              <w:t>7.7</w:t>
            </w:r>
            <w:r>
              <w:rPr>
                <w:rFonts w:hint="default" w:ascii="Times New Roman" w:hAnsi="Times New Roman" w:cs="Times New Roman"/>
                <w:bCs/>
                <w:color w:val="00000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pPr>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2</w:t>
            </w:r>
          </w:p>
        </w:tc>
        <w:tc>
          <w:tcPr>
            <w:tcW w:w="7796" w:type="dxa"/>
            <w:vAlign w:val="center"/>
          </w:tcPr>
          <w:p>
            <w:pPr>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响应文件接收时间：</w:t>
            </w:r>
            <w:r>
              <w:rPr>
                <w:rFonts w:hint="default" w:ascii="Times New Roman" w:hAnsi="Times New Roman" w:cs="Times New Roman"/>
                <w:bCs/>
                <w:color w:val="000000"/>
                <w:sz w:val="24"/>
                <w:szCs w:val="24"/>
                <w:lang w:val="en"/>
              </w:rPr>
              <w:t>2025</w:t>
            </w:r>
            <w:r>
              <w:rPr>
                <w:rFonts w:hint="default" w:ascii="Times New Roman" w:hAnsi="Times New Roman" w:cs="Times New Roman"/>
                <w:bCs/>
                <w:color w:val="000000"/>
                <w:sz w:val="24"/>
                <w:szCs w:val="24"/>
              </w:rPr>
              <w:t>年</w:t>
            </w:r>
            <w:r>
              <w:rPr>
                <w:rFonts w:hint="default" w:ascii="Times New Roman" w:hAnsi="Times New Roman" w:cs="Times New Roman"/>
                <w:bCs/>
                <w:color w:val="000000"/>
                <w:sz w:val="24"/>
                <w:szCs w:val="24"/>
                <w:lang w:val="en" w:eastAsia="zh-CN"/>
              </w:rPr>
              <w:t>7</w:t>
            </w:r>
            <w:r>
              <w:rPr>
                <w:rFonts w:hint="default" w:ascii="Times New Roman" w:hAnsi="Times New Roman" w:cs="Times New Roman"/>
                <w:bCs/>
                <w:color w:val="000000"/>
                <w:sz w:val="24"/>
                <w:szCs w:val="24"/>
              </w:rPr>
              <w:t>月</w:t>
            </w:r>
            <w:r>
              <w:rPr>
                <w:rFonts w:hint="default" w:ascii="Times New Roman" w:hAnsi="Times New Roman" w:cs="Times New Roman"/>
                <w:bCs/>
                <w:color w:val="000000"/>
                <w:sz w:val="24"/>
                <w:szCs w:val="24"/>
                <w:lang w:val="en" w:eastAsia="zh-CN"/>
              </w:rPr>
              <w:t>31</w:t>
            </w:r>
            <w:r>
              <w:rPr>
                <w:rFonts w:hint="default" w:ascii="Times New Roman" w:hAnsi="Times New Roman" w:cs="Times New Roman"/>
                <w:bCs/>
                <w:color w:val="000000"/>
                <w:sz w:val="24"/>
                <w:szCs w:val="24"/>
              </w:rPr>
              <w:t>日（周</w:t>
            </w:r>
            <w:r>
              <w:rPr>
                <w:rFonts w:hint="default" w:ascii="Times New Roman" w:hAnsi="Times New Roman" w:cs="Times New Roman"/>
                <w:bCs/>
                <w:color w:val="000000"/>
                <w:sz w:val="24"/>
                <w:szCs w:val="24"/>
                <w:lang w:val="en" w:eastAsia="zh-CN"/>
              </w:rPr>
              <w:t>四</w:t>
            </w:r>
            <w:r>
              <w:rPr>
                <w:rFonts w:hint="default" w:ascii="Times New Roman" w:hAnsi="Times New Roman" w:cs="Times New Roman"/>
                <w:bCs/>
                <w:color w:val="000000"/>
                <w:sz w:val="24"/>
                <w:szCs w:val="24"/>
              </w:rPr>
              <w:t>）</w:t>
            </w:r>
            <w:r>
              <w:rPr>
                <w:rFonts w:hint="default" w:ascii="Times New Roman" w:hAnsi="Times New Roman" w:cs="Times New Roman"/>
                <w:bCs/>
                <w:color w:val="000000"/>
                <w:sz w:val="24"/>
                <w:szCs w:val="24"/>
                <w:lang w:val="en-US" w:eastAsia="zh-CN"/>
              </w:rPr>
              <w:t>9</w:t>
            </w:r>
            <w:r>
              <w:rPr>
                <w:rFonts w:hint="default" w:ascii="Times New Roman" w:hAnsi="Times New Roman" w:cs="Times New Roman"/>
                <w:bCs/>
                <w:color w:val="000000"/>
                <w:sz w:val="24"/>
                <w:szCs w:val="24"/>
              </w:rPr>
              <w:t>:30前，截止期后的响应文件恕不接受</w:t>
            </w:r>
          </w:p>
          <w:p>
            <w:pPr>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响应文件接收地点：无锡市滨湖区观山路199号市民中心11号楼310室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w:t>
            </w:r>
          </w:p>
        </w:tc>
        <w:tc>
          <w:tcPr>
            <w:tcW w:w="7796" w:type="dxa"/>
            <w:vAlign w:val="center"/>
          </w:tcPr>
          <w:p>
            <w:pPr>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评审时间：</w:t>
            </w:r>
            <w:r>
              <w:rPr>
                <w:rFonts w:hint="default" w:ascii="Times New Roman" w:hAnsi="Times New Roman" w:cs="Times New Roman"/>
                <w:bCs/>
                <w:color w:val="000000"/>
                <w:sz w:val="24"/>
                <w:szCs w:val="24"/>
                <w:lang w:val="en"/>
              </w:rPr>
              <w:t>2025</w:t>
            </w:r>
            <w:r>
              <w:rPr>
                <w:rFonts w:hint="default" w:ascii="Times New Roman" w:hAnsi="Times New Roman" w:cs="Times New Roman"/>
                <w:bCs/>
                <w:color w:val="000000"/>
                <w:sz w:val="24"/>
                <w:szCs w:val="24"/>
              </w:rPr>
              <w:t>年</w:t>
            </w:r>
            <w:r>
              <w:rPr>
                <w:rFonts w:hint="default" w:ascii="Times New Roman" w:hAnsi="Times New Roman" w:cs="Times New Roman"/>
                <w:bCs/>
                <w:color w:val="000000"/>
                <w:sz w:val="24"/>
                <w:szCs w:val="24"/>
                <w:lang w:val="en" w:eastAsia="zh-CN"/>
              </w:rPr>
              <w:t>7</w:t>
            </w:r>
            <w:r>
              <w:rPr>
                <w:rFonts w:hint="default" w:ascii="Times New Roman" w:hAnsi="Times New Roman" w:cs="Times New Roman"/>
                <w:bCs/>
                <w:color w:val="000000"/>
                <w:sz w:val="24"/>
                <w:szCs w:val="24"/>
              </w:rPr>
              <w:t>月</w:t>
            </w:r>
            <w:r>
              <w:rPr>
                <w:rFonts w:hint="default" w:ascii="Times New Roman" w:hAnsi="Times New Roman" w:cs="Times New Roman"/>
                <w:bCs/>
                <w:color w:val="000000"/>
                <w:sz w:val="24"/>
                <w:szCs w:val="24"/>
                <w:lang w:val="en" w:eastAsia="zh-CN"/>
              </w:rPr>
              <w:t>31</w:t>
            </w:r>
            <w:r>
              <w:rPr>
                <w:rFonts w:hint="default" w:ascii="Times New Roman" w:hAnsi="Times New Roman" w:cs="Times New Roman"/>
                <w:bCs/>
                <w:color w:val="000000"/>
                <w:sz w:val="24"/>
                <w:szCs w:val="24"/>
              </w:rPr>
              <w:t>日（周</w:t>
            </w:r>
            <w:r>
              <w:rPr>
                <w:rFonts w:hint="default" w:ascii="Times New Roman" w:hAnsi="Times New Roman" w:cs="Times New Roman"/>
                <w:bCs/>
                <w:color w:val="000000"/>
                <w:sz w:val="24"/>
                <w:szCs w:val="24"/>
                <w:lang w:val="en" w:eastAsia="zh-CN"/>
              </w:rPr>
              <w:t>四</w:t>
            </w:r>
            <w:r>
              <w:rPr>
                <w:rFonts w:hint="default" w:ascii="Times New Roman" w:hAnsi="Times New Roman" w:cs="Times New Roman"/>
                <w:bCs/>
                <w:color w:val="000000"/>
                <w:sz w:val="24"/>
                <w:szCs w:val="24"/>
              </w:rPr>
              <w:t>）</w:t>
            </w:r>
            <w:r>
              <w:rPr>
                <w:rFonts w:hint="default" w:ascii="Times New Roman" w:hAnsi="Times New Roman" w:cs="Times New Roman"/>
                <w:bCs/>
                <w:color w:val="000000"/>
                <w:sz w:val="24"/>
                <w:szCs w:val="24"/>
                <w:lang w:val="en-US" w:eastAsia="zh-CN"/>
              </w:rPr>
              <w:t>9</w:t>
            </w:r>
            <w:r>
              <w:rPr>
                <w:rFonts w:hint="default" w:ascii="Times New Roman" w:hAnsi="Times New Roman" w:cs="Times New Roman"/>
                <w:bCs/>
                <w:color w:val="000000"/>
                <w:sz w:val="24"/>
                <w:szCs w:val="24"/>
              </w:rPr>
              <w:t>:30</w:t>
            </w:r>
          </w:p>
          <w:p>
            <w:pPr>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评审地点：无锡市滨湖区观山路199号市民中心11号楼310室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4</w:t>
            </w:r>
          </w:p>
        </w:tc>
        <w:tc>
          <w:tcPr>
            <w:tcW w:w="7796" w:type="dxa"/>
            <w:vAlign w:val="center"/>
          </w:tcPr>
          <w:p>
            <w:pPr>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确定成交单位时间：</w:t>
            </w:r>
            <w:r>
              <w:rPr>
                <w:rFonts w:hint="default" w:ascii="Times New Roman" w:hAnsi="Times New Roman" w:cs="Times New Roman"/>
                <w:bCs/>
                <w:color w:val="000000"/>
                <w:sz w:val="24"/>
                <w:szCs w:val="24"/>
                <w:lang w:val="en"/>
              </w:rPr>
              <w:t>2025</w:t>
            </w:r>
            <w:r>
              <w:rPr>
                <w:rFonts w:hint="default" w:ascii="Times New Roman" w:hAnsi="Times New Roman" w:cs="Times New Roman"/>
                <w:bCs/>
                <w:color w:val="000000"/>
                <w:sz w:val="24"/>
                <w:szCs w:val="24"/>
              </w:rPr>
              <w:t>年</w:t>
            </w:r>
            <w:r>
              <w:rPr>
                <w:rFonts w:hint="default" w:ascii="Times New Roman" w:hAnsi="Times New Roman" w:cs="Times New Roman"/>
                <w:bCs/>
                <w:color w:val="000000"/>
                <w:sz w:val="24"/>
                <w:szCs w:val="24"/>
                <w:lang w:val="en" w:eastAsia="zh-CN"/>
              </w:rPr>
              <w:t>7</w:t>
            </w:r>
            <w:r>
              <w:rPr>
                <w:rFonts w:hint="default" w:ascii="Times New Roman" w:hAnsi="Times New Roman" w:cs="Times New Roman"/>
                <w:bCs/>
                <w:color w:val="000000"/>
                <w:sz w:val="24"/>
                <w:szCs w:val="24"/>
              </w:rPr>
              <w:t>月</w:t>
            </w:r>
            <w:r>
              <w:rPr>
                <w:rFonts w:hint="default" w:ascii="Times New Roman" w:hAnsi="Times New Roman" w:cs="Times New Roman"/>
                <w:bCs/>
                <w:color w:val="000000"/>
                <w:sz w:val="24"/>
                <w:szCs w:val="24"/>
                <w:lang w:val="en"/>
              </w:rPr>
              <w:t>3</w:t>
            </w:r>
            <w:r>
              <w:rPr>
                <w:rFonts w:hint="default" w:ascii="Times New Roman" w:hAnsi="Times New Roman" w:cs="Times New Roman"/>
                <w:bCs/>
                <w:color w:val="000000"/>
                <w:sz w:val="24"/>
                <w:szCs w:val="24"/>
                <w:lang w:val="en-US" w:eastAsia="zh-CN"/>
              </w:rPr>
              <w:t>1</w:t>
            </w:r>
            <w:r>
              <w:rPr>
                <w:rFonts w:hint="default" w:ascii="Times New Roman" w:hAnsi="Times New Roman" w:cs="Times New Roman"/>
                <w:bCs/>
                <w:color w:val="000000"/>
                <w:sz w:val="24"/>
                <w:szCs w:val="24"/>
              </w:rPr>
              <w:t>日（周</w:t>
            </w:r>
            <w:r>
              <w:rPr>
                <w:rFonts w:hint="default" w:ascii="Times New Roman" w:hAnsi="Times New Roman" w:cs="Times New Roman"/>
                <w:bCs/>
                <w:color w:val="000000"/>
                <w:sz w:val="24"/>
                <w:szCs w:val="24"/>
                <w:lang w:val="en" w:eastAsia="zh-CN"/>
              </w:rPr>
              <w:t>四</w:t>
            </w:r>
            <w:r>
              <w:rPr>
                <w:rFonts w:hint="default" w:ascii="Times New Roman" w:hAnsi="Times New Roman" w:cs="Times New Roman"/>
                <w:bCs/>
                <w:color w:val="000000"/>
                <w:sz w:val="24"/>
                <w:szCs w:val="24"/>
              </w:rPr>
              <w:t>）评审结束</w:t>
            </w:r>
          </w:p>
          <w:p>
            <w:pPr>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确定成交单位地点：无锡市滨湖区观山路199号市民中心11号楼310室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5</w:t>
            </w:r>
          </w:p>
        </w:tc>
        <w:tc>
          <w:tcPr>
            <w:tcW w:w="7796" w:type="dxa"/>
            <w:vAlign w:val="center"/>
          </w:tcPr>
          <w:p>
            <w:pPr>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响应文件正本份数：1份</w:t>
            </w:r>
          </w:p>
          <w:p>
            <w:pPr>
              <w:tabs>
                <w:tab w:val="left" w:pos="3360"/>
              </w:tabs>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响应文件副本份数：3份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pPr>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6</w:t>
            </w:r>
          </w:p>
        </w:tc>
        <w:tc>
          <w:tcPr>
            <w:tcW w:w="7796" w:type="dxa"/>
            <w:vAlign w:val="center"/>
          </w:tcPr>
          <w:p>
            <w:pPr>
              <w:shd w:val="clear" w:color="auto" w:fill="FFFFFF"/>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有关本次采购活动程序方面的问题,可来人、来函（传真）或电话联系。联系地址：无锡市滨湖区观山路199号市民中心11号楼341室</w:t>
            </w:r>
          </w:p>
          <w:p>
            <w:pPr>
              <w:spacing w:line="36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联系人：</w:t>
            </w:r>
            <w:r>
              <w:rPr>
                <w:rFonts w:hint="default" w:ascii="Times New Roman" w:hAnsi="Times New Roman" w:cs="Times New Roman"/>
                <w:bCs/>
                <w:sz w:val="24"/>
                <w:szCs w:val="24"/>
              </w:rPr>
              <w:t>蒋丽娜</w:t>
            </w:r>
            <w:r>
              <w:rPr>
                <w:rFonts w:hint="default" w:ascii="Times New Roman" w:hAnsi="Times New Roman" w:cs="Times New Roman"/>
                <w:bCs/>
                <w:color w:val="000000"/>
                <w:sz w:val="24"/>
                <w:szCs w:val="24"/>
              </w:rPr>
              <w:t xml:space="preserve">              联系电话：0510-81827128</w:t>
            </w:r>
          </w:p>
        </w:tc>
      </w:tr>
    </w:tbl>
    <w:p>
      <w:pPr>
        <w:spacing w:line="490" w:lineRule="exact"/>
        <w:jc w:val="center"/>
        <w:rPr>
          <w:rFonts w:hint="default" w:ascii="Times New Roman" w:hAnsi="Times New Roman" w:eastAsia="黑体" w:cs="Times New Roman"/>
          <w:bCs/>
          <w:color w:val="000000"/>
          <w:sz w:val="28"/>
          <w:szCs w:val="28"/>
        </w:rPr>
      </w:pPr>
    </w:p>
    <w:p>
      <w:pPr>
        <w:spacing w:line="490" w:lineRule="exact"/>
        <w:jc w:val="center"/>
        <w:rPr>
          <w:rFonts w:hint="default" w:ascii="Times New Roman" w:hAnsi="Times New Roman" w:eastAsia="黑体" w:cs="Times New Roman"/>
          <w:bCs/>
          <w:color w:val="000000"/>
          <w:sz w:val="28"/>
          <w:szCs w:val="28"/>
        </w:rPr>
      </w:pPr>
    </w:p>
    <w:p>
      <w:pPr>
        <w:spacing w:line="490" w:lineRule="exact"/>
        <w:jc w:val="center"/>
        <w:rPr>
          <w:rFonts w:hint="default" w:ascii="Times New Roman" w:hAnsi="Times New Roman" w:eastAsia="黑体" w:cs="Times New Roman"/>
          <w:bCs/>
          <w:color w:val="000000"/>
          <w:sz w:val="28"/>
          <w:szCs w:val="28"/>
        </w:rPr>
      </w:pPr>
    </w:p>
    <w:p>
      <w:pPr>
        <w:spacing w:line="490" w:lineRule="exact"/>
        <w:jc w:val="center"/>
        <w:rPr>
          <w:rFonts w:hint="default" w:ascii="Times New Roman" w:hAnsi="Times New Roman" w:eastAsia="黑体" w:cs="Times New Roman"/>
          <w:bCs/>
          <w:color w:val="000000"/>
          <w:sz w:val="28"/>
          <w:szCs w:val="28"/>
        </w:rPr>
      </w:pPr>
    </w:p>
    <w:p>
      <w:pPr>
        <w:spacing w:line="490" w:lineRule="exact"/>
        <w:jc w:val="center"/>
        <w:rPr>
          <w:rFonts w:hint="default" w:ascii="Times New Roman" w:hAnsi="Times New Roman" w:eastAsia="黑体" w:cs="Times New Roman"/>
          <w:bCs/>
          <w:color w:val="000000"/>
          <w:sz w:val="28"/>
          <w:szCs w:val="28"/>
        </w:rPr>
      </w:pPr>
    </w:p>
    <w:p>
      <w:pPr>
        <w:spacing w:line="490" w:lineRule="exact"/>
        <w:rPr>
          <w:rFonts w:hint="default" w:ascii="Times New Roman" w:hAnsi="Times New Roman" w:eastAsia="黑体" w:cs="Times New Roman"/>
          <w:bCs/>
          <w:color w:val="000000"/>
          <w:sz w:val="28"/>
          <w:szCs w:val="28"/>
        </w:rPr>
      </w:pPr>
    </w:p>
    <w:p>
      <w:pPr>
        <w:spacing w:line="490" w:lineRule="exact"/>
        <w:rPr>
          <w:rFonts w:hint="default" w:ascii="Times New Roman" w:hAnsi="Times New Roman" w:eastAsia="黑体" w:cs="Times New Roman"/>
          <w:bCs/>
          <w:color w:val="000000"/>
          <w:sz w:val="28"/>
          <w:szCs w:val="28"/>
        </w:rPr>
      </w:pPr>
    </w:p>
    <w:p>
      <w:pPr>
        <w:spacing w:line="490" w:lineRule="exact"/>
        <w:rPr>
          <w:rFonts w:hint="default" w:ascii="Times New Roman" w:hAnsi="Times New Roman" w:eastAsia="黑体" w:cs="Times New Roman"/>
          <w:bCs/>
          <w:color w:val="000000"/>
          <w:sz w:val="28"/>
          <w:szCs w:val="28"/>
        </w:rPr>
      </w:pPr>
    </w:p>
    <w:p>
      <w:pPr>
        <w:spacing w:line="490" w:lineRule="exact"/>
        <w:rPr>
          <w:rFonts w:hint="default" w:ascii="Times New Roman" w:hAnsi="Times New Roman" w:eastAsia="黑体" w:cs="Times New Roman"/>
          <w:bCs/>
          <w:color w:val="000000"/>
          <w:sz w:val="28"/>
          <w:szCs w:val="28"/>
        </w:rPr>
      </w:pPr>
    </w:p>
    <w:p>
      <w:pPr>
        <w:spacing w:line="490" w:lineRule="exact"/>
        <w:rPr>
          <w:rFonts w:hint="default" w:ascii="Times New Roman" w:hAnsi="Times New Roman" w:eastAsia="黑体" w:cs="Times New Roman"/>
          <w:bCs/>
          <w:color w:val="000000"/>
          <w:sz w:val="28"/>
          <w:szCs w:val="28"/>
        </w:rPr>
      </w:pPr>
    </w:p>
    <w:p>
      <w:pPr>
        <w:spacing w:line="490" w:lineRule="exact"/>
        <w:rPr>
          <w:rFonts w:hint="default" w:ascii="Times New Roman" w:hAnsi="Times New Roman" w:eastAsia="黑体" w:cs="Times New Roman"/>
          <w:bCs/>
          <w:color w:val="000000"/>
          <w:sz w:val="28"/>
          <w:szCs w:val="28"/>
        </w:rPr>
      </w:pPr>
    </w:p>
    <w:p>
      <w:pPr>
        <w:spacing w:line="490" w:lineRule="exact"/>
        <w:jc w:val="center"/>
        <w:rPr>
          <w:rFonts w:hint="default" w:ascii="Times New Roman" w:hAnsi="Times New Roman" w:eastAsia="黑体" w:cs="Times New Roman"/>
          <w:bCs/>
          <w:color w:val="000000"/>
          <w:sz w:val="28"/>
          <w:szCs w:val="28"/>
        </w:rPr>
      </w:pPr>
    </w:p>
    <w:p>
      <w:pPr>
        <w:spacing w:line="490" w:lineRule="exact"/>
        <w:rPr>
          <w:rFonts w:hint="default" w:ascii="Times New Roman" w:hAnsi="Times New Roman" w:eastAsia="黑体" w:cs="Times New Roman"/>
          <w:bCs/>
          <w:color w:val="000000"/>
          <w:sz w:val="28"/>
          <w:szCs w:val="28"/>
        </w:rPr>
      </w:pPr>
    </w:p>
    <w:p>
      <w:pPr>
        <w:pStyle w:val="3"/>
        <w:jc w:val="both"/>
        <w:rPr>
          <w:rFonts w:hint="default" w:ascii="Times New Roman" w:hAnsi="Times New Roman" w:eastAsia="方正黑体_GBK" w:cs="Times New Roman"/>
          <w:b w:val="0"/>
          <w:bCs w:val="0"/>
          <w:sz w:val="32"/>
          <w:szCs w:val="32"/>
        </w:rPr>
      </w:pPr>
      <w:bookmarkStart w:id="2" w:name="_Toc154492891"/>
      <w:bookmarkStart w:id="3" w:name="_Toc470276969"/>
      <w:r>
        <w:rPr>
          <w:rFonts w:hint="default" w:ascii="Times New Roman" w:hAnsi="Times New Roman" w:eastAsia="方正黑体_GBK" w:cs="Times New Roman"/>
          <w:b w:val="0"/>
          <w:bCs w:val="0"/>
          <w:sz w:val="32"/>
          <w:szCs w:val="32"/>
        </w:rPr>
        <w:t>二、供应商须知</w:t>
      </w:r>
      <w:bookmarkEnd w:id="2"/>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（一）遵循原则：</w:t>
      </w:r>
    </w:p>
    <w:p>
      <w:pPr>
        <w:widowControl/>
        <w:spacing w:before="224" w:after="224"/>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公开透明原则、公平竞争原则、公正原则和诚实信用原则。</w:t>
      </w:r>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（二）采购文件：</w:t>
      </w:r>
    </w:p>
    <w:p>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1． 采购文件包括本文件目录所列全部内容，供应商应仔细阅读，并在响应文件中充分响应采购文件的所有要求。</w:t>
      </w:r>
    </w:p>
    <w:p>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2． 供应商应在无锡市生态环境局网站下载采购文件及有关资料，按采购文件要求提交全部资料并对采购文件各项内容做出实质性响应，否则响应无效。</w:t>
      </w:r>
    </w:p>
    <w:p>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3．采购文件仅作为本次采购使用。</w:t>
      </w:r>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（三）供应商及项目负责人资质要求：</w:t>
      </w:r>
    </w:p>
    <w:p>
      <w:pPr>
        <w:spacing w:line="360" w:lineRule="auto"/>
        <w:ind w:firstLine="480" w:firstLineChars="200"/>
        <w:rPr>
          <w:rFonts w:hint="default" w:ascii="Times New Roman" w:hAnsi="Times New Roman" w:cs="Times New Roman"/>
          <w:bCs/>
          <w:sz w:val="24"/>
          <w:szCs w:val="24"/>
          <w:highlight w:val="yellow"/>
        </w:rPr>
      </w:pPr>
      <w:r>
        <w:rPr>
          <w:rFonts w:hint="default" w:ascii="Times New Roman" w:hAnsi="Times New Roman" w:cs="Times New Roman"/>
          <w:bCs/>
          <w:sz w:val="24"/>
          <w:szCs w:val="24"/>
        </w:rPr>
        <w:t>供应商参加本次采购活动除应当符合《中华人民共和国政府采购法》第二十二条的规定外，还必须具备下列条件：</w:t>
      </w:r>
    </w:p>
    <w:p>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（1）中华人民共和国境内合法注册、具有独立法人资格；具有独立承担民事责任的能力；</w:t>
      </w:r>
    </w:p>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cs="Times New Roman"/>
          <w:bCs/>
          <w:sz w:val="24"/>
          <w:szCs w:val="24"/>
        </w:rPr>
        <w:t>（2）</w:t>
      </w:r>
      <w:r>
        <w:rPr>
          <w:rFonts w:hint="default" w:ascii="Times New Roman" w:hAnsi="Times New Roman" w:eastAsia="宋体" w:cs="Times New Roman"/>
          <w:bCs/>
          <w:sz w:val="24"/>
          <w:szCs w:val="24"/>
        </w:rPr>
        <w:t>具有良好的商业信誉和健全的财务会计制度；具有履行合同所必需的设备和专业技术能力；</w:t>
      </w:r>
    </w:p>
    <w:p>
      <w:pPr>
        <w:pStyle w:val="2"/>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（3）</w:t>
      </w:r>
      <w:r>
        <w:rPr>
          <w:rFonts w:hint="default" w:ascii="Times New Roman" w:hAnsi="Times New Roman" w:cs="Times New Roman"/>
          <w:bCs/>
          <w:color w:val="000000"/>
          <w:sz w:val="24"/>
          <w:szCs w:val="24"/>
        </w:rPr>
        <w:t>采购活动前三年内，在经营活动中没有重大违法记录</w:t>
      </w:r>
      <w:r>
        <w:rPr>
          <w:rFonts w:hint="default" w:ascii="Times New Roman" w:hAnsi="Times New Roman" w:cs="Times New Roman"/>
          <w:bCs/>
          <w:color w:val="000000"/>
          <w:sz w:val="24"/>
          <w:szCs w:val="24"/>
          <w:lang w:eastAsia="zh-CN"/>
        </w:rPr>
        <w:t>；</w:t>
      </w:r>
    </w:p>
    <w:p>
      <w:pPr>
        <w:pStyle w:val="2"/>
        <w:rPr>
          <w:rFonts w:hint="default" w:ascii="Times New Roman" w:hAnsi="Times New Roman" w:eastAsia="宋体" w:cs="Times New Roman"/>
          <w:lang w:eastAsia="zh-CN"/>
        </w:rPr>
      </w:pPr>
      <w:r>
        <w:rPr>
          <w:rFonts w:hint="default" w:ascii="Times New Roman" w:hAnsi="Times New Roman" w:cs="Times New Roman"/>
          <w:szCs w:val="24"/>
          <w:lang w:val="en-US" w:eastAsia="zh-CN"/>
        </w:rPr>
        <w:t xml:space="preserve">     （</w:t>
      </w:r>
      <w:r>
        <w:rPr>
          <w:rFonts w:hint="default" w:ascii="Times New Roman" w:hAnsi="Times New Roman" w:cs="Times New Roman"/>
          <w:bCs/>
          <w:kern w:val="2"/>
          <w:sz w:val="24"/>
          <w:szCs w:val="24"/>
          <w:lang w:val="en" w:eastAsia="zh-CN" w:bidi="ar-SA"/>
        </w:rPr>
        <w:t>4</w:t>
      </w:r>
      <w:r>
        <w:rPr>
          <w:rFonts w:hint="default" w:ascii="Times New Roman" w:hAnsi="Times New Roman" w:eastAsia="宋体" w:cs="Times New Roman"/>
          <w:bCs/>
          <w:kern w:val="2"/>
          <w:sz w:val="24"/>
          <w:szCs w:val="24"/>
          <w:lang w:val="en-US" w:eastAsia="zh-CN" w:bidi="ar-SA"/>
        </w:rPr>
        <w:t>）提供依法缴纳税收和社保的证明</w:t>
      </w:r>
      <w:r>
        <w:rPr>
          <w:rFonts w:hint="default" w:ascii="Times New Roman" w:hAnsi="Times New Roman" w:cs="Times New Roman"/>
          <w:szCs w:val="24"/>
          <w:lang w:eastAsia="zh-CN"/>
        </w:rPr>
        <w:t>；</w:t>
      </w:r>
    </w:p>
    <w:p>
      <w:pPr>
        <w:spacing w:line="360" w:lineRule="auto"/>
        <w:ind w:firstLine="400" w:firstLineChars="200"/>
        <w:rPr>
          <w:rFonts w:hint="default" w:ascii="Times New Roman" w:hAnsi="Times New Roman" w:cs="Times New Roman"/>
          <w:bCs/>
          <w:sz w:val="24"/>
          <w:szCs w:val="24"/>
        </w:rPr>
      </w:pPr>
      <w:r>
        <w:rPr>
          <w:rFonts w:hint="default" w:ascii="Times New Roman" w:hAnsi="Times New Roman" w:eastAsia="宋体" w:cs="Times New Roman"/>
          <w:kern w:val="0"/>
          <w:sz w:val="20"/>
          <w:szCs w:val="24"/>
          <w:lang w:val="en-US" w:eastAsia="zh-CN" w:bidi="ar-SA"/>
        </w:rPr>
        <w:t xml:space="preserve"> （</w:t>
      </w:r>
      <w:r>
        <w:rPr>
          <w:rFonts w:hint="default" w:ascii="Times New Roman" w:hAnsi="Times New Roman" w:cs="Times New Roman" w:eastAsiaTheme="minorEastAsia"/>
          <w:kern w:val="0"/>
          <w:sz w:val="24"/>
          <w:szCs w:val="24"/>
          <w:lang w:val="en" w:eastAsia="zh-CN" w:bidi="ar-SA"/>
        </w:rPr>
        <w:t>5</w:t>
      </w:r>
      <w:r>
        <w:rPr>
          <w:rFonts w:hint="default" w:ascii="Times New Roman" w:hAnsi="Times New Roman" w:eastAsia="宋体" w:cs="Times New Roman"/>
          <w:kern w:val="0"/>
          <w:sz w:val="20"/>
          <w:szCs w:val="24"/>
          <w:lang w:val="en-US" w:eastAsia="zh-CN" w:bidi="ar-SA"/>
        </w:rPr>
        <w:t>）</w:t>
      </w:r>
      <w:r>
        <w:rPr>
          <w:rFonts w:hint="default" w:ascii="Times New Roman" w:hAnsi="Times New Roman" w:cs="Times New Roman"/>
          <w:bCs/>
          <w:sz w:val="24"/>
          <w:szCs w:val="24"/>
        </w:rPr>
        <w:t>本项目不接受联合体响应。</w:t>
      </w:r>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（四）采购文件的补充或修正：</w:t>
      </w:r>
    </w:p>
    <w:p>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如需对采购文件进行澄清或修正，将在无锡市生态环境局网站上发布更正公告，该澄清或修正的内容为采购文件的组成部分。报价人应在响应文件接收截止时间前关注原采购公告媒体上发布的相关更正公告。请采购文件的收受人下载此更正公告后，于响应文件接收截止日前书面回函（传真件）至采购人，传真：0510-81823459，逾期不回视同收到此公告。</w:t>
      </w:r>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（五） 响应文件的组成：</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 响应函（</w:t>
      </w:r>
      <w:r>
        <w:rPr>
          <w:rFonts w:hint="default" w:ascii="Times New Roman" w:hAnsi="Times New Roman" w:cs="Times New Roman"/>
          <w:b/>
          <w:bCs/>
          <w:kern w:val="0"/>
          <w:sz w:val="24"/>
          <w:szCs w:val="24"/>
        </w:rPr>
        <w:t>格式见附件）</w:t>
      </w:r>
    </w:p>
    <w:p>
      <w:pPr>
        <w:widowControl/>
        <w:tabs>
          <w:tab w:val="left" w:pos="525"/>
          <w:tab w:val="left" w:pos="94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2. 关于资格的声明函（</w:t>
      </w:r>
      <w:r>
        <w:rPr>
          <w:rFonts w:hint="default" w:ascii="Times New Roman" w:hAnsi="Times New Roman" w:cs="Times New Roman"/>
          <w:b/>
          <w:bCs/>
          <w:kern w:val="0"/>
          <w:sz w:val="24"/>
          <w:szCs w:val="24"/>
        </w:rPr>
        <w:t>格式见附件</w:t>
      </w:r>
      <w:r>
        <w:rPr>
          <w:rFonts w:hint="default" w:ascii="Times New Roman" w:hAnsi="Times New Roman" w:cs="Times New Roman"/>
          <w:bCs/>
          <w:kern w:val="0"/>
          <w:sz w:val="24"/>
          <w:szCs w:val="24"/>
        </w:rPr>
        <w:t>）</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3. 资格证明文件：</w:t>
      </w:r>
    </w:p>
    <w:p>
      <w:pPr>
        <w:widowControl/>
        <w:tabs>
          <w:tab w:val="left" w:pos="420"/>
          <w:tab w:val="left" w:pos="1155"/>
          <w:tab w:val="left" w:pos="1287"/>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 供应商法人营业执照副本复印件或法人登记证书副本复印件（</w:t>
      </w:r>
      <w:r>
        <w:rPr>
          <w:rFonts w:hint="default" w:ascii="Times New Roman" w:hAnsi="Times New Roman" w:cs="Times New Roman"/>
          <w:b/>
          <w:kern w:val="0"/>
          <w:sz w:val="24"/>
          <w:szCs w:val="24"/>
        </w:rPr>
        <w:t>需加盖单位公章</w:t>
      </w:r>
      <w:r>
        <w:rPr>
          <w:rFonts w:hint="default" w:ascii="Times New Roman" w:hAnsi="Times New Roman" w:cs="Times New Roman"/>
          <w:bCs/>
          <w:kern w:val="0"/>
          <w:sz w:val="24"/>
          <w:szCs w:val="24"/>
        </w:rPr>
        <w:t>）；</w:t>
      </w:r>
    </w:p>
    <w:p>
      <w:pPr>
        <w:widowControl/>
        <w:tabs>
          <w:tab w:val="left" w:pos="420"/>
          <w:tab w:val="left" w:pos="1155"/>
          <w:tab w:val="left" w:pos="1287"/>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（2） 供应商法定代表人授权委托书</w:t>
      </w:r>
      <w:r>
        <w:rPr>
          <w:rFonts w:hint="default" w:ascii="Times New Roman" w:hAnsi="Times New Roman" w:cs="Times New Roman"/>
          <w:kern w:val="0"/>
          <w:sz w:val="24"/>
          <w:szCs w:val="24"/>
        </w:rPr>
        <w:t>（</w:t>
      </w:r>
      <w:r>
        <w:rPr>
          <w:rFonts w:hint="default" w:ascii="Times New Roman" w:hAnsi="Times New Roman" w:cs="Times New Roman"/>
          <w:b/>
          <w:bCs/>
          <w:kern w:val="0"/>
          <w:sz w:val="24"/>
          <w:szCs w:val="24"/>
        </w:rPr>
        <w:t>法定代表人亲自参与报价的除外，格式见附件</w:t>
      </w:r>
      <w:r>
        <w:rPr>
          <w:rFonts w:hint="default" w:ascii="Times New Roman" w:hAnsi="Times New Roman" w:cs="Times New Roman"/>
          <w:kern w:val="0"/>
          <w:sz w:val="24"/>
          <w:szCs w:val="24"/>
        </w:rPr>
        <w:t>）；</w:t>
      </w:r>
    </w:p>
    <w:p>
      <w:pPr>
        <w:widowControl/>
        <w:tabs>
          <w:tab w:val="left" w:pos="420"/>
          <w:tab w:val="left" w:pos="1155"/>
          <w:tab w:val="left" w:pos="1287"/>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（3） 供应商法定代表人身份证复印件（</w:t>
      </w:r>
      <w:r>
        <w:rPr>
          <w:rFonts w:hint="default" w:ascii="Times New Roman" w:hAnsi="Times New Roman" w:cs="Times New Roman"/>
          <w:b/>
          <w:kern w:val="0"/>
          <w:sz w:val="24"/>
          <w:szCs w:val="24"/>
        </w:rPr>
        <w:t>需加盖单位公章</w:t>
      </w:r>
      <w:r>
        <w:rPr>
          <w:rFonts w:hint="default" w:ascii="Times New Roman" w:hAnsi="Times New Roman" w:cs="Times New Roman"/>
          <w:bCs/>
          <w:kern w:val="0"/>
          <w:sz w:val="24"/>
          <w:szCs w:val="24"/>
        </w:rPr>
        <w:t>）；</w:t>
      </w:r>
    </w:p>
    <w:p>
      <w:pPr>
        <w:widowControl/>
        <w:tabs>
          <w:tab w:val="left" w:pos="420"/>
          <w:tab w:val="left" w:pos="1155"/>
          <w:tab w:val="left" w:pos="1287"/>
        </w:tabs>
        <w:spacing w:before="224" w:after="224"/>
        <w:ind w:firstLine="523" w:firstLineChars="218"/>
        <w:jc w:val="left"/>
        <w:rPr>
          <w:rFonts w:hint="default" w:ascii="Times New Roman" w:hAnsi="Times New Roman" w:cs="Times New Roman"/>
          <w:b/>
          <w:bCs/>
          <w:kern w:val="0"/>
          <w:sz w:val="24"/>
          <w:szCs w:val="24"/>
        </w:rPr>
      </w:pPr>
      <w:r>
        <w:rPr>
          <w:rFonts w:hint="default" w:ascii="Times New Roman" w:hAnsi="Times New Roman" w:cs="Times New Roman"/>
          <w:bCs/>
          <w:kern w:val="0"/>
          <w:sz w:val="24"/>
          <w:szCs w:val="24"/>
        </w:rPr>
        <w:t>（4） 供应商法定代表人授权代表身份证复印件（</w:t>
      </w:r>
      <w:r>
        <w:rPr>
          <w:rFonts w:hint="default" w:ascii="Times New Roman" w:hAnsi="Times New Roman" w:cs="Times New Roman"/>
          <w:b/>
          <w:kern w:val="0"/>
          <w:sz w:val="24"/>
          <w:szCs w:val="24"/>
        </w:rPr>
        <w:t>需加盖单位公章，</w:t>
      </w:r>
      <w:r>
        <w:rPr>
          <w:rFonts w:hint="default" w:ascii="Times New Roman" w:hAnsi="Times New Roman" w:cs="Times New Roman"/>
          <w:b/>
          <w:bCs/>
          <w:kern w:val="0"/>
          <w:sz w:val="24"/>
          <w:szCs w:val="24"/>
        </w:rPr>
        <w:t>法定代表人亲自参与</w:t>
      </w:r>
    </w:p>
    <w:p>
      <w:pPr>
        <w:widowControl/>
        <w:tabs>
          <w:tab w:val="left" w:pos="420"/>
          <w:tab w:val="left" w:pos="1155"/>
          <w:tab w:val="left" w:pos="1287"/>
        </w:tabs>
        <w:spacing w:before="224" w:after="224"/>
        <w:ind w:firstLine="523" w:firstLineChars="218"/>
        <w:jc w:val="left"/>
        <w:rPr>
          <w:rFonts w:hint="default" w:ascii="Times New Roman" w:hAnsi="Times New Roman" w:cs="Times New Roman"/>
          <w:bCs/>
          <w:kern w:val="0"/>
          <w:sz w:val="24"/>
          <w:szCs w:val="24"/>
        </w:rPr>
      </w:pPr>
      <w:r>
        <w:rPr>
          <w:rFonts w:hint="default" w:ascii="Times New Roman" w:hAnsi="Times New Roman" w:cs="Times New Roman"/>
          <w:b/>
          <w:bCs/>
          <w:kern w:val="0"/>
          <w:sz w:val="24"/>
          <w:szCs w:val="24"/>
        </w:rPr>
        <w:t>（</w:t>
      </w:r>
      <w:r>
        <w:rPr>
          <w:rFonts w:hint="default" w:ascii="Times New Roman" w:hAnsi="Times New Roman" w:cs="Times New Roman"/>
          <w:bCs/>
          <w:kern w:val="0"/>
          <w:sz w:val="24"/>
          <w:szCs w:val="24"/>
          <w:lang w:val="en-US" w:eastAsia="zh-CN"/>
        </w:rPr>
        <w:t>5</w:t>
      </w:r>
      <w:r>
        <w:rPr>
          <w:rFonts w:hint="default" w:ascii="Times New Roman" w:hAnsi="Times New Roman" w:cs="Times New Roman"/>
          <w:bCs/>
          <w:kern w:val="0"/>
          <w:sz w:val="24"/>
          <w:szCs w:val="24"/>
        </w:rPr>
        <w:t>）供应商近三个月中任意一个月份(不含</w:t>
      </w:r>
      <w:r>
        <w:rPr>
          <w:rFonts w:hint="default" w:ascii="Times New Roman" w:hAnsi="Times New Roman" w:cs="Times New Roman"/>
          <w:bCs/>
          <w:kern w:val="0"/>
          <w:sz w:val="24"/>
          <w:szCs w:val="24"/>
          <w:lang w:eastAsia="zh-CN"/>
        </w:rPr>
        <w:t>采购</w:t>
      </w:r>
      <w:r>
        <w:rPr>
          <w:rFonts w:hint="default" w:ascii="Times New Roman" w:hAnsi="Times New Roman" w:cs="Times New Roman"/>
          <w:bCs/>
          <w:kern w:val="0"/>
          <w:sz w:val="24"/>
          <w:szCs w:val="24"/>
        </w:rPr>
        <w:t>当月)的财务状况报告（资产负债表和利润表）或由会计师事务所出具的近两年中任意一个年度的审计报告和所附已审财务报告复印件；</w:t>
      </w:r>
    </w:p>
    <w:p>
      <w:pPr>
        <w:widowControl/>
        <w:tabs>
          <w:tab w:val="left" w:pos="420"/>
          <w:tab w:val="left" w:pos="1155"/>
          <w:tab w:val="left" w:pos="1287"/>
        </w:tabs>
        <w:spacing w:before="224" w:after="224"/>
        <w:ind w:firstLine="523" w:firstLineChars="218"/>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r>
        <w:rPr>
          <w:rFonts w:hint="default" w:ascii="Times New Roman" w:hAnsi="Times New Roman" w:cs="Times New Roman"/>
          <w:bCs/>
          <w:kern w:val="0"/>
          <w:sz w:val="24"/>
          <w:szCs w:val="24"/>
          <w:lang w:val="en-US" w:eastAsia="zh-CN"/>
        </w:rPr>
        <w:t>6</w:t>
      </w:r>
      <w:r>
        <w:rPr>
          <w:rFonts w:hint="default" w:ascii="Times New Roman" w:hAnsi="Times New Roman" w:cs="Times New Roman"/>
          <w:bCs/>
          <w:kern w:val="0"/>
          <w:sz w:val="24"/>
          <w:szCs w:val="24"/>
        </w:rPr>
        <w:t>）供应商近三个月中任意一个月份(不含</w:t>
      </w:r>
      <w:r>
        <w:rPr>
          <w:rFonts w:hint="default" w:ascii="Times New Roman" w:hAnsi="Times New Roman" w:cs="Times New Roman"/>
          <w:bCs/>
          <w:kern w:val="0"/>
          <w:sz w:val="24"/>
          <w:szCs w:val="24"/>
          <w:lang w:eastAsia="zh-CN"/>
        </w:rPr>
        <w:t>采购</w:t>
      </w:r>
      <w:r>
        <w:rPr>
          <w:rFonts w:hint="default" w:ascii="Times New Roman" w:hAnsi="Times New Roman" w:cs="Times New Roman"/>
          <w:bCs/>
          <w:kern w:val="0"/>
          <w:sz w:val="24"/>
          <w:szCs w:val="24"/>
        </w:rPr>
        <w:t>当月)的依法缴纳税收的相关材料复印件（提供相关主管部门证明或银行代扣证明）；</w:t>
      </w:r>
    </w:p>
    <w:p>
      <w:pPr>
        <w:widowControl/>
        <w:tabs>
          <w:tab w:val="left" w:pos="420"/>
          <w:tab w:val="left" w:pos="1155"/>
          <w:tab w:val="left" w:pos="1287"/>
        </w:tabs>
        <w:spacing w:before="224" w:after="224"/>
        <w:ind w:firstLine="523" w:firstLineChars="218"/>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r>
        <w:rPr>
          <w:rFonts w:hint="default" w:ascii="Times New Roman" w:hAnsi="Times New Roman" w:cs="Times New Roman"/>
          <w:bCs/>
          <w:kern w:val="0"/>
          <w:sz w:val="24"/>
          <w:szCs w:val="24"/>
          <w:lang w:val="en-US" w:eastAsia="zh-CN"/>
        </w:rPr>
        <w:t>7</w:t>
      </w:r>
      <w:r>
        <w:rPr>
          <w:rFonts w:hint="default" w:ascii="Times New Roman" w:hAnsi="Times New Roman" w:cs="Times New Roman"/>
          <w:bCs/>
          <w:kern w:val="0"/>
          <w:sz w:val="24"/>
          <w:szCs w:val="24"/>
        </w:rPr>
        <w:t>）供应商近三个月中任意一个月份(不含</w:t>
      </w:r>
      <w:r>
        <w:rPr>
          <w:rFonts w:hint="default" w:ascii="Times New Roman" w:hAnsi="Times New Roman" w:cs="Times New Roman"/>
          <w:bCs/>
          <w:kern w:val="0"/>
          <w:sz w:val="24"/>
          <w:szCs w:val="24"/>
          <w:lang w:eastAsia="zh-CN"/>
        </w:rPr>
        <w:t>采购</w:t>
      </w:r>
      <w:r>
        <w:rPr>
          <w:rFonts w:hint="default" w:ascii="Times New Roman" w:hAnsi="Times New Roman" w:cs="Times New Roman"/>
          <w:bCs/>
          <w:kern w:val="0"/>
          <w:sz w:val="24"/>
          <w:szCs w:val="24"/>
        </w:rPr>
        <w:t>当月)的依法缴纳社会保障资金的相关材料复印件（提供相关主管部门证明或银行代扣证明）报价的除外）；</w:t>
      </w:r>
    </w:p>
    <w:p>
      <w:pPr>
        <w:pStyle w:val="2"/>
        <w:rPr>
          <w:rFonts w:hint="default" w:ascii="Times New Roman" w:hAnsi="Times New Roman" w:cs="Times New Roman"/>
        </w:rPr>
      </w:pPr>
    </w:p>
    <w:p>
      <w:pPr>
        <w:widowControl/>
        <w:shd w:val="clear" w:color="auto" w:fill="FFFFFF"/>
        <w:tabs>
          <w:tab w:val="left" w:pos="420"/>
          <w:tab w:val="left" w:pos="1155"/>
          <w:tab w:val="left" w:pos="1287"/>
        </w:tabs>
        <w:spacing w:before="224" w:after="224"/>
        <w:ind w:firstLine="523" w:firstLineChars="218"/>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r>
        <w:rPr>
          <w:rFonts w:hint="default" w:ascii="Times New Roman" w:hAnsi="Times New Roman" w:cs="Times New Roman"/>
          <w:bCs/>
          <w:kern w:val="0"/>
          <w:sz w:val="24"/>
          <w:szCs w:val="24"/>
          <w:lang w:val="en-US" w:eastAsia="zh-CN"/>
        </w:rPr>
        <w:t>8</w:t>
      </w:r>
      <w:r>
        <w:rPr>
          <w:rFonts w:hint="default" w:ascii="Times New Roman" w:hAnsi="Times New Roman" w:cs="Times New Roman"/>
          <w:bCs/>
          <w:kern w:val="0"/>
          <w:sz w:val="24"/>
          <w:szCs w:val="24"/>
        </w:rPr>
        <w:t>） 承诺书（</w:t>
      </w:r>
      <w:r>
        <w:rPr>
          <w:rFonts w:hint="default" w:ascii="Times New Roman" w:hAnsi="Times New Roman" w:cs="Times New Roman"/>
          <w:b/>
          <w:bCs/>
          <w:kern w:val="0"/>
          <w:sz w:val="24"/>
          <w:szCs w:val="24"/>
        </w:rPr>
        <w:t>格式见附件</w:t>
      </w:r>
      <w:r>
        <w:rPr>
          <w:rFonts w:hint="default" w:ascii="Times New Roman" w:hAnsi="Times New Roman" w:cs="Times New Roman"/>
          <w:bCs/>
          <w:kern w:val="0"/>
          <w:sz w:val="24"/>
          <w:szCs w:val="24"/>
        </w:rPr>
        <w:t>）；</w:t>
      </w:r>
    </w:p>
    <w:p>
      <w:pPr>
        <w:widowControl/>
        <w:tabs>
          <w:tab w:val="left" w:pos="735"/>
          <w:tab w:val="left" w:pos="1050"/>
          <w:tab w:val="left" w:pos="1080"/>
        </w:tabs>
        <w:spacing w:before="224" w:after="224" w:line="360" w:lineRule="auto"/>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r>
        <w:rPr>
          <w:rFonts w:hint="default" w:ascii="Times New Roman" w:hAnsi="Times New Roman" w:cs="Times New Roman"/>
          <w:bCs/>
          <w:kern w:val="0"/>
          <w:sz w:val="24"/>
          <w:szCs w:val="24"/>
          <w:lang w:val="en-US" w:eastAsia="zh-CN"/>
        </w:rPr>
        <w:t>9</w:t>
      </w:r>
      <w:r>
        <w:rPr>
          <w:rFonts w:hint="default" w:ascii="Times New Roman" w:hAnsi="Times New Roman" w:cs="Times New Roman"/>
          <w:bCs/>
          <w:kern w:val="0"/>
          <w:sz w:val="24"/>
          <w:szCs w:val="24"/>
        </w:rPr>
        <w:t>）</w:t>
      </w:r>
      <w:r>
        <w:rPr>
          <w:rFonts w:hint="default" w:ascii="Times New Roman" w:hAnsi="Times New Roman" w:cs="Times New Roman"/>
          <w:kern w:val="0"/>
          <w:sz w:val="24"/>
          <w:szCs w:val="24"/>
        </w:rPr>
        <w:t>补充性文件</w:t>
      </w:r>
      <w:r>
        <w:rPr>
          <w:rFonts w:hint="default" w:ascii="Times New Roman" w:hAnsi="Times New Roman" w:cs="Times New Roman"/>
          <w:bCs/>
          <w:kern w:val="0"/>
          <w:sz w:val="24"/>
          <w:szCs w:val="24"/>
        </w:rPr>
        <w:t>。</w:t>
      </w:r>
    </w:p>
    <w:p>
      <w:pPr>
        <w:widowControl/>
        <w:shd w:val="clear" w:color="auto" w:fill="FFFFFF"/>
        <w:tabs>
          <w:tab w:val="left" w:pos="210"/>
          <w:tab w:val="left" w:pos="1050"/>
          <w:tab w:val="left" w:pos="1575"/>
        </w:tabs>
        <w:spacing w:before="224" w:after="224"/>
        <w:ind w:left="1050" w:hanging="420"/>
        <w:jc w:val="left"/>
        <w:rPr>
          <w:rFonts w:hint="default" w:ascii="Times New Roman" w:hAnsi="Times New Roman" w:cs="Times New Roman"/>
          <w:color w:val="333333"/>
          <w:kern w:val="0"/>
          <w:szCs w:val="24"/>
        </w:rPr>
      </w:pPr>
      <w:r>
        <w:rPr>
          <w:rFonts w:hint="default" w:ascii="Times New Roman" w:hAnsi="Times New Roman" w:cs="Times New Roman"/>
          <w:bCs/>
          <w:color w:val="333333"/>
          <w:kern w:val="0"/>
          <w:szCs w:val="24"/>
        </w:rPr>
        <w:t>①企业简介；</w:t>
      </w:r>
    </w:p>
    <w:p>
      <w:pPr>
        <w:widowControl/>
        <w:shd w:val="clear" w:color="auto" w:fill="FFFFFF"/>
        <w:tabs>
          <w:tab w:val="left" w:pos="210"/>
          <w:tab w:val="left" w:pos="1050"/>
          <w:tab w:val="left" w:pos="1575"/>
        </w:tabs>
        <w:spacing w:before="224" w:after="224"/>
        <w:ind w:left="1050" w:hanging="420"/>
        <w:jc w:val="left"/>
        <w:rPr>
          <w:rFonts w:hint="default" w:ascii="Times New Roman" w:hAnsi="Times New Roman" w:cs="Times New Roman"/>
          <w:color w:val="333333"/>
          <w:kern w:val="0"/>
          <w:szCs w:val="24"/>
        </w:rPr>
      </w:pPr>
      <w:r>
        <w:rPr>
          <w:rFonts w:hint="default" w:ascii="Times New Roman" w:hAnsi="Times New Roman" w:cs="Times New Roman"/>
          <w:bCs/>
          <w:color w:val="333333"/>
          <w:kern w:val="0"/>
          <w:szCs w:val="24"/>
        </w:rPr>
        <w:t>②其他所需证明材料（如有自行添加）；</w:t>
      </w:r>
    </w:p>
    <w:p>
      <w:pPr>
        <w:widowControl/>
        <w:tabs>
          <w:tab w:val="left" w:pos="735"/>
          <w:tab w:val="left" w:pos="1050"/>
          <w:tab w:val="left" w:pos="1080"/>
        </w:tabs>
        <w:spacing w:before="224" w:after="224" w:line="360" w:lineRule="auto"/>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上述资格证明文件必须全部提供。其中要求提交的原件或公证件必须与响应文件同时提交，如果原件正在年检（或换证），则必须提供法定年检（或换证）单位出具的有效证明原件。报价人法定代表人或法定代表人授权代表为外籍、港、澳、台地区人士的，其身份证明须提供有效的护照或港澳同胞来往内地通行证、台湾同胞来往大陆通行证，或其它可在中国大陆有效居留的许可证明。报价人所提交的证明文件的完整与否，将直接影响其响应文件的审核结果。</w:t>
      </w:r>
    </w:p>
    <w:p>
      <w:pPr>
        <w:widowControl/>
        <w:tabs>
          <w:tab w:val="left" w:pos="735"/>
          <w:tab w:val="left" w:pos="1050"/>
          <w:tab w:val="left" w:pos="1080"/>
        </w:tabs>
        <w:spacing w:before="224" w:after="224" w:line="360" w:lineRule="auto"/>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4.报价一览表（</w:t>
      </w:r>
      <w:r>
        <w:rPr>
          <w:rFonts w:hint="default" w:ascii="Times New Roman" w:hAnsi="Times New Roman" w:cs="Times New Roman"/>
          <w:b/>
          <w:kern w:val="0"/>
          <w:sz w:val="24"/>
          <w:szCs w:val="24"/>
        </w:rPr>
        <w:t>格式见附件</w:t>
      </w:r>
      <w:r>
        <w:rPr>
          <w:rFonts w:hint="default" w:ascii="Times New Roman" w:hAnsi="Times New Roman" w:cs="Times New Roman"/>
          <w:bCs/>
          <w:kern w:val="0"/>
          <w:sz w:val="24"/>
          <w:szCs w:val="24"/>
        </w:rPr>
        <w:t>）</w:t>
      </w:r>
    </w:p>
    <w:p>
      <w:pPr>
        <w:widowControl/>
        <w:tabs>
          <w:tab w:val="left" w:pos="735"/>
          <w:tab w:val="left" w:pos="1050"/>
          <w:tab w:val="left" w:pos="1080"/>
        </w:tabs>
        <w:spacing w:before="224" w:after="224" w:line="360" w:lineRule="auto"/>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5.明细报价及采购需求响应表</w:t>
      </w:r>
      <w:r>
        <w:rPr>
          <w:rFonts w:hint="default" w:ascii="Times New Roman" w:hAnsi="Times New Roman" w:cs="Times New Roman"/>
          <w:b/>
          <w:bCs/>
          <w:color w:val="333333"/>
          <w:kern w:val="0"/>
          <w:sz w:val="24"/>
          <w:szCs w:val="24"/>
        </w:rPr>
        <w:t>（格式自拟）</w:t>
      </w:r>
    </w:p>
    <w:p>
      <w:pPr>
        <w:widowControl/>
        <w:tabs>
          <w:tab w:val="left" w:pos="735"/>
          <w:tab w:val="left" w:pos="1050"/>
          <w:tab w:val="left" w:pos="1080"/>
        </w:tabs>
        <w:spacing w:before="224" w:after="224" w:line="360" w:lineRule="auto"/>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6.项目实施方案</w:t>
      </w:r>
    </w:p>
    <w:p>
      <w:pPr>
        <w:widowControl/>
        <w:tabs>
          <w:tab w:val="left" w:pos="735"/>
          <w:tab w:val="left" w:pos="1050"/>
          <w:tab w:val="left" w:pos="1080"/>
        </w:tabs>
        <w:spacing w:before="224" w:after="224" w:line="360" w:lineRule="auto"/>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7.如有以下文件自拟并自行添加至响应函中：</w:t>
      </w:r>
    </w:p>
    <w:p>
      <w:pPr>
        <w:widowControl/>
        <w:tabs>
          <w:tab w:val="left" w:pos="735"/>
          <w:tab w:val="left" w:pos="1050"/>
          <w:tab w:val="left" w:pos="1080"/>
        </w:tabs>
        <w:spacing w:before="224" w:after="224" w:line="360" w:lineRule="auto"/>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（1）要求采购人提供的配合事项、要求；</w:t>
      </w:r>
    </w:p>
    <w:p>
      <w:pPr>
        <w:widowControl/>
        <w:tabs>
          <w:tab w:val="left" w:pos="735"/>
          <w:tab w:val="left" w:pos="1050"/>
          <w:tab w:val="left" w:pos="1080"/>
        </w:tabs>
        <w:spacing w:before="224" w:after="224" w:line="360" w:lineRule="auto"/>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（2）其它（供应商认为有必要提供的声明和文件）。</w:t>
      </w:r>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（六） 响应文件的要求：</w:t>
      </w:r>
    </w:p>
    <w:p>
      <w:pPr>
        <w:widowControl/>
        <w:tabs>
          <w:tab w:val="left" w:pos="735"/>
          <w:tab w:val="left" w:pos="1050"/>
          <w:tab w:val="left" w:pos="1080"/>
        </w:tabs>
        <w:spacing w:before="224" w:after="224" w:line="360" w:lineRule="auto"/>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 所有文件、往来函件均应使用简体中文（规格、型号辅助符号例外）。</w:t>
      </w:r>
    </w:p>
    <w:p>
      <w:pPr>
        <w:widowControl/>
        <w:tabs>
          <w:tab w:val="left" w:pos="525"/>
          <w:tab w:val="left" w:pos="94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2． 响应文件由供应商按要求参考给定格式如实填写（编写），须有法人（盖章）、法定代表人或法定代表人授权代表签字或盖章，方为有效，未尽事宜可自行补充。</w:t>
      </w:r>
    </w:p>
    <w:p>
      <w:pPr>
        <w:widowControl/>
        <w:tabs>
          <w:tab w:val="left" w:pos="525"/>
          <w:tab w:val="left" w:pos="94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 xml:space="preserve">3． </w:t>
      </w:r>
      <w:r>
        <w:rPr>
          <w:rFonts w:hint="default" w:ascii="Times New Roman" w:hAnsi="Times New Roman" w:cs="Times New Roman"/>
          <w:kern w:val="0"/>
          <w:sz w:val="24"/>
          <w:szCs w:val="24"/>
          <w:lang w:val="zh-CN"/>
        </w:rPr>
        <w:t>如无特别说明，</w:t>
      </w:r>
      <w:r>
        <w:rPr>
          <w:rFonts w:hint="default" w:ascii="Times New Roman" w:hAnsi="Times New Roman" w:cs="Times New Roman"/>
          <w:bCs/>
          <w:kern w:val="0"/>
          <w:sz w:val="24"/>
          <w:szCs w:val="24"/>
        </w:rPr>
        <w:t>供应商报价一律以人民币为报价结算货币,结算单位为“元”。</w:t>
      </w:r>
    </w:p>
    <w:p>
      <w:pPr>
        <w:widowControl/>
        <w:tabs>
          <w:tab w:val="left" w:pos="525"/>
          <w:tab w:val="left" w:pos="94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4． 响应文件应用不褪色的墨水书写或打印。</w:t>
      </w:r>
    </w:p>
    <w:p>
      <w:pPr>
        <w:widowControl/>
        <w:tabs>
          <w:tab w:val="left" w:pos="525"/>
          <w:tab w:val="left" w:pos="94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5． 响应文件参考响应函格式中的顺序制作，并请编制目录。由于编排混乱导致响应文件被误读或查找不到，责任由供应商承担。</w:t>
      </w:r>
    </w:p>
    <w:p>
      <w:pPr>
        <w:widowControl/>
        <w:tabs>
          <w:tab w:val="left" w:pos="525"/>
          <w:tab w:val="left" w:pos="945"/>
        </w:tabs>
        <w:spacing w:before="224" w:after="224"/>
        <w:ind w:firstLine="523" w:firstLineChars="218"/>
        <w:jc w:val="left"/>
        <w:rPr>
          <w:rFonts w:hint="default" w:ascii="Times New Roman" w:hAnsi="Times New Roman" w:cs="Times New Roman"/>
          <w:bCs/>
          <w:kern w:val="0"/>
          <w:sz w:val="24"/>
          <w:szCs w:val="24"/>
          <w:highlight w:val="yellow"/>
        </w:rPr>
      </w:pPr>
      <w:r>
        <w:rPr>
          <w:rFonts w:hint="default" w:ascii="Times New Roman" w:hAnsi="Times New Roman" w:cs="Times New Roman"/>
          <w:bCs/>
          <w:kern w:val="0"/>
          <w:sz w:val="24"/>
          <w:szCs w:val="24"/>
        </w:rPr>
        <w:t>6． 响应文件份数为正本一份，副本三份，须各自装订成册，并注明“正本”、“副本”字样并密封，同时注明报价人名称。</w:t>
      </w:r>
    </w:p>
    <w:p>
      <w:pPr>
        <w:widowControl/>
        <w:tabs>
          <w:tab w:val="left" w:pos="525"/>
          <w:tab w:val="left" w:pos="94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7． 响应文件不应有涂改、增删和潦草之处，如有必须修改时，修改处必须有法人章、法定代表人或法定代表人授权代表的签字。</w:t>
      </w:r>
    </w:p>
    <w:p>
      <w:pPr>
        <w:widowControl/>
        <w:tabs>
          <w:tab w:val="left" w:pos="525"/>
          <w:tab w:val="left" w:pos="94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8． 响应及参与谈判费用自理。</w:t>
      </w:r>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（七） 无效响应文件的确认：</w:t>
      </w:r>
    </w:p>
    <w:p>
      <w:pPr>
        <w:widowControl/>
        <w:spacing w:before="224" w:after="224"/>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供应商有下列情况之一者，其响应文件无效：</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 响应文件未按规定的期限、地点送达的；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2. 响应文件未按要求密封、签署、盖章的；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3. 供应商的法定代表人或法定代表人授权代表，未准时参加谈判会议的；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4. 供应商的法定代表人授权代表，无法定代表人授权委托书的；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5. 不具备采购文件中规定的资格要求及未按采购文件规定的要求提供资格证明文件的；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6. 响应文件未按采购文件规定的内容和要求填写的；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7. 响应文件书写潦草、字迹模糊不清、无法辨认的；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8. 响应文件中有采购文件未允许提供的选择性内容的；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9. 不同供应商的响应文件由同一单位或者个人编制的；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10. 不同供应商委托同一单位或者个人办理报价事宜的；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11. 不同供应商的响应文件载明的项目管理成员为同一人的；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12. 不同供应商的响应文件异常一致或者报价呈规律性差异的；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13. 不同供应商的响应文件相互混装的；</w:t>
      </w:r>
    </w:p>
    <w:p>
      <w:pPr>
        <w:widowControl/>
        <w:tabs>
          <w:tab w:val="left" w:pos="525"/>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14. 提供虚假材料的（包括工商营业执照、财务报表、资格证明文件等）；</w:t>
      </w:r>
    </w:p>
    <w:p>
      <w:pPr>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15. 响应文件内容不全或不符合法律法规和采购文件中规定的其它实质性要求的。</w:t>
      </w:r>
    </w:p>
    <w:p>
      <w:pPr>
        <w:ind w:firstLine="480" w:firstLineChars="200"/>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16.不同供应商的单位负责人为同一人或存在直接控股、管理关系。</w:t>
      </w:r>
    </w:p>
    <w:p>
      <w:pPr>
        <w:pStyle w:val="2"/>
        <w:rPr>
          <w:rFonts w:hint="default" w:ascii="Times New Roman" w:hAnsi="Times New Roman" w:eastAsia="宋体" w:cs="Times New Roman"/>
          <w:bCs/>
          <w:kern w:val="0"/>
          <w:sz w:val="24"/>
          <w:szCs w:val="24"/>
          <w:lang w:val="en-US" w:eastAsia="zh-CN" w:bidi="ar-SA"/>
        </w:rPr>
      </w:pPr>
      <w:r>
        <w:rPr>
          <w:rFonts w:hint="default" w:ascii="Times New Roman" w:hAnsi="Times New Roman" w:cs="Times New Roman"/>
          <w:bCs/>
          <w:kern w:val="0"/>
          <w:sz w:val="24"/>
          <w:szCs w:val="24"/>
          <w:lang w:val="en-US" w:eastAsia="zh-CN" w:bidi="ar-SA"/>
        </w:rPr>
        <w:t xml:space="preserve">   </w:t>
      </w:r>
      <w:r>
        <w:rPr>
          <w:rFonts w:hint="default" w:ascii="Times New Roman" w:hAnsi="Times New Roman" w:eastAsia="宋体" w:cs="Times New Roman"/>
          <w:bCs/>
          <w:kern w:val="0"/>
          <w:sz w:val="24"/>
          <w:szCs w:val="24"/>
          <w:lang w:val="en-US" w:eastAsia="zh-CN" w:bidi="ar-SA"/>
        </w:rPr>
        <w:t xml:space="preserve"> 17.启动异常低价投标（响应）审查后，供应商不提供书面说明、证明材料，或者提供的书面说明、证明材料不能证明其报价合理性的。</w:t>
      </w:r>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（八） 谈判、评审：</w:t>
      </w:r>
    </w:p>
    <w:p>
      <w:pPr>
        <w:spacing w:line="360" w:lineRule="auto"/>
        <w:rPr>
          <w:rFonts w:hint="default" w:ascii="Times New Roman" w:hAnsi="Times New Roman" w:cs="Times New Roman"/>
          <w:kern w:val="0"/>
          <w:sz w:val="24"/>
          <w:szCs w:val="24"/>
        </w:rPr>
      </w:pPr>
      <w:r>
        <w:rPr>
          <w:rFonts w:hint="default" w:ascii="Times New Roman" w:hAnsi="Times New Roman" w:cs="Times New Roman"/>
          <w:bCs/>
          <w:kern w:val="0"/>
          <w:sz w:val="24"/>
          <w:szCs w:val="24"/>
          <w:lang w:val="en-US" w:eastAsia="zh-CN"/>
        </w:rPr>
        <w:t xml:space="preserve">    </w:t>
      </w:r>
      <w:r>
        <w:rPr>
          <w:rFonts w:hint="default" w:ascii="Times New Roman" w:hAnsi="Times New Roman" w:cs="Times New Roman"/>
          <w:bCs/>
          <w:kern w:val="0"/>
          <w:sz w:val="24"/>
          <w:szCs w:val="24"/>
        </w:rPr>
        <w:t>谈判、评审工作由无锡市生态环境</w:t>
      </w:r>
      <w:r>
        <w:rPr>
          <w:rFonts w:hint="default" w:ascii="Times New Roman" w:hAnsi="Times New Roman" w:cs="Times New Roman"/>
          <w:bCs/>
          <w:color w:val="000000"/>
          <w:sz w:val="24"/>
          <w:szCs w:val="24"/>
        </w:rPr>
        <w:t>综合行政执法局</w:t>
      </w:r>
      <w:r>
        <w:rPr>
          <w:rFonts w:hint="default" w:ascii="Times New Roman" w:hAnsi="Times New Roman" w:cs="Times New Roman"/>
          <w:bCs/>
          <w:kern w:val="0"/>
          <w:sz w:val="24"/>
          <w:szCs w:val="24"/>
        </w:rPr>
        <w:t>负责组织。</w:t>
      </w:r>
    </w:p>
    <w:p>
      <w:pPr>
        <w:widowControl/>
        <w:tabs>
          <w:tab w:val="left" w:pos="1050"/>
        </w:tabs>
        <w:spacing w:before="224" w:after="224"/>
        <w:ind w:firstLine="480" w:firstLineChars="200"/>
        <w:jc w:val="left"/>
        <w:rPr>
          <w:rFonts w:hint="default" w:ascii="Times New Roman" w:hAnsi="Times New Roman" w:cs="Times New Roman"/>
          <w:sz w:val="24"/>
          <w:szCs w:val="24"/>
        </w:rPr>
      </w:pPr>
      <w:r>
        <w:rPr>
          <w:rFonts w:hint="default" w:ascii="Times New Roman" w:hAnsi="Times New Roman" w:cs="Times New Roman"/>
          <w:bCs/>
          <w:kern w:val="0"/>
          <w:sz w:val="24"/>
          <w:szCs w:val="24"/>
        </w:rPr>
        <w:t>具体谈判、评审事务由依法组建的谈判小组负责。</w:t>
      </w:r>
    </w:p>
    <w:p>
      <w:pPr>
        <w:widowControl/>
        <w:tabs>
          <w:tab w:val="left" w:pos="525"/>
          <w:tab w:val="left" w:pos="630"/>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 响应文件的审查</w:t>
      </w:r>
    </w:p>
    <w:p>
      <w:pPr>
        <w:widowControl/>
        <w:tabs>
          <w:tab w:val="left" w:pos="525"/>
          <w:tab w:val="left" w:pos="630"/>
          <w:tab w:val="left" w:pos="945"/>
          <w:tab w:val="left" w:pos="115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 报价一览表内容与明细表内容不一致的，以报价一览表为准。</w:t>
      </w:r>
    </w:p>
    <w:p>
      <w:pPr>
        <w:widowControl/>
        <w:tabs>
          <w:tab w:val="left" w:pos="630"/>
          <w:tab w:val="left" w:pos="945"/>
          <w:tab w:val="left" w:pos="1155"/>
        </w:tabs>
        <w:spacing w:before="224" w:after="224"/>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widowControl/>
        <w:tabs>
          <w:tab w:val="left" w:pos="525"/>
          <w:tab w:val="left" w:pos="630"/>
          <w:tab w:val="left" w:pos="945"/>
          <w:tab w:val="left" w:pos="115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（2） 正本与副本不符，以正本为准。</w:t>
      </w:r>
    </w:p>
    <w:p>
      <w:pPr>
        <w:widowControl/>
        <w:tabs>
          <w:tab w:val="left" w:pos="525"/>
          <w:tab w:val="left" w:pos="840"/>
          <w:tab w:val="left" w:pos="945"/>
        </w:tabs>
        <w:spacing w:before="224" w:after="224"/>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2． 谈判、评审程序</w:t>
      </w:r>
    </w:p>
    <w:p>
      <w:pPr>
        <w:widowControl/>
        <w:tabs>
          <w:tab w:val="left" w:pos="630"/>
          <w:tab w:val="left" w:pos="945"/>
          <w:tab w:val="left" w:pos="115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w:t>
      </w:r>
      <w:r>
        <w:rPr>
          <w:rFonts w:hint="default" w:ascii="Times New Roman" w:hAnsi="Times New Roman" w:eastAsia="Times New Roman" w:cs="Times New Roman"/>
          <w:bCs/>
          <w:kern w:val="0"/>
          <w:sz w:val="24"/>
          <w:szCs w:val="24"/>
        </w:rPr>
        <w:t xml:space="preserve"> </w:t>
      </w:r>
      <w:r>
        <w:rPr>
          <w:rFonts w:hint="default" w:ascii="Times New Roman" w:hAnsi="Times New Roman" w:cs="Times New Roman"/>
          <w:bCs/>
          <w:kern w:val="0"/>
          <w:sz w:val="24"/>
          <w:szCs w:val="24"/>
        </w:rPr>
        <w:t xml:space="preserve">响应文件初审。初审分为资格性检查和符合性检查。 </w:t>
      </w:r>
    </w:p>
    <w:p>
      <w:pPr>
        <w:widowControl/>
        <w:tabs>
          <w:tab w:val="left" w:pos="210"/>
          <w:tab w:val="left" w:pos="945"/>
          <w:tab w:val="left" w:pos="1365"/>
        </w:tabs>
        <w:spacing w:before="224" w:after="224"/>
        <w:ind w:left="16" w:leftChars="8" w:firstLine="501" w:firstLineChars="209"/>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A.资格性检查。依据法律法规和采购文件的规定，对响应文件中的资格证明等进行审查，以确定报价供应商是否具备报价资格。</w:t>
      </w:r>
    </w:p>
    <w:p>
      <w:pPr>
        <w:widowControl/>
        <w:tabs>
          <w:tab w:val="left" w:pos="210"/>
          <w:tab w:val="left" w:pos="945"/>
          <w:tab w:val="left" w:pos="1365"/>
        </w:tabs>
        <w:spacing w:before="224" w:after="224"/>
        <w:ind w:left="16" w:leftChars="8" w:firstLine="501" w:firstLineChars="209"/>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B.符合性检查。依据采购文件的规定，从响应文件的有效性、完整性和对采购文件的响应程度进行审查，以确定是否对采购文件的实质性要求作出响应。</w:t>
      </w:r>
    </w:p>
    <w:p>
      <w:pPr>
        <w:widowControl/>
        <w:tabs>
          <w:tab w:val="left" w:pos="420"/>
          <w:tab w:val="left" w:pos="945"/>
          <w:tab w:val="left" w:pos="115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（2）</w:t>
      </w:r>
      <w:r>
        <w:rPr>
          <w:rFonts w:hint="default" w:ascii="Times New Roman" w:hAnsi="Times New Roman" w:eastAsia="Times New Roman" w:cs="Times New Roman"/>
          <w:bCs/>
          <w:kern w:val="0"/>
          <w:sz w:val="24"/>
          <w:szCs w:val="24"/>
        </w:rPr>
        <w:t xml:space="preserve"> </w:t>
      </w:r>
      <w:r>
        <w:rPr>
          <w:rFonts w:hint="default" w:ascii="Times New Roman" w:hAnsi="Times New Roman" w:cs="Times New Roman"/>
          <w:bCs/>
          <w:kern w:val="0"/>
          <w:sz w:val="24"/>
          <w:szCs w:val="24"/>
        </w:rPr>
        <w:t>澄清有关问题。对响应文件中含义不明确、同类问题表述不一致或者有明显文字和计算错误的内容，谈判小组可以书面形式（应当由谈判小组专家签字）要求供应商作出必要的澄清、说明或者纠正。供应商的澄清、说明或者补正应当采用书面形式，由其授权的代表签字。</w:t>
      </w:r>
    </w:p>
    <w:p>
      <w:pPr>
        <w:widowControl/>
        <w:tabs>
          <w:tab w:val="left" w:pos="945"/>
          <w:tab w:val="left" w:pos="1155"/>
        </w:tabs>
        <w:spacing w:before="224" w:after="224"/>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（3）</w:t>
      </w:r>
      <w:r>
        <w:rPr>
          <w:rFonts w:hint="default" w:ascii="Times New Roman" w:hAnsi="Times New Roman" w:eastAsia="Times New Roman" w:cs="Times New Roman"/>
          <w:bCs/>
          <w:kern w:val="0"/>
          <w:sz w:val="24"/>
          <w:szCs w:val="24"/>
        </w:rPr>
        <w:t xml:space="preserve"> </w:t>
      </w:r>
      <w:r>
        <w:rPr>
          <w:rFonts w:hint="default" w:ascii="Times New Roman" w:hAnsi="Times New Roman" w:cs="Times New Roman"/>
          <w:bCs/>
          <w:kern w:val="0"/>
          <w:sz w:val="24"/>
          <w:szCs w:val="24"/>
        </w:rPr>
        <w:t>谈判小组讨论、确定谈判程序和谈判内容。</w:t>
      </w:r>
    </w:p>
    <w:p>
      <w:pPr>
        <w:widowControl/>
        <w:tabs>
          <w:tab w:val="left" w:pos="945"/>
          <w:tab w:val="left" w:pos="1155"/>
        </w:tabs>
        <w:spacing w:before="224" w:after="224"/>
        <w:ind w:firstLine="523" w:firstLineChars="218"/>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（4）</w:t>
      </w:r>
      <w:r>
        <w:rPr>
          <w:rFonts w:hint="default" w:ascii="Times New Roman" w:hAnsi="Times New Roman" w:eastAsia="Times New Roman" w:cs="Times New Roman"/>
          <w:bCs/>
          <w:kern w:val="0"/>
          <w:sz w:val="24"/>
          <w:szCs w:val="24"/>
        </w:rPr>
        <w:t xml:space="preserve"> </w:t>
      </w:r>
      <w:r>
        <w:rPr>
          <w:rFonts w:hint="default" w:ascii="Times New Roman" w:hAnsi="Times New Roman" w:cs="Times New Roman"/>
          <w:bCs/>
          <w:kern w:val="0"/>
          <w:sz w:val="24"/>
          <w:szCs w:val="24"/>
        </w:rPr>
        <w:t>谈判小组集中与单一供应商分别进行谈判。谈判轮次由谈判小组视情况决定。</w:t>
      </w:r>
    </w:p>
    <w:p>
      <w:pPr>
        <w:widowControl/>
        <w:tabs>
          <w:tab w:val="left" w:pos="945"/>
          <w:tab w:val="left" w:pos="1155"/>
        </w:tabs>
        <w:spacing w:before="224" w:after="224"/>
        <w:ind w:firstLine="523" w:firstLineChars="218"/>
        <w:jc w:val="left"/>
        <w:rPr>
          <w:rFonts w:hint="default" w:ascii="Times New Roman" w:hAnsi="Times New Roman" w:cs="Times New Roman"/>
          <w:bCs/>
          <w:kern w:val="0"/>
          <w:sz w:val="24"/>
          <w:szCs w:val="24"/>
          <w:lang w:val="en-US" w:eastAsia="zh-CN"/>
        </w:rPr>
      </w:pPr>
      <w:r>
        <w:rPr>
          <w:rFonts w:hint="default" w:ascii="Times New Roman" w:hAnsi="Times New Roman" w:cs="Times New Roman"/>
          <w:bCs/>
          <w:kern w:val="0"/>
          <w:sz w:val="24"/>
          <w:szCs w:val="24"/>
          <w:lang w:eastAsia="zh-CN"/>
        </w:rPr>
        <w:t>（</w:t>
      </w:r>
      <w:r>
        <w:rPr>
          <w:rFonts w:hint="default" w:ascii="Times New Roman" w:hAnsi="Times New Roman" w:cs="Times New Roman"/>
          <w:bCs/>
          <w:kern w:val="0"/>
          <w:sz w:val="24"/>
          <w:szCs w:val="24"/>
          <w:lang w:val="en-US" w:eastAsia="zh-CN"/>
        </w:rPr>
        <w:t>5</w:t>
      </w:r>
      <w:r>
        <w:rPr>
          <w:rFonts w:hint="default" w:ascii="Times New Roman" w:hAnsi="Times New Roman" w:cs="Times New Roman"/>
          <w:bCs/>
          <w:kern w:val="0"/>
          <w:sz w:val="24"/>
          <w:szCs w:val="24"/>
          <w:lang w:eastAsia="zh-CN"/>
        </w:rPr>
        <w:t>）</w:t>
      </w:r>
      <w:r>
        <w:rPr>
          <w:rFonts w:hint="default" w:ascii="Times New Roman" w:hAnsi="Times New Roman" w:eastAsia="宋体" w:cs="Times New Roman"/>
          <w:lang w:val="en-US" w:eastAsia="zh-CN"/>
        </w:rPr>
        <w:t xml:space="preserve"> </w:t>
      </w:r>
      <w:r>
        <w:rPr>
          <w:rFonts w:hint="default" w:ascii="Times New Roman" w:hAnsi="Times New Roman" w:cs="Times New Roman"/>
          <w:bCs/>
          <w:kern w:val="0"/>
          <w:sz w:val="24"/>
          <w:szCs w:val="24"/>
          <w:lang w:val="en-US" w:eastAsia="zh-CN"/>
        </w:rPr>
        <w:t>依据规定对异常低价投标（响应）进行审查，在发生如下情形之一的，即启动异常低价投标（响应）审查程序：① 投标（响应）报价低于本项目预算50%的，即投标（响应）报价&lt;采购项目预算×50%；② 投标（响应）报价低于采购项目最高限价 45%的，即投标（响应）报价&lt;采购项目最高限价×45%；③ 认定的供应商报价过低、有可能影响产品质量或者不能诚信履约的其他情形。</w:t>
      </w:r>
    </w:p>
    <w:p>
      <w:pPr>
        <w:widowControl/>
        <w:tabs>
          <w:tab w:val="left" w:pos="945"/>
          <w:tab w:val="left" w:pos="1155"/>
        </w:tabs>
        <w:spacing w:before="224" w:after="224"/>
        <w:ind w:firstLine="523" w:firstLineChars="218"/>
        <w:jc w:val="left"/>
        <w:rPr>
          <w:rFonts w:hint="default" w:ascii="Times New Roman" w:hAnsi="Times New Roman" w:cs="Times New Roman"/>
          <w:bCs/>
          <w:kern w:val="0"/>
          <w:sz w:val="24"/>
          <w:szCs w:val="24"/>
          <w:lang w:val="en-US" w:eastAsia="zh-CN"/>
        </w:rPr>
      </w:pPr>
      <w:r>
        <w:rPr>
          <w:rFonts w:hint="default" w:ascii="Times New Roman" w:hAnsi="Times New Roman" w:cs="Times New Roman"/>
          <w:bCs/>
          <w:kern w:val="0"/>
          <w:sz w:val="24"/>
          <w:szCs w:val="24"/>
          <w:lang w:val="en-US" w:eastAsia="zh-CN"/>
        </w:rPr>
        <w:t>如启动异常低价投标（响应）审查的，相关供应商应在现场于要求的时间内提供项目具体成本测算等与报价合理性相关的书面说明及相关证明材料，对投标（响应）价格作出解释，谈判小组将依照规定对供应商报价合理性进行判断及处理。</w:t>
      </w:r>
    </w:p>
    <w:p>
      <w:pPr>
        <w:pStyle w:val="2"/>
        <w:rPr>
          <w:rFonts w:hint="default" w:ascii="Times New Roman" w:hAnsi="Times New Roman" w:eastAsia="宋体" w:cs="Times New Roman"/>
          <w:lang w:eastAsia="zh-CN"/>
        </w:rPr>
      </w:pPr>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（九）评审办法及评分标准</w:t>
      </w:r>
    </w:p>
    <w:p>
      <w:pPr>
        <w:widowControl/>
        <w:tabs>
          <w:tab w:val="left" w:pos="0"/>
        </w:tabs>
        <w:spacing w:before="224" w:after="224"/>
        <w:ind w:firstLine="480" w:firstLineChars="200"/>
        <w:jc w:val="left"/>
        <w:rPr>
          <w:rFonts w:hint="default" w:ascii="Times New Roman" w:hAnsi="Times New Roman" w:cs="Times New Roman"/>
          <w:kern w:val="0"/>
          <w:sz w:val="24"/>
          <w:szCs w:val="32"/>
        </w:rPr>
      </w:pPr>
      <w:r>
        <w:rPr>
          <w:rFonts w:hint="default" w:ascii="Times New Roman" w:hAnsi="Times New Roman" w:cs="Times New Roman"/>
          <w:bCs/>
          <w:kern w:val="0"/>
          <w:sz w:val="24"/>
          <w:szCs w:val="22"/>
        </w:rPr>
        <w:t>1、评审方法</w:t>
      </w:r>
    </w:p>
    <w:p>
      <w:pPr>
        <w:widowControl/>
        <w:tabs>
          <w:tab w:val="left" w:pos="945"/>
          <w:tab w:val="left" w:pos="1155"/>
        </w:tabs>
        <w:spacing w:before="224" w:after="224" w:line="360" w:lineRule="auto"/>
        <w:ind w:firstLine="523" w:firstLineChars="218"/>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供应商通过初审的，方可进入比较与评价程序。</w:t>
      </w:r>
    </w:p>
    <w:p>
      <w:pPr>
        <w:widowControl/>
        <w:tabs>
          <w:tab w:val="left" w:pos="945"/>
          <w:tab w:val="left" w:pos="1155"/>
        </w:tabs>
        <w:spacing w:before="224" w:after="224" w:line="360" w:lineRule="auto"/>
        <w:ind w:firstLine="523" w:firstLineChars="218"/>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比较与评价采用综合评分法（计分均保留2位小数）。</w:t>
      </w:r>
    </w:p>
    <w:p>
      <w:pPr>
        <w:widowControl/>
        <w:tabs>
          <w:tab w:val="left" w:pos="945"/>
          <w:tab w:val="left" w:pos="1155"/>
        </w:tabs>
        <w:spacing w:before="224" w:after="224" w:line="360" w:lineRule="auto"/>
        <w:ind w:firstLine="523" w:firstLineChars="218"/>
        <w:jc w:val="left"/>
        <w:rPr>
          <w:rFonts w:hint="default" w:ascii="Times New Roman" w:hAnsi="Times New Roman" w:cs="Times New Roman"/>
          <w:kern w:val="0"/>
          <w:szCs w:val="24"/>
        </w:rPr>
      </w:pPr>
      <w:r>
        <w:rPr>
          <w:rFonts w:hint="default" w:ascii="Times New Roman" w:hAnsi="Times New Roman" w:cs="Times New Roman"/>
          <w:bCs/>
          <w:kern w:val="0"/>
          <w:sz w:val="24"/>
          <w:szCs w:val="32"/>
        </w:rPr>
        <w:t>谈判小组遵循公平、公正、择优原则，独立按照评分标准分别评定供应商的分值；各供应商的最终得分为各评委所评定分值的平均值，并按高低顺序排列，确定1家成交候选供应商。若得分相同，按最后报价由低到高顺序排列；得分且最后报价相同，按技术指标优劣顺序排列。</w:t>
      </w:r>
    </w:p>
    <w:p>
      <w:pPr>
        <w:widowControl/>
        <w:tabs>
          <w:tab w:val="left" w:pos="0"/>
        </w:tabs>
        <w:spacing w:before="224" w:after="224"/>
        <w:ind w:firstLine="480" w:firstLineChars="200"/>
        <w:jc w:val="left"/>
        <w:rPr>
          <w:rFonts w:hint="default" w:ascii="Times New Roman" w:hAnsi="Times New Roman" w:cs="Times New Roman"/>
          <w:bCs/>
          <w:kern w:val="0"/>
          <w:sz w:val="24"/>
          <w:szCs w:val="22"/>
        </w:rPr>
      </w:pPr>
      <w:r>
        <w:rPr>
          <w:rFonts w:hint="default" w:ascii="Times New Roman" w:hAnsi="Times New Roman" w:cs="Times New Roman"/>
          <w:bCs/>
          <w:kern w:val="0"/>
          <w:sz w:val="24"/>
          <w:szCs w:val="22"/>
        </w:rPr>
        <w:t>2.评分标准</w:t>
      </w:r>
    </w:p>
    <w:p>
      <w:pPr>
        <w:widowControl/>
        <w:tabs>
          <w:tab w:val="left" w:pos="945"/>
          <w:tab w:val="left" w:pos="1155"/>
        </w:tabs>
        <w:spacing w:before="224" w:after="224" w:line="360" w:lineRule="auto"/>
        <w:ind w:firstLine="523" w:firstLineChars="218"/>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（1）报价（30分）</w:t>
      </w:r>
    </w:p>
    <w:p>
      <w:pPr>
        <w:widowControl/>
        <w:tabs>
          <w:tab w:val="left" w:pos="945"/>
          <w:tab w:val="left" w:pos="1155"/>
        </w:tabs>
        <w:spacing w:before="224" w:after="224" w:line="360" w:lineRule="auto"/>
        <w:ind w:firstLine="523" w:firstLineChars="218"/>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以满足采购文件要求</w:t>
      </w:r>
      <w:r>
        <w:rPr>
          <w:rFonts w:hint="default" w:ascii="Times New Roman" w:hAnsi="Times New Roman" w:cs="Times New Roman"/>
          <w:bCs/>
          <w:kern w:val="0"/>
          <w:sz w:val="24"/>
          <w:szCs w:val="32"/>
          <w:lang w:val="en-US" w:eastAsia="zh-CN"/>
        </w:rPr>
        <w:t>经谈判后</w:t>
      </w:r>
      <w:r>
        <w:rPr>
          <w:rFonts w:hint="default" w:ascii="Times New Roman" w:hAnsi="Times New Roman" w:cs="Times New Roman"/>
          <w:bCs/>
          <w:kern w:val="0"/>
          <w:sz w:val="24"/>
          <w:szCs w:val="32"/>
        </w:rPr>
        <w:t>报价价格最低的最后报价为谈判基准价，其价格为满分30分。其他报价人的价格分统一按照下列公式计算：</w:t>
      </w:r>
    </w:p>
    <w:p>
      <w:pPr>
        <w:widowControl/>
        <w:tabs>
          <w:tab w:val="left" w:pos="945"/>
          <w:tab w:val="left" w:pos="1155"/>
        </w:tabs>
        <w:spacing w:before="224" w:after="224" w:line="360" w:lineRule="auto"/>
        <w:ind w:firstLine="523" w:firstLineChars="218"/>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报价得分＝（谈判基准价/最后报价）×价格权值×100。</w:t>
      </w:r>
    </w:p>
    <w:bookmarkEnd w:id="3"/>
    <w:p>
      <w:pPr>
        <w:widowControl/>
        <w:tabs>
          <w:tab w:val="left" w:pos="945"/>
          <w:tab w:val="left" w:pos="1155"/>
        </w:tabs>
        <w:spacing w:before="224" w:after="224" w:line="360" w:lineRule="auto"/>
        <w:ind w:firstLine="523" w:firstLineChars="218"/>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（2）技术分（6</w:t>
      </w:r>
      <w:r>
        <w:rPr>
          <w:rFonts w:hint="default" w:ascii="Times New Roman" w:hAnsi="Times New Roman" w:cs="Times New Roman"/>
          <w:bCs/>
          <w:kern w:val="0"/>
          <w:sz w:val="24"/>
          <w:szCs w:val="32"/>
          <w:lang w:val="en"/>
        </w:rPr>
        <w:t>0</w:t>
      </w:r>
      <w:r>
        <w:rPr>
          <w:rFonts w:hint="default" w:ascii="Times New Roman" w:hAnsi="Times New Roman" w:cs="Times New Roman"/>
          <w:bCs/>
          <w:kern w:val="0"/>
          <w:sz w:val="24"/>
          <w:szCs w:val="32"/>
        </w:rPr>
        <w:t>分）</w:t>
      </w:r>
    </w:p>
    <w:tbl>
      <w:tblPr>
        <w:tblStyle w:val="2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81"/>
        <w:gridCol w:w="815"/>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04" w:type="dxa"/>
            <w:noWrap/>
            <w:vAlign w:val="center"/>
          </w:tcPr>
          <w:p>
            <w:pPr>
              <w:widowControl/>
              <w:tabs>
                <w:tab w:val="left" w:pos="945"/>
                <w:tab w:val="left" w:pos="1155"/>
              </w:tabs>
              <w:spacing w:before="224" w:after="224" w:line="360" w:lineRule="auto"/>
              <w:jc w:val="center"/>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类别</w:t>
            </w:r>
          </w:p>
        </w:tc>
        <w:tc>
          <w:tcPr>
            <w:tcW w:w="1581" w:type="dxa"/>
            <w:noWrap/>
            <w:vAlign w:val="center"/>
          </w:tcPr>
          <w:p>
            <w:pPr>
              <w:widowControl/>
              <w:tabs>
                <w:tab w:val="left" w:pos="945"/>
                <w:tab w:val="left" w:pos="1155"/>
              </w:tabs>
              <w:spacing w:before="224" w:after="224" w:line="360" w:lineRule="auto"/>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评分内容</w:t>
            </w:r>
          </w:p>
        </w:tc>
        <w:tc>
          <w:tcPr>
            <w:tcW w:w="815" w:type="dxa"/>
            <w:noWrap/>
            <w:vAlign w:val="center"/>
          </w:tcPr>
          <w:p>
            <w:pPr>
              <w:widowControl/>
              <w:tabs>
                <w:tab w:val="left" w:pos="945"/>
                <w:tab w:val="left" w:pos="1155"/>
              </w:tabs>
              <w:spacing w:before="224" w:after="224" w:line="360" w:lineRule="auto"/>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分值</w:t>
            </w:r>
          </w:p>
        </w:tc>
        <w:tc>
          <w:tcPr>
            <w:tcW w:w="6256" w:type="dxa"/>
            <w:noWrap/>
            <w:vAlign w:val="center"/>
          </w:tcPr>
          <w:p>
            <w:pPr>
              <w:widowControl/>
              <w:tabs>
                <w:tab w:val="left" w:pos="945"/>
                <w:tab w:val="left" w:pos="1155"/>
              </w:tabs>
              <w:spacing w:before="224" w:after="224" w:line="360" w:lineRule="auto"/>
              <w:ind w:firstLine="523" w:firstLineChars="218"/>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704" w:type="dxa"/>
            <w:vMerge w:val="restart"/>
            <w:noWrap/>
            <w:vAlign w:val="center"/>
          </w:tcPr>
          <w:p>
            <w:pPr>
              <w:widowControl/>
              <w:tabs>
                <w:tab w:val="left" w:pos="945"/>
                <w:tab w:val="left" w:pos="1155"/>
              </w:tabs>
              <w:spacing w:before="224" w:after="224" w:line="360" w:lineRule="auto"/>
              <w:rPr>
                <w:rFonts w:hint="default" w:ascii="Times New Roman" w:hAnsi="Times New Roman" w:cs="Times New Roman"/>
                <w:bCs/>
                <w:kern w:val="0"/>
                <w:sz w:val="24"/>
                <w:szCs w:val="32"/>
              </w:rPr>
            </w:pPr>
            <w:bookmarkStart w:id="4" w:name="_Hlk65833355"/>
            <w:r>
              <w:rPr>
                <w:rFonts w:hint="default" w:ascii="Times New Roman" w:hAnsi="Times New Roman" w:cs="Times New Roman"/>
                <w:bCs/>
                <w:kern w:val="0"/>
                <w:sz w:val="24"/>
                <w:szCs w:val="32"/>
              </w:rPr>
              <w:t>技术分</w:t>
            </w:r>
          </w:p>
        </w:tc>
        <w:tc>
          <w:tcPr>
            <w:tcW w:w="1581" w:type="dxa"/>
            <w:noWrap/>
            <w:vAlign w:val="center"/>
          </w:tcPr>
          <w:p>
            <w:pPr>
              <w:widowControl/>
              <w:tabs>
                <w:tab w:val="left" w:pos="945"/>
                <w:tab w:val="left" w:pos="1155"/>
              </w:tabs>
              <w:spacing w:before="224" w:after="224" w:line="360" w:lineRule="auto"/>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技术方案</w:t>
            </w:r>
          </w:p>
        </w:tc>
        <w:tc>
          <w:tcPr>
            <w:tcW w:w="815" w:type="dxa"/>
            <w:noWrap/>
            <w:vAlign w:val="center"/>
          </w:tcPr>
          <w:p>
            <w:pPr>
              <w:widowControl/>
              <w:tabs>
                <w:tab w:val="left" w:pos="945"/>
                <w:tab w:val="left" w:pos="1155"/>
              </w:tabs>
              <w:spacing w:before="224" w:after="224" w:line="360" w:lineRule="auto"/>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25分</w:t>
            </w:r>
          </w:p>
        </w:tc>
        <w:tc>
          <w:tcPr>
            <w:tcW w:w="6256" w:type="dxa"/>
            <w:noWrap/>
            <w:vAlign w:val="center"/>
          </w:tcPr>
          <w:p>
            <w:pPr>
              <w:keepNext w:val="0"/>
              <w:keepLines w:val="0"/>
              <w:pageBreakBefore w:val="0"/>
              <w:widowControl/>
              <w:tabs>
                <w:tab w:val="left" w:pos="945"/>
                <w:tab w:val="left" w:pos="1155"/>
              </w:tabs>
              <w:kinsoku/>
              <w:wordWrap/>
              <w:overflowPunct/>
              <w:topLinePunct w:val="0"/>
              <w:autoSpaceDE/>
              <w:autoSpaceDN/>
              <w:bidi w:val="0"/>
              <w:adjustRightInd/>
              <w:snapToGrid/>
              <w:spacing w:before="224" w:after="224" w:line="360" w:lineRule="exact"/>
              <w:jc w:val="left"/>
              <w:textAlignment w:val="auto"/>
              <w:rPr>
                <w:rFonts w:hint="default" w:ascii="Times New Roman" w:hAnsi="Times New Roman" w:eastAsia="宋体" w:cs="Times New Roman"/>
                <w:kern w:val="0"/>
                <w:szCs w:val="24"/>
              </w:rPr>
            </w:pPr>
            <w:r>
              <w:rPr>
                <w:rFonts w:hint="default" w:ascii="Times New Roman" w:hAnsi="Times New Roman" w:eastAsia="宋体" w:cs="Times New Roman"/>
                <w:kern w:val="0"/>
                <w:szCs w:val="24"/>
              </w:rPr>
              <w:t>要求供应商对本项目技术要求理解到位、逻辑描述非常清晰，描述深刻、技术方案内容涵盖全面。</w:t>
            </w:r>
          </w:p>
          <w:p>
            <w:pPr>
              <w:keepNext w:val="0"/>
              <w:keepLines w:val="0"/>
              <w:pageBreakBefore w:val="0"/>
              <w:widowControl/>
              <w:tabs>
                <w:tab w:val="left" w:pos="945"/>
                <w:tab w:val="left" w:pos="1155"/>
              </w:tabs>
              <w:kinsoku/>
              <w:wordWrap/>
              <w:overflowPunct/>
              <w:topLinePunct w:val="0"/>
              <w:autoSpaceDE/>
              <w:autoSpaceDN/>
              <w:bidi w:val="0"/>
              <w:adjustRightInd/>
              <w:snapToGrid/>
              <w:spacing w:before="224" w:after="224" w:line="360" w:lineRule="exact"/>
              <w:jc w:val="left"/>
              <w:textAlignment w:val="auto"/>
              <w:rPr>
                <w:rFonts w:hint="default" w:ascii="Times New Roman" w:hAnsi="Times New Roman" w:cs="Times New Roman"/>
                <w:bCs/>
                <w:kern w:val="0"/>
                <w:sz w:val="24"/>
                <w:szCs w:val="32"/>
              </w:rPr>
            </w:pPr>
            <w:r>
              <w:rPr>
                <w:rFonts w:hint="default" w:ascii="Times New Roman" w:hAnsi="Times New Roman" w:cs="Times New Roman"/>
                <w:kern w:val="0"/>
                <w:szCs w:val="24"/>
              </w:rPr>
              <w:t>A、项目技术服务方案内容详细完整、要求合理，描述清晰，符合实际情况的，得</w:t>
            </w:r>
            <w:r>
              <w:rPr>
                <w:rFonts w:hint="default" w:ascii="Times New Roman" w:hAnsi="Times New Roman" w:cs="Times New Roman"/>
                <w:kern w:val="0"/>
                <w:szCs w:val="24"/>
                <w:lang w:val="en-US" w:eastAsia="zh-CN"/>
              </w:rPr>
              <w:t>20-25</w:t>
            </w:r>
            <w:r>
              <w:rPr>
                <w:rFonts w:hint="default" w:ascii="Times New Roman" w:hAnsi="Times New Roman" w:cs="Times New Roman"/>
                <w:kern w:val="0"/>
                <w:szCs w:val="24"/>
              </w:rPr>
              <w:t>分；</w:t>
            </w:r>
            <w:r>
              <w:rPr>
                <w:rFonts w:hint="default" w:ascii="Times New Roman" w:hAnsi="Times New Roman" w:cs="Times New Roman"/>
                <w:kern w:val="0"/>
                <w:szCs w:val="24"/>
              </w:rPr>
              <w:br w:type="textWrapping"/>
            </w:r>
            <w:r>
              <w:rPr>
                <w:rFonts w:hint="default" w:ascii="Times New Roman" w:hAnsi="Times New Roman" w:cs="Times New Roman"/>
                <w:kern w:val="0"/>
                <w:szCs w:val="24"/>
              </w:rPr>
              <w:t>B、项目技术服务方案内容基本详细完整、要求基本合理，描述基本清晰，得</w:t>
            </w:r>
            <w:r>
              <w:rPr>
                <w:rFonts w:hint="default" w:ascii="Times New Roman" w:hAnsi="Times New Roman" w:cs="Times New Roman"/>
                <w:kern w:val="0"/>
                <w:szCs w:val="24"/>
                <w:lang w:val="en-US" w:eastAsia="zh-CN"/>
              </w:rPr>
              <w:t>10-19</w:t>
            </w:r>
            <w:r>
              <w:rPr>
                <w:rFonts w:hint="default" w:ascii="Times New Roman" w:hAnsi="Times New Roman" w:cs="Times New Roman"/>
                <w:kern w:val="0"/>
                <w:szCs w:val="24"/>
              </w:rPr>
              <w:t>分；</w:t>
            </w:r>
            <w:r>
              <w:rPr>
                <w:rFonts w:hint="default" w:ascii="Times New Roman" w:hAnsi="Times New Roman" w:cs="Times New Roman"/>
                <w:kern w:val="0"/>
                <w:szCs w:val="24"/>
              </w:rPr>
              <w:br w:type="textWrapping"/>
            </w:r>
            <w:r>
              <w:rPr>
                <w:rFonts w:hint="default" w:ascii="Times New Roman" w:hAnsi="Times New Roman" w:cs="Times New Roman"/>
                <w:kern w:val="0"/>
                <w:szCs w:val="24"/>
              </w:rPr>
              <w:t>C、项目技术服务方案内容有所欠缺、要求合理度一般、描述清晰度一般，得</w:t>
            </w:r>
            <w:r>
              <w:rPr>
                <w:rFonts w:hint="default" w:ascii="Times New Roman" w:hAnsi="Times New Roman" w:cs="Times New Roman"/>
                <w:kern w:val="0"/>
                <w:szCs w:val="24"/>
                <w:lang w:val="en-US" w:eastAsia="zh-CN"/>
              </w:rPr>
              <w:t>1-9</w:t>
            </w:r>
            <w:r>
              <w:rPr>
                <w:rFonts w:hint="default" w:ascii="Times New Roman" w:hAnsi="Times New Roman" w:cs="Times New Roman"/>
                <w:kern w:val="0"/>
                <w:szCs w:val="24"/>
              </w:rPr>
              <w:t>分；</w:t>
            </w:r>
            <w:r>
              <w:rPr>
                <w:rFonts w:hint="default" w:ascii="Times New Roman" w:hAnsi="Times New Roman" w:cs="Times New Roman"/>
                <w:kern w:val="0"/>
                <w:szCs w:val="24"/>
              </w:rPr>
              <w:br w:type="textWrapping"/>
            </w:r>
            <w:r>
              <w:rPr>
                <w:rFonts w:hint="default" w:ascii="Times New Roman" w:hAnsi="Times New Roman" w:cs="Times New Roman"/>
                <w:kern w:val="0"/>
                <w:szCs w:val="24"/>
              </w:rPr>
              <w:t>D、上述内容如有缺失、不符或不提供者，则本项不得分。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04" w:type="dxa"/>
            <w:vMerge w:val="continue"/>
            <w:noWrap/>
            <w:vAlign w:val="center"/>
          </w:tcPr>
          <w:p>
            <w:pPr>
              <w:widowControl/>
              <w:tabs>
                <w:tab w:val="left" w:pos="945"/>
                <w:tab w:val="left" w:pos="1155"/>
              </w:tabs>
              <w:spacing w:before="224" w:after="224" w:line="360" w:lineRule="auto"/>
              <w:rPr>
                <w:rFonts w:hint="default" w:ascii="Times New Roman" w:hAnsi="Times New Roman" w:cs="Times New Roman"/>
                <w:bCs/>
                <w:kern w:val="0"/>
                <w:sz w:val="24"/>
                <w:szCs w:val="32"/>
              </w:rPr>
            </w:pPr>
          </w:p>
        </w:tc>
        <w:tc>
          <w:tcPr>
            <w:tcW w:w="1581" w:type="dxa"/>
            <w:noWrap/>
            <w:vAlign w:val="center"/>
          </w:tcPr>
          <w:p>
            <w:pPr>
              <w:widowControl/>
              <w:tabs>
                <w:tab w:val="left" w:pos="945"/>
                <w:tab w:val="left" w:pos="1155"/>
              </w:tabs>
              <w:spacing w:before="224" w:after="224" w:line="360" w:lineRule="auto"/>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服务计划进度</w:t>
            </w:r>
          </w:p>
        </w:tc>
        <w:tc>
          <w:tcPr>
            <w:tcW w:w="815" w:type="dxa"/>
            <w:noWrap/>
            <w:vAlign w:val="center"/>
          </w:tcPr>
          <w:p>
            <w:pPr>
              <w:widowControl/>
              <w:tabs>
                <w:tab w:val="left" w:pos="945"/>
                <w:tab w:val="left" w:pos="1155"/>
              </w:tabs>
              <w:spacing w:before="224" w:after="224" w:line="360" w:lineRule="auto"/>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lang w:val="en-US" w:eastAsia="zh-CN"/>
              </w:rPr>
              <w:t>15</w:t>
            </w:r>
            <w:r>
              <w:rPr>
                <w:rFonts w:hint="default" w:ascii="Times New Roman" w:hAnsi="Times New Roman" w:cs="Times New Roman"/>
                <w:bCs/>
                <w:kern w:val="0"/>
                <w:sz w:val="24"/>
                <w:szCs w:val="32"/>
              </w:rPr>
              <w:t>分</w:t>
            </w:r>
          </w:p>
        </w:tc>
        <w:tc>
          <w:tcPr>
            <w:tcW w:w="6256" w:type="dxa"/>
            <w:noWrap/>
            <w:vAlign w:val="center"/>
          </w:tcPr>
          <w:p>
            <w:pPr>
              <w:keepNext w:val="0"/>
              <w:keepLines w:val="0"/>
              <w:pageBreakBefore w:val="0"/>
              <w:widowControl/>
              <w:tabs>
                <w:tab w:val="left" w:pos="945"/>
                <w:tab w:val="left" w:pos="1155"/>
              </w:tabs>
              <w:kinsoku/>
              <w:wordWrap/>
              <w:overflowPunct/>
              <w:topLinePunct w:val="0"/>
              <w:autoSpaceDE/>
              <w:autoSpaceDN/>
              <w:bidi w:val="0"/>
              <w:adjustRightInd/>
              <w:snapToGrid/>
              <w:spacing w:before="224" w:after="224" w:line="360" w:lineRule="exact"/>
              <w:jc w:val="left"/>
              <w:textAlignment w:val="auto"/>
              <w:rPr>
                <w:rFonts w:hint="default" w:ascii="Times New Roman" w:hAnsi="Times New Roman" w:cs="Times New Roman"/>
                <w:bCs/>
                <w:kern w:val="0"/>
                <w:sz w:val="24"/>
                <w:szCs w:val="32"/>
              </w:rPr>
            </w:pPr>
            <w:r>
              <w:rPr>
                <w:rFonts w:hint="default" w:ascii="Times New Roman" w:hAnsi="Times New Roman" w:cs="Times New Roman"/>
                <w:kern w:val="0"/>
                <w:szCs w:val="24"/>
              </w:rPr>
              <w:t>根据供应商提供的服务计划进行评审：</w:t>
            </w:r>
            <w:r>
              <w:rPr>
                <w:rFonts w:hint="default" w:ascii="Times New Roman" w:hAnsi="Times New Roman" w:cs="Times New Roman"/>
                <w:kern w:val="0"/>
                <w:szCs w:val="24"/>
              </w:rPr>
              <w:br w:type="textWrapping"/>
            </w:r>
            <w:r>
              <w:rPr>
                <w:rFonts w:hint="default" w:ascii="Times New Roman" w:hAnsi="Times New Roman" w:cs="Times New Roman"/>
                <w:kern w:val="0"/>
                <w:szCs w:val="24"/>
              </w:rPr>
              <w:t>A、服务计划制定科学、合理、可行，各步骤节点安排可行、全面、具体的，得</w:t>
            </w:r>
            <w:r>
              <w:rPr>
                <w:rFonts w:hint="default" w:ascii="Times New Roman" w:hAnsi="Times New Roman" w:cs="Times New Roman"/>
                <w:kern w:val="0"/>
                <w:szCs w:val="24"/>
                <w:lang w:val="en-US" w:eastAsia="zh-CN"/>
              </w:rPr>
              <w:t>10-15</w:t>
            </w:r>
            <w:r>
              <w:rPr>
                <w:rFonts w:hint="default" w:ascii="Times New Roman" w:hAnsi="Times New Roman" w:cs="Times New Roman"/>
                <w:kern w:val="0"/>
                <w:szCs w:val="24"/>
              </w:rPr>
              <w:t>分；</w:t>
            </w:r>
            <w:r>
              <w:rPr>
                <w:rFonts w:hint="default" w:ascii="Times New Roman" w:hAnsi="Times New Roman" w:cs="Times New Roman"/>
                <w:kern w:val="0"/>
                <w:szCs w:val="24"/>
              </w:rPr>
              <w:br w:type="textWrapping"/>
            </w:r>
            <w:r>
              <w:rPr>
                <w:rFonts w:hint="default" w:ascii="Times New Roman" w:hAnsi="Times New Roman" w:cs="Times New Roman"/>
                <w:kern w:val="0"/>
                <w:szCs w:val="24"/>
              </w:rPr>
              <w:t>B、服务进度计划内容安排基本合理，各步骤节点安排稍有欠缺的，得</w:t>
            </w:r>
            <w:r>
              <w:rPr>
                <w:rFonts w:hint="default" w:ascii="Times New Roman" w:hAnsi="Times New Roman" w:cs="Times New Roman"/>
                <w:kern w:val="0"/>
                <w:szCs w:val="24"/>
                <w:lang w:val="en-US" w:eastAsia="zh-CN"/>
              </w:rPr>
              <w:t>5-9</w:t>
            </w:r>
            <w:r>
              <w:rPr>
                <w:rFonts w:hint="default" w:ascii="Times New Roman" w:hAnsi="Times New Roman" w:cs="Times New Roman"/>
                <w:kern w:val="0"/>
                <w:szCs w:val="24"/>
              </w:rPr>
              <w:t>分；</w:t>
            </w:r>
            <w:r>
              <w:rPr>
                <w:rFonts w:hint="default" w:ascii="Times New Roman" w:hAnsi="Times New Roman" w:cs="Times New Roman"/>
                <w:kern w:val="0"/>
                <w:szCs w:val="24"/>
              </w:rPr>
              <w:br w:type="textWrapping"/>
            </w:r>
            <w:r>
              <w:rPr>
                <w:rFonts w:hint="default" w:ascii="Times New Roman" w:hAnsi="Times New Roman" w:cs="Times New Roman"/>
                <w:kern w:val="0"/>
                <w:szCs w:val="24"/>
              </w:rPr>
              <w:t>C、服务进度计划内容安排一般，有步骤缺少且内容无实质性意义，得</w:t>
            </w:r>
            <w:r>
              <w:rPr>
                <w:rFonts w:hint="default" w:ascii="Times New Roman" w:hAnsi="Times New Roman" w:cs="Times New Roman"/>
                <w:kern w:val="0"/>
                <w:szCs w:val="24"/>
                <w:lang w:val="en-US" w:eastAsia="zh-CN"/>
              </w:rPr>
              <w:t>1-4</w:t>
            </w:r>
            <w:r>
              <w:rPr>
                <w:rFonts w:hint="default" w:ascii="Times New Roman" w:hAnsi="Times New Roman" w:cs="Times New Roman"/>
                <w:kern w:val="0"/>
                <w:szCs w:val="24"/>
              </w:rPr>
              <w:t>分；</w:t>
            </w:r>
            <w:r>
              <w:rPr>
                <w:rFonts w:hint="default" w:ascii="Times New Roman" w:hAnsi="Times New Roman" w:cs="Times New Roman"/>
                <w:kern w:val="0"/>
                <w:szCs w:val="24"/>
              </w:rPr>
              <w:br w:type="textWrapping"/>
            </w:r>
            <w:r>
              <w:rPr>
                <w:rFonts w:hint="default" w:ascii="Times New Roman" w:hAnsi="Times New Roman" w:cs="Times New Roman"/>
                <w:kern w:val="0"/>
                <w:szCs w:val="24"/>
              </w:rPr>
              <w:t>D、上述内容如有缺失、不符或不提供者，则本项不得分。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9" w:hRule="atLeast"/>
          <w:jc w:val="center"/>
        </w:trPr>
        <w:tc>
          <w:tcPr>
            <w:tcW w:w="704" w:type="dxa"/>
            <w:vMerge w:val="continue"/>
            <w:noWrap/>
            <w:vAlign w:val="center"/>
          </w:tcPr>
          <w:p>
            <w:pPr>
              <w:widowControl/>
              <w:tabs>
                <w:tab w:val="left" w:pos="945"/>
                <w:tab w:val="left" w:pos="1155"/>
              </w:tabs>
              <w:spacing w:before="224" w:after="224" w:line="360" w:lineRule="auto"/>
              <w:rPr>
                <w:rFonts w:hint="default" w:ascii="Times New Roman" w:hAnsi="Times New Roman" w:cs="Times New Roman"/>
                <w:bCs/>
                <w:kern w:val="0"/>
                <w:sz w:val="24"/>
                <w:szCs w:val="32"/>
              </w:rPr>
            </w:pPr>
          </w:p>
        </w:tc>
        <w:tc>
          <w:tcPr>
            <w:tcW w:w="1581" w:type="dxa"/>
            <w:noWrap/>
            <w:vAlign w:val="center"/>
          </w:tcPr>
          <w:p>
            <w:pPr>
              <w:widowControl/>
              <w:tabs>
                <w:tab w:val="left" w:pos="945"/>
                <w:tab w:val="left" w:pos="1155"/>
              </w:tabs>
              <w:spacing w:before="224" w:after="224" w:line="360" w:lineRule="auto"/>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rPr>
              <w:t>保障服务</w:t>
            </w:r>
          </w:p>
        </w:tc>
        <w:tc>
          <w:tcPr>
            <w:tcW w:w="815" w:type="dxa"/>
            <w:noWrap/>
            <w:vAlign w:val="center"/>
          </w:tcPr>
          <w:p>
            <w:pPr>
              <w:widowControl/>
              <w:tabs>
                <w:tab w:val="left" w:pos="945"/>
                <w:tab w:val="left" w:pos="1155"/>
              </w:tabs>
              <w:spacing w:before="224" w:after="224" w:line="360" w:lineRule="auto"/>
              <w:jc w:val="left"/>
              <w:rPr>
                <w:rFonts w:hint="default" w:ascii="Times New Roman" w:hAnsi="Times New Roman" w:cs="Times New Roman"/>
                <w:bCs/>
                <w:kern w:val="0"/>
                <w:sz w:val="24"/>
                <w:szCs w:val="32"/>
              </w:rPr>
            </w:pPr>
            <w:r>
              <w:rPr>
                <w:rFonts w:hint="default" w:ascii="Times New Roman" w:hAnsi="Times New Roman" w:cs="Times New Roman"/>
                <w:bCs/>
                <w:kern w:val="0"/>
                <w:sz w:val="24"/>
                <w:szCs w:val="32"/>
                <w:lang w:val="en-US" w:eastAsia="zh-CN"/>
              </w:rPr>
              <w:t>20</w:t>
            </w:r>
            <w:r>
              <w:rPr>
                <w:rFonts w:hint="default" w:ascii="Times New Roman" w:hAnsi="Times New Roman" w:cs="Times New Roman"/>
                <w:bCs/>
                <w:kern w:val="0"/>
                <w:sz w:val="24"/>
                <w:szCs w:val="32"/>
              </w:rPr>
              <w:t>分</w:t>
            </w:r>
          </w:p>
        </w:tc>
        <w:tc>
          <w:tcPr>
            <w:tcW w:w="6256" w:type="dxa"/>
            <w:noWrap/>
            <w:vAlign w:val="center"/>
          </w:tcPr>
          <w:p>
            <w:pPr>
              <w:keepNext w:val="0"/>
              <w:keepLines w:val="0"/>
              <w:pageBreakBefore w:val="0"/>
              <w:widowControl/>
              <w:tabs>
                <w:tab w:val="left" w:pos="945"/>
                <w:tab w:val="left" w:pos="1155"/>
              </w:tabs>
              <w:kinsoku/>
              <w:wordWrap/>
              <w:overflowPunct/>
              <w:topLinePunct w:val="0"/>
              <w:autoSpaceDE/>
              <w:autoSpaceDN/>
              <w:bidi w:val="0"/>
              <w:adjustRightInd/>
              <w:snapToGrid/>
              <w:spacing w:before="224" w:after="224" w:line="360" w:lineRule="exact"/>
              <w:jc w:val="left"/>
              <w:textAlignment w:val="auto"/>
              <w:rPr>
                <w:rFonts w:hint="default" w:ascii="Times New Roman" w:hAnsi="Times New Roman" w:cs="Times New Roman"/>
              </w:rPr>
            </w:pPr>
            <w:r>
              <w:rPr>
                <w:rFonts w:hint="default" w:ascii="Times New Roman" w:hAnsi="Times New Roman" w:cs="Times New Roman"/>
              </w:rPr>
              <w:t>活动期间，对供应商提供的服务承诺及质量保障措施等保障服务</w:t>
            </w:r>
            <w:r>
              <w:rPr>
                <w:rFonts w:hint="default" w:ascii="Times New Roman" w:hAnsi="Times New Roman" w:cs="Times New Roman"/>
                <w:lang w:eastAsia="zh-CN"/>
              </w:rPr>
              <w:t>，包括人员技术力量和设备技术力量配备，以及</w:t>
            </w:r>
            <w:r>
              <w:rPr>
                <w:rFonts w:hint="default" w:ascii="Times New Roman" w:hAnsi="Times New Roman" w:cs="Times New Roman"/>
                <w:lang w:val="en-US" w:eastAsia="zh-CN"/>
              </w:rPr>
              <w:t>直播等播出质量保障及情况处置预案、处置方式、处置效果要求。</w:t>
            </w:r>
            <w:r>
              <w:rPr>
                <w:rFonts w:hint="default" w:ascii="Times New Roman" w:hAnsi="Times New Roman" w:cs="Times New Roman"/>
              </w:rPr>
              <w:t>分为三个评价等级：a​.优1</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val="en-US" w:eastAsia="zh-CN"/>
              </w:rPr>
              <w:t>20</w:t>
            </w:r>
            <w:r>
              <w:rPr>
                <w:rFonts w:hint="default" w:ascii="Times New Roman" w:hAnsi="Times New Roman" w:cs="Times New Roman"/>
              </w:rPr>
              <w:t>分</w:t>
            </w:r>
            <w:r>
              <w:rPr>
                <w:rFonts w:hint="default" w:ascii="Times New Roman" w:hAnsi="Times New Roman" w:cs="Times New Roman"/>
                <w:lang w:eastAsia="zh-CN"/>
              </w:rPr>
              <w:t>，</w:t>
            </w:r>
            <w:r>
              <w:rPr>
                <w:rFonts w:hint="default" w:ascii="Times New Roman" w:hAnsi="Times New Roman" w:cs="Times New Roman"/>
              </w:rPr>
              <w:t>b.良好</w:t>
            </w:r>
            <w:r>
              <w:rPr>
                <w:rFonts w:hint="default" w:ascii="Times New Roman" w:hAnsi="Times New Roman" w:cs="Times New Roman"/>
                <w:lang w:val="en-US" w:eastAsia="zh-CN"/>
              </w:rPr>
              <w:t>7</w:t>
            </w:r>
            <w:r>
              <w:rPr>
                <w:rFonts w:hint="default" w:ascii="Times New Roman" w:hAnsi="Times New Roman" w:cs="Times New Roman"/>
              </w:rPr>
              <w:t>-1</w:t>
            </w:r>
            <w:r>
              <w:rPr>
                <w:rFonts w:hint="default" w:ascii="Times New Roman" w:hAnsi="Times New Roman" w:cs="Times New Roman"/>
                <w:lang w:val="en-US" w:eastAsia="zh-CN"/>
              </w:rPr>
              <w:t>3</w:t>
            </w:r>
            <w:r>
              <w:rPr>
                <w:rFonts w:hint="default" w:ascii="Times New Roman" w:hAnsi="Times New Roman" w:cs="Times New Roman"/>
              </w:rPr>
              <w:t>分，c.一般</w:t>
            </w:r>
            <w:r>
              <w:rPr>
                <w:rFonts w:hint="default" w:ascii="Times New Roman" w:hAnsi="Times New Roman" w:cs="Times New Roman"/>
                <w:lang w:val="en"/>
              </w:rPr>
              <w:t>1</w:t>
            </w: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分。</w:t>
            </w:r>
          </w:p>
        </w:tc>
      </w:tr>
      <w:bookmarkEnd w:id="4"/>
    </w:tbl>
    <w:p>
      <w:pPr>
        <w:widowControl/>
        <w:spacing w:before="224" w:after="224" w:line="360" w:lineRule="auto"/>
        <w:ind w:firstLine="480" w:firstLineChars="200"/>
        <w:jc w:val="left"/>
        <w:rPr>
          <w:rFonts w:hint="default" w:ascii="Times New Roman" w:hAnsi="Times New Roman" w:cs="Times New Roman"/>
          <w:bCs/>
          <w:kern w:val="0"/>
          <w:sz w:val="24"/>
          <w:szCs w:val="22"/>
        </w:rPr>
      </w:pPr>
      <w:r>
        <w:rPr>
          <w:rFonts w:hint="default" w:ascii="Times New Roman" w:hAnsi="Times New Roman" w:cs="Times New Roman"/>
          <w:bCs/>
          <w:kern w:val="0"/>
          <w:sz w:val="24"/>
          <w:szCs w:val="22"/>
        </w:rPr>
        <w:t>（3）业绩分（4分）</w:t>
      </w:r>
    </w:p>
    <w:p>
      <w:pPr>
        <w:widowControl/>
        <w:spacing w:before="224" w:after="224" w:line="360" w:lineRule="auto"/>
        <w:ind w:firstLine="480" w:firstLineChars="200"/>
        <w:jc w:val="left"/>
        <w:rPr>
          <w:rFonts w:hint="default" w:ascii="Times New Roman" w:hAnsi="Times New Roman" w:cs="Times New Roman"/>
          <w:bCs/>
          <w:kern w:val="0"/>
          <w:sz w:val="24"/>
          <w:szCs w:val="22"/>
        </w:rPr>
      </w:pPr>
      <w:r>
        <w:rPr>
          <w:rFonts w:hint="default" w:ascii="Times New Roman" w:hAnsi="Times New Roman" w:cs="Times New Roman"/>
          <w:bCs/>
          <w:kern w:val="0"/>
          <w:sz w:val="24"/>
          <w:szCs w:val="22"/>
        </w:rPr>
        <w:t>供应商有与本项目同类业务服务经验的，提供该业务合同作为项目业绩证明，根据供应商提交的合同进行评审，每个项目业绩证明得2分，本项最高得4分。</w:t>
      </w:r>
    </w:p>
    <w:p>
      <w:pPr>
        <w:widowControl/>
        <w:numPr>
          <w:ilvl w:val="0"/>
          <w:numId w:val="3"/>
        </w:numPr>
        <w:spacing w:before="224" w:after="224" w:line="360" w:lineRule="auto"/>
        <w:ind w:firstLine="480" w:firstLineChars="200"/>
        <w:jc w:val="left"/>
        <w:rPr>
          <w:rFonts w:hint="default" w:ascii="Times New Roman" w:hAnsi="Times New Roman" w:cs="Times New Roman"/>
          <w:bCs/>
          <w:kern w:val="0"/>
          <w:sz w:val="24"/>
          <w:szCs w:val="22"/>
        </w:rPr>
      </w:pPr>
      <w:r>
        <w:rPr>
          <w:rFonts w:hint="default" w:ascii="Times New Roman" w:hAnsi="Times New Roman" w:cs="Times New Roman"/>
          <w:bCs/>
          <w:kern w:val="0"/>
          <w:sz w:val="24"/>
          <w:szCs w:val="22"/>
        </w:rPr>
        <w:t>响应文件（</w:t>
      </w:r>
      <w:r>
        <w:rPr>
          <w:rFonts w:hint="default" w:ascii="Times New Roman" w:hAnsi="Times New Roman" w:cs="Times New Roman"/>
          <w:bCs/>
          <w:kern w:val="0"/>
          <w:sz w:val="24"/>
          <w:szCs w:val="22"/>
          <w:lang w:val="en"/>
        </w:rPr>
        <w:t>6</w:t>
      </w:r>
      <w:r>
        <w:rPr>
          <w:rFonts w:hint="default" w:ascii="Times New Roman" w:hAnsi="Times New Roman" w:cs="Times New Roman"/>
          <w:bCs/>
          <w:kern w:val="0"/>
          <w:sz w:val="24"/>
          <w:szCs w:val="22"/>
        </w:rPr>
        <w:t>分）</w:t>
      </w:r>
    </w:p>
    <w:p>
      <w:pPr>
        <w:tabs>
          <w:tab w:val="left" w:pos="525"/>
          <w:tab w:val="left" w:pos="945"/>
        </w:tabs>
        <w:spacing w:before="224" w:after="224" w:line="360" w:lineRule="auto"/>
        <w:ind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响应文件规范性和表述清晰程度等（</w:t>
      </w:r>
      <w:r>
        <w:rPr>
          <w:rFonts w:hint="default" w:ascii="Times New Roman" w:hAnsi="Times New Roman" w:cs="Times New Roman"/>
          <w:bCs/>
          <w:sz w:val="24"/>
          <w:szCs w:val="24"/>
          <w:lang w:val="en"/>
        </w:rPr>
        <w:t>6</w:t>
      </w:r>
      <w:r>
        <w:rPr>
          <w:rFonts w:hint="default" w:ascii="Times New Roman" w:hAnsi="Times New Roman" w:cs="Times New Roman"/>
          <w:bCs/>
          <w:sz w:val="24"/>
          <w:szCs w:val="24"/>
        </w:rPr>
        <w:t>分）。分三个评价等级：a.优</w:t>
      </w:r>
      <w:r>
        <w:rPr>
          <w:rFonts w:hint="default" w:ascii="Times New Roman" w:hAnsi="Times New Roman" w:cs="Times New Roman"/>
          <w:bCs/>
          <w:sz w:val="24"/>
          <w:szCs w:val="24"/>
          <w:lang w:val="en"/>
        </w:rPr>
        <w:t>5</w:t>
      </w:r>
      <w:r>
        <w:rPr>
          <w:rFonts w:hint="default" w:ascii="Times New Roman" w:hAnsi="Times New Roman" w:cs="Times New Roman"/>
          <w:bCs/>
          <w:sz w:val="24"/>
          <w:szCs w:val="24"/>
        </w:rPr>
        <w:t>-</w:t>
      </w:r>
      <w:r>
        <w:rPr>
          <w:rFonts w:hint="default" w:ascii="Times New Roman" w:hAnsi="Times New Roman" w:cs="Times New Roman"/>
          <w:bCs/>
          <w:sz w:val="24"/>
          <w:szCs w:val="24"/>
          <w:lang w:val="en"/>
        </w:rPr>
        <w:t>6</w:t>
      </w:r>
      <w:r>
        <w:rPr>
          <w:rFonts w:hint="default" w:ascii="Times New Roman" w:hAnsi="Times New Roman" w:cs="Times New Roman"/>
          <w:bCs/>
          <w:sz w:val="24"/>
          <w:szCs w:val="24"/>
        </w:rPr>
        <w:t>分；b.良</w:t>
      </w:r>
      <w:r>
        <w:rPr>
          <w:rFonts w:hint="default" w:ascii="Times New Roman" w:hAnsi="Times New Roman" w:cs="Times New Roman"/>
          <w:bCs/>
          <w:sz w:val="24"/>
          <w:szCs w:val="24"/>
          <w:lang w:val="en"/>
        </w:rPr>
        <w:t>3</w:t>
      </w:r>
      <w:r>
        <w:rPr>
          <w:rFonts w:hint="default" w:ascii="Times New Roman" w:hAnsi="Times New Roman" w:cs="Times New Roman"/>
          <w:bCs/>
          <w:sz w:val="24"/>
          <w:szCs w:val="24"/>
        </w:rPr>
        <w:t>-</w:t>
      </w:r>
      <w:r>
        <w:rPr>
          <w:rFonts w:hint="default" w:ascii="Times New Roman" w:hAnsi="Times New Roman" w:cs="Times New Roman"/>
          <w:bCs/>
          <w:sz w:val="24"/>
          <w:szCs w:val="24"/>
          <w:lang w:val="en"/>
        </w:rPr>
        <w:t>4</w:t>
      </w:r>
      <w:r>
        <w:rPr>
          <w:rFonts w:hint="default" w:ascii="Times New Roman" w:hAnsi="Times New Roman" w:cs="Times New Roman"/>
          <w:bCs/>
          <w:sz w:val="24"/>
          <w:szCs w:val="24"/>
        </w:rPr>
        <w:t>分；c.一般</w:t>
      </w:r>
      <w:r>
        <w:rPr>
          <w:rFonts w:hint="default" w:ascii="Times New Roman" w:hAnsi="Times New Roman" w:cs="Times New Roman"/>
          <w:bCs/>
          <w:sz w:val="24"/>
          <w:szCs w:val="24"/>
          <w:lang w:val="en"/>
        </w:rPr>
        <w:t>1</w:t>
      </w:r>
      <w:r>
        <w:rPr>
          <w:rFonts w:hint="default" w:ascii="Times New Roman" w:hAnsi="Times New Roman" w:cs="Times New Roman"/>
          <w:bCs/>
          <w:sz w:val="24"/>
          <w:szCs w:val="24"/>
        </w:rPr>
        <w:t>-</w:t>
      </w:r>
      <w:r>
        <w:rPr>
          <w:rFonts w:hint="default" w:ascii="Times New Roman" w:hAnsi="Times New Roman" w:cs="Times New Roman"/>
          <w:bCs/>
          <w:sz w:val="24"/>
          <w:szCs w:val="24"/>
          <w:lang w:val="en"/>
        </w:rPr>
        <w:t>2</w:t>
      </w:r>
      <w:r>
        <w:rPr>
          <w:rFonts w:hint="default" w:ascii="Times New Roman" w:hAnsi="Times New Roman" w:cs="Times New Roman"/>
          <w:bCs/>
          <w:sz w:val="24"/>
          <w:szCs w:val="24"/>
        </w:rPr>
        <w:t>分。</w:t>
      </w:r>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（十） 确定成交供应商：</w:t>
      </w:r>
    </w:p>
    <w:p>
      <w:pPr>
        <w:tabs>
          <w:tab w:val="left" w:pos="525"/>
          <w:tab w:val="left" w:pos="945"/>
        </w:tabs>
        <w:spacing w:before="224" w:after="224"/>
        <w:ind w:firstLine="523" w:firstLineChars="218"/>
        <w:rPr>
          <w:rFonts w:hint="default" w:ascii="Times New Roman" w:hAnsi="Times New Roman" w:cs="Times New Roman"/>
          <w:sz w:val="24"/>
          <w:szCs w:val="24"/>
        </w:rPr>
      </w:pPr>
      <w:r>
        <w:rPr>
          <w:rFonts w:hint="default" w:ascii="Times New Roman" w:hAnsi="Times New Roman" w:cs="Times New Roman"/>
          <w:bCs/>
          <w:sz w:val="24"/>
          <w:szCs w:val="24"/>
        </w:rPr>
        <w:t>1． 谈判小组对通过资格性检查和符合性检查的有效响应文件，根据成交标准确定成交供应商。</w:t>
      </w:r>
    </w:p>
    <w:p>
      <w:pPr>
        <w:tabs>
          <w:tab w:val="left" w:pos="525"/>
          <w:tab w:val="left" w:pos="945"/>
        </w:tabs>
        <w:spacing w:before="224" w:after="224" w:line="360" w:lineRule="auto"/>
        <w:ind w:firstLine="523" w:firstLineChars="218"/>
        <w:rPr>
          <w:rFonts w:hint="default" w:ascii="Times New Roman" w:hAnsi="Times New Roman" w:cs="Times New Roman"/>
          <w:sz w:val="24"/>
          <w:szCs w:val="24"/>
        </w:rPr>
      </w:pPr>
      <w:r>
        <w:rPr>
          <w:rFonts w:hint="default" w:ascii="Times New Roman" w:hAnsi="Times New Roman" w:cs="Times New Roman"/>
          <w:bCs/>
          <w:sz w:val="24"/>
          <w:szCs w:val="24"/>
        </w:rPr>
        <w:t>2． 无锡市生态环境</w:t>
      </w:r>
      <w:r>
        <w:rPr>
          <w:rFonts w:hint="default" w:ascii="Times New Roman" w:hAnsi="Times New Roman" w:cs="Times New Roman"/>
          <w:bCs/>
          <w:color w:val="000000"/>
          <w:sz w:val="24"/>
          <w:szCs w:val="24"/>
        </w:rPr>
        <w:t>综合行政执法</w:t>
      </w:r>
      <w:r>
        <w:rPr>
          <w:rFonts w:hint="default" w:ascii="Times New Roman" w:hAnsi="Times New Roman" w:cs="Times New Roman"/>
          <w:bCs/>
          <w:sz w:val="24"/>
          <w:szCs w:val="24"/>
        </w:rPr>
        <w:t>局将评审结果通知所有参加谈判的未成交供应商，并在无锡市生态环境局网站上发布成交公告。无锡市生态环境</w:t>
      </w:r>
      <w:r>
        <w:rPr>
          <w:rFonts w:hint="default" w:ascii="Times New Roman" w:hAnsi="Times New Roman" w:cs="Times New Roman"/>
          <w:bCs/>
          <w:color w:val="000000"/>
          <w:sz w:val="24"/>
          <w:szCs w:val="24"/>
        </w:rPr>
        <w:t>综合行政执法</w:t>
      </w:r>
      <w:r>
        <w:rPr>
          <w:rFonts w:hint="default" w:ascii="Times New Roman" w:hAnsi="Times New Roman" w:cs="Times New Roman"/>
          <w:bCs/>
          <w:sz w:val="24"/>
          <w:szCs w:val="24"/>
        </w:rPr>
        <w:t>局和谈判小组对未成交原因不</w:t>
      </w:r>
      <w:r>
        <w:rPr>
          <w:rFonts w:hint="default" w:ascii="Times New Roman" w:hAnsi="Times New Roman" w:cs="Times New Roman"/>
          <w:bCs/>
          <w:sz w:val="24"/>
          <w:szCs w:val="24"/>
          <w:lang w:eastAsia="zh-CN"/>
        </w:rPr>
        <w:t>作</w:t>
      </w:r>
      <w:r>
        <w:rPr>
          <w:rFonts w:hint="default" w:ascii="Times New Roman" w:hAnsi="Times New Roman" w:cs="Times New Roman"/>
          <w:bCs/>
          <w:sz w:val="24"/>
          <w:szCs w:val="24"/>
        </w:rPr>
        <w:t>解释。如有质疑，应在法定质疑期限内，即</w:t>
      </w:r>
      <w:r>
        <w:rPr>
          <w:rFonts w:hint="default" w:ascii="Times New Roman" w:hAnsi="Times New Roman" w:cs="Times New Roman"/>
          <w:sz w:val="24"/>
          <w:szCs w:val="24"/>
        </w:rPr>
        <w:t>成交公告</w:t>
      </w:r>
      <w:r>
        <w:rPr>
          <w:rFonts w:hint="default" w:ascii="Times New Roman" w:hAnsi="Times New Roman" w:cs="Times New Roman"/>
          <w:bCs/>
          <w:sz w:val="24"/>
          <w:szCs w:val="24"/>
        </w:rPr>
        <w:t>发布</w:t>
      </w:r>
      <w:r>
        <w:rPr>
          <w:rFonts w:hint="default" w:ascii="Times New Roman" w:hAnsi="Times New Roman" w:cs="Times New Roman"/>
          <w:sz w:val="24"/>
          <w:szCs w:val="24"/>
        </w:rPr>
        <w:t>之日起7个工作日</w:t>
      </w:r>
      <w:r>
        <w:rPr>
          <w:rFonts w:hint="default" w:ascii="Times New Roman" w:hAnsi="Times New Roman" w:cs="Times New Roman"/>
          <w:bCs/>
          <w:sz w:val="24"/>
          <w:szCs w:val="24"/>
        </w:rPr>
        <w:t>内，以书面形式送达无锡市生态环境</w:t>
      </w:r>
      <w:r>
        <w:rPr>
          <w:rFonts w:hint="default" w:ascii="Times New Roman" w:hAnsi="Times New Roman" w:cs="Times New Roman"/>
          <w:bCs/>
          <w:color w:val="000000"/>
          <w:sz w:val="24"/>
          <w:szCs w:val="24"/>
        </w:rPr>
        <w:t>综合行政执法</w:t>
      </w:r>
      <w:r>
        <w:rPr>
          <w:rFonts w:hint="default" w:ascii="Times New Roman" w:hAnsi="Times New Roman" w:cs="Times New Roman"/>
          <w:bCs/>
          <w:sz w:val="24"/>
          <w:szCs w:val="24"/>
        </w:rPr>
        <w:t>局。质疑函应当列明具体的质疑事项及事实根据，认为自己合法权益受到损害或可能受到损害的相关证据材料以及质疑供应商的名称、地址、邮编、联系人、联系电话、日期，同时该质疑函应由供应商法定代表人签字并加盖单位公章（原件）。无锡市生态环境</w:t>
      </w:r>
      <w:r>
        <w:rPr>
          <w:rFonts w:hint="default" w:ascii="Times New Roman" w:hAnsi="Times New Roman" w:cs="Times New Roman"/>
          <w:bCs/>
          <w:color w:val="000000"/>
          <w:sz w:val="24"/>
          <w:szCs w:val="24"/>
        </w:rPr>
        <w:t>综合行政执法</w:t>
      </w:r>
      <w:r>
        <w:rPr>
          <w:rFonts w:hint="default" w:ascii="Times New Roman" w:hAnsi="Times New Roman" w:cs="Times New Roman"/>
          <w:bCs/>
          <w:sz w:val="24"/>
          <w:szCs w:val="24"/>
        </w:rPr>
        <w:t>局将在收到符合上述要求的书面质疑后七个工作日内，对质疑内容做出</w:t>
      </w:r>
      <w:r>
        <w:rPr>
          <w:rFonts w:hint="default" w:ascii="Times New Roman" w:hAnsi="Times New Roman" w:cs="Times New Roman"/>
          <w:sz w:val="24"/>
          <w:szCs w:val="24"/>
        </w:rPr>
        <w:t>答复（但答复内容不涉及商业秘密）</w:t>
      </w:r>
      <w:r>
        <w:rPr>
          <w:rFonts w:hint="default" w:ascii="Times New Roman" w:hAnsi="Times New Roman" w:cs="Times New Roman"/>
          <w:bCs/>
          <w:sz w:val="24"/>
          <w:szCs w:val="24"/>
        </w:rPr>
        <w:t>。供应商在</w:t>
      </w:r>
      <w:r>
        <w:rPr>
          <w:rFonts w:hint="default" w:ascii="Times New Roman" w:hAnsi="Times New Roman" w:cs="Times New Roman"/>
          <w:sz w:val="24"/>
          <w:szCs w:val="24"/>
        </w:rPr>
        <w:t>前述</w:t>
      </w:r>
      <w:r>
        <w:rPr>
          <w:rFonts w:hint="default" w:ascii="Times New Roman" w:hAnsi="Times New Roman" w:cs="Times New Roman"/>
          <w:bCs/>
          <w:sz w:val="24"/>
          <w:szCs w:val="24"/>
        </w:rPr>
        <w:t>质疑期限外送达的质疑函或</w:t>
      </w:r>
      <w:r>
        <w:rPr>
          <w:rFonts w:hint="default" w:ascii="Times New Roman" w:hAnsi="Times New Roman" w:cs="Times New Roman"/>
          <w:sz w:val="24"/>
          <w:szCs w:val="24"/>
        </w:rPr>
        <w:t>前述</w:t>
      </w:r>
      <w:r>
        <w:rPr>
          <w:rFonts w:hint="default" w:ascii="Times New Roman" w:hAnsi="Times New Roman" w:cs="Times New Roman"/>
          <w:bCs/>
          <w:sz w:val="24"/>
          <w:szCs w:val="24"/>
        </w:rPr>
        <w:t>质疑期限内送达的质疑函不符合上述要求的均为无效质疑，无锡市生态环境</w:t>
      </w:r>
      <w:r>
        <w:rPr>
          <w:rFonts w:hint="default" w:ascii="Times New Roman" w:hAnsi="Times New Roman" w:cs="Times New Roman"/>
          <w:bCs/>
          <w:color w:val="000000"/>
          <w:sz w:val="24"/>
          <w:szCs w:val="24"/>
        </w:rPr>
        <w:t>综合行政执法</w:t>
      </w:r>
      <w:r>
        <w:rPr>
          <w:rFonts w:hint="default" w:ascii="Times New Roman" w:hAnsi="Times New Roman" w:cs="Times New Roman"/>
          <w:bCs/>
          <w:sz w:val="24"/>
          <w:szCs w:val="24"/>
        </w:rPr>
        <w:t>局对无效质疑不予受理。</w:t>
      </w:r>
    </w:p>
    <w:p>
      <w:pPr>
        <w:tabs>
          <w:tab w:val="left" w:pos="525"/>
          <w:tab w:val="left" w:pos="945"/>
        </w:tabs>
        <w:spacing w:before="224" w:after="224"/>
        <w:ind w:firstLine="523" w:firstLineChars="218"/>
        <w:rPr>
          <w:rFonts w:hint="default" w:ascii="Times New Roman" w:hAnsi="Times New Roman" w:cs="Times New Roman"/>
          <w:sz w:val="24"/>
          <w:szCs w:val="24"/>
        </w:rPr>
      </w:pPr>
      <w:r>
        <w:rPr>
          <w:rFonts w:hint="default" w:ascii="Times New Roman" w:hAnsi="Times New Roman" w:cs="Times New Roman"/>
          <w:bCs/>
          <w:sz w:val="24"/>
          <w:szCs w:val="24"/>
        </w:rPr>
        <w:t>3． 无锡市生态环境</w:t>
      </w:r>
      <w:r>
        <w:rPr>
          <w:rFonts w:hint="default" w:ascii="Times New Roman" w:hAnsi="Times New Roman" w:cs="Times New Roman"/>
          <w:bCs/>
          <w:color w:val="000000"/>
          <w:sz w:val="24"/>
          <w:szCs w:val="24"/>
        </w:rPr>
        <w:t>综合行政执法</w:t>
      </w:r>
      <w:r>
        <w:rPr>
          <w:rFonts w:hint="default" w:ascii="Times New Roman" w:hAnsi="Times New Roman" w:cs="Times New Roman"/>
          <w:bCs/>
          <w:sz w:val="24"/>
          <w:szCs w:val="24"/>
        </w:rPr>
        <w:t>局向成交方发成交通知书。</w:t>
      </w:r>
    </w:p>
    <w:p>
      <w:pPr>
        <w:tabs>
          <w:tab w:val="left" w:pos="525"/>
          <w:tab w:val="left" w:pos="945"/>
        </w:tabs>
        <w:spacing w:before="224" w:after="224" w:line="360" w:lineRule="auto"/>
        <w:ind w:firstLine="523" w:firstLineChars="218"/>
        <w:rPr>
          <w:rFonts w:hint="default" w:ascii="Times New Roman" w:hAnsi="Times New Roman" w:cs="Times New Roman"/>
          <w:sz w:val="24"/>
          <w:szCs w:val="24"/>
        </w:rPr>
      </w:pPr>
      <w:r>
        <w:rPr>
          <w:rFonts w:hint="default" w:ascii="Times New Roman" w:hAnsi="Times New Roman" w:cs="Times New Roman"/>
          <w:bCs/>
          <w:sz w:val="24"/>
          <w:szCs w:val="24"/>
        </w:rPr>
        <w:t>4． 未成交供应商的响应文件正本、成交单位的响应文件正本及副本（三份）留存，其余响应文件副本和原件退还各报价供应商。</w:t>
      </w:r>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（十一）采购终止：</w:t>
      </w:r>
    </w:p>
    <w:p>
      <w:pPr>
        <w:spacing w:before="224" w:after="224"/>
        <w:ind w:firstLine="523" w:firstLineChars="218"/>
        <w:rPr>
          <w:rFonts w:hint="default" w:ascii="Times New Roman" w:hAnsi="Times New Roman" w:cs="Times New Roman"/>
          <w:sz w:val="24"/>
          <w:szCs w:val="24"/>
        </w:rPr>
      </w:pPr>
      <w:r>
        <w:rPr>
          <w:rFonts w:hint="default" w:ascii="Times New Roman" w:hAnsi="Times New Roman" w:cs="Times New Roman"/>
          <w:bCs/>
          <w:sz w:val="24"/>
          <w:szCs w:val="24"/>
        </w:rPr>
        <w:t>在采购中，出现下列情况之一的，本次采购活动终止：</w:t>
      </w:r>
    </w:p>
    <w:p>
      <w:pPr>
        <w:tabs>
          <w:tab w:val="right" w:pos="180"/>
          <w:tab w:val="left" w:pos="525"/>
          <w:tab w:val="left" w:pos="945"/>
        </w:tabs>
        <w:spacing w:before="224" w:after="224"/>
        <w:ind w:firstLine="523" w:firstLineChars="218"/>
        <w:rPr>
          <w:rFonts w:hint="default" w:ascii="Times New Roman" w:hAnsi="Times New Roman" w:cs="Times New Roman"/>
          <w:sz w:val="24"/>
          <w:szCs w:val="24"/>
        </w:rPr>
      </w:pPr>
      <w:r>
        <w:rPr>
          <w:rFonts w:hint="default" w:ascii="Times New Roman" w:hAnsi="Times New Roman" w:cs="Times New Roman"/>
          <w:bCs/>
          <w:sz w:val="24"/>
          <w:szCs w:val="24"/>
        </w:rPr>
        <w:t>1． 因情况变化，不再符合规定的采购方式适用情形的；</w:t>
      </w:r>
    </w:p>
    <w:p>
      <w:pPr>
        <w:tabs>
          <w:tab w:val="left" w:pos="525"/>
          <w:tab w:val="left" w:pos="945"/>
        </w:tabs>
        <w:spacing w:before="224" w:after="224"/>
        <w:ind w:firstLine="523" w:firstLineChars="218"/>
        <w:rPr>
          <w:rFonts w:hint="default" w:ascii="Times New Roman" w:hAnsi="Times New Roman" w:cs="Times New Roman"/>
          <w:sz w:val="24"/>
          <w:szCs w:val="24"/>
        </w:rPr>
      </w:pPr>
      <w:r>
        <w:rPr>
          <w:rFonts w:hint="default" w:ascii="Times New Roman" w:hAnsi="Times New Roman" w:cs="Times New Roman"/>
          <w:bCs/>
          <w:sz w:val="24"/>
          <w:szCs w:val="24"/>
        </w:rPr>
        <w:t>2． 出现影响采购公正的违法、违规行为的；</w:t>
      </w:r>
    </w:p>
    <w:p>
      <w:pPr>
        <w:spacing w:line="360" w:lineRule="auto"/>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（十二）签订、履行合同：</w:t>
      </w:r>
    </w:p>
    <w:p>
      <w:pPr>
        <w:spacing w:line="400" w:lineRule="exact"/>
        <w:ind w:firstLine="480" w:firstLineChars="200"/>
        <w:jc w:val="left"/>
        <w:rPr>
          <w:rFonts w:hint="default" w:ascii="Times New Roman" w:hAnsi="Times New Roman" w:eastAsia="方正小标宋简体" w:cs="Times New Roman"/>
          <w:sz w:val="26"/>
          <w:szCs w:val="26"/>
        </w:rPr>
      </w:pPr>
      <w:r>
        <w:rPr>
          <w:rFonts w:hint="default" w:ascii="Times New Roman" w:hAnsi="Times New Roman" w:cs="Times New Roman"/>
          <w:bCs/>
          <w:sz w:val="24"/>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pPr>
        <w:pStyle w:val="2"/>
        <w:rPr>
          <w:rFonts w:hint="default" w:ascii="Times New Roman" w:hAnsi="Times New Roman" w:cs="Times New Roman"/>
          <w:bCs/>
          <w:color w:val="000000"/>
        </w:rPr>
      </w:pPr>
    </w:p>
    <w:p>
      <w:pPr>
        <w:pStyle w:val="2"/>
        <w:rPr>
          <w:rFonts w:hint="default" w:ascii="Times New Roman" w:hAnsi="Times New Roman" w:cs="Times New Roman"/>
          <w:bCs/>
          <w:color w:val="000000"/>
        </w:rPr>
      </w:pPr>
    </w:p>
    <w:p>
      <w:pPr>
        <w:widowControl/>
        <w:jc w:val="left"/>
        <w:rPr>
          <w:rFonts w:hint="default" w:ascii="Times New Roman" w:hAnsi="Times New Roman" w:cs="Times New Roman"/>
          <w:bCs/>
          <w:color w:val="000000"/>
          <w:kern w:val="0"/>
          <w:sz w:val="20"/>
        </w:rPr>
      </w:pPr>
      <w:r>
        <w:rPr>
          <w:rFonts w:hint="default" w:ascii="Times New Roman" w:hAnsi="Times New Roman" w:cs="Times New Roman"/>
          <w:bCs/>
          <w:color w:val="000000"/>
        </w:rPr>
        <w:br w:type="page"/>
      </w:r>
    </w:p>
    <w:p>
      <w:pPr>
        <w:widowControl w:val="0"/>
        <w:spacing w:line="360" w:lineRule="auto"/>
        <w:jc w:val="left"/>
        <w:rPr>
          <w:rFonts w:hint="default" w:ascii="Times New Roman" w:hAnsi="Times New Roman" w:eastAsia="黑体" w:cs="Times New Roman"/>
          <w:color w:val="000000"/>
          <w:kern w:val="2"/>
          <w:sz w:val="28"/>
          <w:szCs w:val="22"/>
          <w:lang w:val="en-US" w:eastAsia="zh-CN" w:bidi="ar-SA"/>
        </w:rPr>
      </w:pPr>
      <w:r>
        <w:rPr>
          <w:rFonts w:hint="default" w:ascii="Times New Roman" w:hAnsi="Times New Roman" w:eastAsia="黑体" w:cs="Times New Roman"/>
          <w:color w:val="000000"/>
          <w:kern w:val="2"/>
          <w:sz w:val="28"/>
          <w:szCs w:val="22"/>
          <w:lang w:val="en-US" w:eastAsia="zh-CN" w:bidi="ar-SA"/>
        </w:rPr>
        <w:t>三．项目技术要求和有关说明</w:t>
      </w:r>
    </w:p>
    <w:tbl>
      <w:tblPr>
        <w:tblStyle w:val="22"/>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753"/>
        <w:gridCol w:w="4213"/>
        <w:gridCol w:w="89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pPr>
              <w:widowControl w:val="0"/>
              <w:spacing w:line="500" w:lineRule="exact"/>
              <w:jc w:val="center"/>
              <w:rPr>
                <w:rFonts w:hint="default" w:ascii="Times New Roman" w:hAnsi="Times New Roman" w:eastAsia="方正黑体_GBK" w:cs="Times New Roman"/>
                <w:color w:val="000000"/>
                <w:kern w:val="2"/>
                <w:sz w:val="28"/>
                <w:szCs w:val="28"/>
                <w:lang w:val="en-US" w:eastAsia="zh-CN" w:bidi="ar-SA"/>
              </w:rPr>
            </w:pPr>
            <w:r>
              <w:rPr>
                <w:rFonts w:hint="default" w:ascii="Times New Roman" w:hAnsi="Times New Roman" w:eastAsia="方正黑体_GBK" w:cs="Times New Roman"/>
                <w:color w:val="000000"/>
                <w:kern w:val="2"/>
                <w:sz w:val="28"/>
                <w:szCs w:val="28"/>
                <w:lang w:val="en-US" w:eastAsia="zh-CN" w:bidi="ar-SA"/>
              </w:rPr>
              <w:t>序号</w:t>
            </w:r>
          </w:p>
        </w:tc>
        <w:tc>
          <w:tcPr>
            <w:tcW w:w="1753" w:type="dxa"/>
            <w:noWrap w:val="0"/>
            <w:vAlign w:val="top"/>
          </w:tcPr>
          <w:p>
            <w:pPr>
              <w:widowControl w:val="0"/>
              <w:spacing w:line="500" w:lineRule="exact"/>
              <w:jc w:val="center"/>
              <w:rPr>
                <w:rFonts w:hint="default" w:ascii="Times New Roman" w:hAnsi="Times New Roman" w:eastAsia="方正黑体_GBK" w:cs="Times New Roman"/>
                <w:color w:val="000000"/>
                <w:kern w:val="2"/>
                <w:sz w:val="28"/>
                <w:szCs w:val="28"/>
                <w:lang w:val="en-US" w:eastAsia="zh-CN" w:bidi="ar-SA"/>
              </w:rPr>
            </w:pPr>
            <w:r>
              <w:rPr>
                <w:rFonts w:hint="default" w:ascii="Times New Roman" w:hAnsi="Times New Roman" w:eastAsia="方正黑体_GBK" w:cs="Times New Roman"/>
                <w:color w:val="000000"/>
                <w:kern w:val="2"/>
                <w:sz w:val="28"/>
                <w:szCs w:val="28"/>
                <w:lang w:val="en-US" w:eastAsia="zh-CN" w:bidi="ar-SA"/>
              </w:rPr>
              <w:t>项目名称</w:t>
            </w:r>
          </w:p>
        </w:tc>
        <w:tc>
          <w:tcPr>
            <w:tcW w:w="4213" w:type="dxa"/>
            <w:noWrap w:val="0"/>
            <w:vAlign w:val="top"/>
          </w:tcPr>
          <w:p>
            <w:pPr>
              <w:widowControl w:val="0"/>
              <w:spacing w:line="500" w:lineRule="exact"/>
              <w:jc w:val="center"/>
              <w:rPr>
                <w:rFonts w:hint="default" w:ascii="Times New Roman" w:hAnsi="Times New Roman" w:eastAsia="方正黑体_GBK" w:cs="Times New Roman"/>
                <w:color w:val="000000"/>
                <w:kern w:val="2"/>
                <w:sz w:val="28"/>
                <w:szCs w:val="28"/>
                <w:lang w:val="en-US" w:eastAsia="zh-CN" w:bidi="ar-SA"/>
              </w:rPr>
            </w:pPr>
            <w:r>
              <w:rPr>
                <w:rFonts w:hint="default" w:ascii="Times New Roman" w:hAnsi="Times New Roman" w:eastAsia="方正黑体_GBK" w:cs="Times New Roman"/>
                <w:color w:val="000000"/>
                <w:kern w:val="2"/>
                <w:sz w:val="28"/>
                <w:szCs w:val="28"/>
                <w:lang w:val="en-US" w:eastAsia="zh-CN" w:bidi="ar-SA"/>
              </w:rPr>
              <w:t>具体内容</w:t>
            </w:r>
          </w:p>
        </w:tc>
        <w:tc>
          <w:tcPr>
            <w:tcW w:w="892" w:type="dxa"/>
            <w:noWrap w:val="0"/>
            <w:vAlign w:val="top"/>
          </w:tcPr>
          <w:p>
            <w:pPr>
              <w:widowControl w:val="0"/>
              <w:spacing w:line="500" w:lineRule="exact"/>
              <w:jc w:val="center"/>
              <w:rPr>
                <w:rFonts w:hint="default" w:ascii="Times New Roman" w:hAnsi="Times New Roman" w:eastAsia="方正黑体_GBK" w:cs="Times New Roman"/>
                <w:color w:val="000000"/>
                <w:kern w:val="2"/>
                <w:sz w:val="28"/>
                <w:szCs w:val="28"/>
                <w:lang w:val="en-US" w:eastAsia="zh-CN" w:bidi="ar-SA"/>
              </w:rPr>
            </w:pPr>
            <w:r>
              <w:rPr>
                <w:rFonts w:hint="default" w:ascii="Times New Roman" w:hAnsi="Times New Roman" w:eastAsia="方正黑体_GBK" w:cs="Times New Roman"/>
                <w:color w:val="000000"/>
                <w:kern w:val="2"/>
                <w:sz w:val="28"/>
                <w:szCs w:val="28"/>
                <w:lang w:val="en-US" w:eastAsia="zh-CN" w:bidi="ar-SA"/>
              </w:rPr>
              <w:t>数量</w:t>
            </w:r>
          </w:p>
        </w:tc>
        <w:tc>
          <w:tcPr>
            <w:tcW w:w="873" w:type="dxa"/>
            <w:noWrap w:val="0"/>
            <w:vAlign w:val="top"/>
          </w:tcPr>
          <w:p>
            <w:pPr>
              <w:widowControl w:val="0"/>
              <w:spacing w:line="500" w:lineRule="exact"/>
              <w:jc w:val="center"/>
              <w:rPr>
                <w:rFonts w:hint="default" w:ascii="Times New Roman" w:hAnsi="Times New Roman" w:eastAsia="方正黑体_GBK" w:cs="Times New Roman"/>
                <w:color w:val="000000"/>
                <w:kern w:val="2"/>
                <w:sz w:val="28"/>
                <w:szCs w:val="28"/>
                <w:lang w:val="en-US" w:eastAsia="zh-CN" w:bidi="ar-SA"/>
              </w:rPr>
            </w:pPr>
            <w:r>
              <w:rPr>
                <w:rFonts w:hint="default" w:ascii="Times New Roman" w:hAnsi="Times New Roman" w:eastAsia="方正黑体_GBK" w:cs="Times New Roman"/>
                <w:color w:val="000000"/>
                <w:kern w:val="2"/>
                <w:sz w:val="28"/>
                <w:szCs w:val="28"/>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w:t>
            </w:r>
          </w:p>
        </w:tc>
        <w:tc>
          <w:tcPr>
            <w:tcW w:w="175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策划+统筹+设计</w:t>
            </w:r>
          </w:p>
        </w:tc>
        <w:tc>
          <w:tcPr>
            <w:tcW w:w="4213" w:type="dxa"/>
            <w:noWrap w:val="0"/>
            <w:vAlign w:val="center"/>
          </w:tcPr>
          <w:p>
            <w:pPr>
              <w:widowControl w:val="0"/>
              <w:spacing w:line="500" w:lineRule="exact"/>
              <w:jc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演出方案设计（节目设计、舞美设计等）、主题视频拍摄制作（2-4个）、演出流程计划安排等</w:t>
            </w:r>
          </w:p>
        </w:tc>
        <w:tc>
          <w:tcPr>
            <w:tcW w:w="892"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w:t>
            </w:r>
          </w:p>
        </w:tc>
        <w:tc>
          <w:tcPr>
            <w:tcW w:w="87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2</w:t>
            </w:r>
          </w:p>
        </w:tc>
        <w:tc>
          <w:tcPr>
            <w:tcW w:w="175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全流程执行</w:t>
            </w:r>
          </w:p>
        </w:tc>
        <w:tc>
          <w:tcPr>
            <w:tcW w:w="4213" w:type="dxa"/>
            <w:noWrap w:val="0"/>
            <w:vAlign w:val="center"/>
          </w:tcPr>
          <w:p>
            <w:pPr>
              <w:widowControl w:val="0"/>
              <w:spacing w:line="500" w:lineRule="exact"/>
              <w:jc w:val="both"/>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现场导演、线上直播、多机位（不少于3个机位）摄录、摄影+修图、技术（灯光、音响、大屏）统筹、舞台监督、制片统筹、新闻主播（主持文案）等</w:t>
            </w:r>
          </w:p>
        </w:tc>
        <w:tc>
          <w:tcPr>
            <w:tcW w:w="892"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w:t>
            </w:r>
          </w:p>
        </w:tc>
        <w:tc>
          <w:tcPr>
            <w:tcW w:w="87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3</w:t>
            </w:r>
          </w:p>
        </w:tc>
        <w:tc>
          <w:tcPr>
            <w:tcW w:w="175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视频设计制作</w:t>
            </w:r>
          </w:p>
        </w:tc>
        <w:tc>
          <w:tcPr>
            <w:tcW w:w="4213"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根据现场大屏尺寸等量身定制</w:t>
            </w:r>
          </w:p>
        </w:tc>
        <w:tc>
          <w:tcPr>
            <w:tcW w:w="892"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w:t>
            </w:r>
          </w:p>
        </w:tc>
        <w:tc>
          <w:tcPr>
            <w:tcW w:w="87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4</w:t>
            </w:r>
          </w:p>
        </w:tc>
        <w:tc>
          <w:tcPr>
            <w:tcW w:w="175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道具（舞台布置）设计制作</w:t>
            </w:r>
          </w:p>
        </w:tc>
        <w:tc>
          <w:tcPr>
            <w:tcW w:w="4213"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根据活动主题定制4个主题背景、舞台装饰墙、演出道具、主题地贴桌贴等</w:t>
            </w:r>
          </w:p>
        </w:tc>
        <w:tc>
          <w:tcPr>
            <w:tcW w:w="892"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4</w:t>
            </w:r>
          </w:p>
        </w:tc>
        <w:tc>
          <w:tcPr>
            <w:tcW w:w="87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5</w:t>
            </w:r>
          </w:p>
        </w:tc>
        <w:tc>
          <w:tcPr>
            <w:tcW w:w="175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节目指导</w:t>
            </w:r>
          </w:p>
        </w:tc>
        <w:tc>
          <w:tcPr>
            <w:tcW w:w="4213"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文艺演出安排</w:t>
            </w:r>
          </w:p>
        </w:tc>
        <w:tc>
          <w:tcPr>
            <w:tcW w:w="892"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w:t>
            </w:r>
          </w:p>
        </w:tc>
        <w:tc>
          <w:tcPr>
            <w:tcW w:w="87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6</w:t>
            </w:r>
          </w:p>
        </w:tc>
        <w:tc>
          <w:tcPr>
            <w:tcW w:w="175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主舞台</w:t>
            </w:r>
          </w:p>
        </w:tc>
        <w:tc>
          <w:tcPr>
            <w:tcW w:w="4213"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21*9（预估）</w:t>
            </w:r>
          </w:p>
        </w:tc>
        <w:tc>
          <w:tcPr>
            <w:tcW w:w="892"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189</w:t>
            </w:r>
          </w:p>
        </w:tc>
        <w:tc>
          <w:tcPr>
            <w:tcW w:w="87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7</w:t>
            </w:r>
          </w:p>
        </w:tc>
        <w:tc>
          <w:tcPr>
            <w:tcW w:w="175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上台踏步</w:t>
            </w:r>
          </w:p>
        </w:tc>
        <w:tc>
          <w:tcPr>
            <w:tcW w:w="4213"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常规1米（预估）</w:t>
            </w:r>
          </w:p>
        </w:tc>
        <w:tc>
          <w:tcPr>
            <w:tcW w:w="892"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w:t>
            </w:r>
          </w:p>
        </w:tc>
        <w:tc>
          <w:tcPr>
            <w:tcW w:w="87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8</w:t>
            </w:r>
          </w:p>
        </w:tc>
        <w:tc>
          <w:tcPr>
            <w:tcW w:w="175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高清主屏（侧屏）</w:t>
            </w:r>
          </w:p>
        </w:tc>
        <w:tc>
          <w:tcPr>
            <w:tcW w:w="4213"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19*10（预估）</w:t>
            </w:r>
          </w:p>
        </w:tc>
        <w:tc>
          <w:tcPr>
            <w:tcW w:w="892"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190</w:t>
            </w:r>
          </w:p>
        </w:tc>
        <w:tc>
          <w:tcPr>
            <w:tcW w:w="87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9</w:t>
            </w:r>
          </w:p>
        </w:tc>
        <w:tc>
          <w:tcPr>
            <w:tcW w:w="175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舞台斜坡屏</w:t>
            </w:r>
          </w:p>
        </w:tc>
        <w:tc>
          <w:tcPr>
            <w:tcW w:w="4213"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10*1（预估）</w:t>
            </w:r>
          </w:p>
        </w:tc>
        <w:tc>
          <w:tcPr>
            <w:tcW w:w="892"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10</w:t>
            </w:r>
          </w:p>
        </w:tc>
        <w:tc>
          <w:tcPr>
            <w:tcW w:w="873" w:type="dxa"/>
            <w:noWrap w:val="0"/>
            <w:vAlign w:val="center"/>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10</w:t>
            </w:r>
          </w:p>
        </w:tc>
        <w:tc>
          <w:tcPr>
            <w:tcW w:w="1753" w:type="dxa"/>
            <w:noWrap w:val="0"/>
            <w:vAlign w:val="top"/>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控台及线阵</w:t>
            </w:r>
          </w:p>
        </w:tc>
        <w:tc>
          <w:tcPr>
            <w:tcW w:w="4213" w:type="dxa"/>
            <w:noWrap w:val="0"/>
            <w:vAlign w:val="top"/>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全套（包括但不限于：灯光控台</w:t>
            </w:r>
          </w:p>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、调音台、视频控台、多媒体控台、主副音箱、处理器等）</w:t>
            </w:r>
          </w:p>
        </w:tc>
        <w:tc>
          <w:tcPr>
            <w:tcW w:w="892" w:type="dxa"/>
            <w:noWrap w:val="0"/>
            <w:vAlign w:val="top"/>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w:t>
            </w:r>
          </w:p>
        </w:tc>
        <w:tc>
          <w:tcPr>
            <w:tcW w:w="873" w:type="dxa"/>
            <w:noWrap w:val="0"/>
            <w:vAlign w:val="top"/>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11</w:t>
            </w:r>
          </w:p>
        </w:tc>
        <w:tc>
          <w:tcPr>
            <w:tcW w:w="1753" w:type="dxa"/>
            <w:noWrap w:val="0"/>
            <w:vAlign w:val="top"/>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设计及制作</w:t>
            </w:r>
          </w:p>
        </w:tc>
        <w:tc>
          <w:tcPr>
            <w:tcW w:w="4213" w:type="dxa"/>
            <w:noWrap w:val="0"/>
            <w:vAlign w:val="top"/>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活动主题签到墙、展板等</w:t>
            </w:r>
          </w:p>
        </w:tc>
        <w:tc>
          <w:tcPr>
            <w:tcW w:w="892" w:type="dxa"/>
            <w:noWrap w:val="0"/>
            <w:vAlign w:val="top"/>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w:t>
            </w:r>
          </w:p>
        </w:tc>
        <w:tc>
          <w:tcPr>
            <w:tcW w:w="873" w:type="dxa"/>
            <w:noWrap w:val="0"/>
            <w:vAlign w:val="top"/>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12</w:t>
            </w:r>
          </w:p>
        </w:tc>
        <w:tc>
          <w:tcPr>
            <w:tcW w:w="1753" w:type="dxa"/>
            <w:noWrap w:val="0"/>
            <w:vAlign w:val="top"/>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其他物料</w:t>
            </w:r>
          </w:p>
        </w:tc>
        <w:tc>
          <w:tcPr>
            <w:tcW w:w="4213" w:type="dxa"/>
            <w:noWrap w:val="0"/>
            <w:vAlign w:val="top"/>
          </w:tcPr>
          <w:p>
            <w:pPr>
              <w:widowControl w:val="0"/>
              <w:spacing w:line="500" w:lineRule="exact"/>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邀请函、议程、席卡等需要的其他物料</w:t>
            </w:r>
          </w:p>
        </w:tc>
        <w:tc>
          <w:tcPr>
            <w:tcW w:w="892" w:type="dxa"/>
            <w:noWrap w:val="0"/>
            <w:vAlign w:val="top"/>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1</w:t>
            </w:r>
          </w:p>
        </w:tc>
        <w:tc>
          <w:tcPr>
            <w:tcW w:w="873" w:type="dxa"/>
            <w:noWrap w:val="0"/>
            <w:vAlign w:val="top"/>
          </w:tcPr>
          <w:p>
            <w:pPr>
              <w:widowControl w:val="0"/>
              <w:spacing w:line="500" w:lineRule="exact"/>
              <w:jc w:val="left"/>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套</w:t>
            </w:r>
          </w:p>
        </w:tc>
      </w:tr>
    </w:tbl>
    <w:p>
      <w:pPr>
        <w:widowControl w:val="0"/>
        <w:spacing w:line="360" w:lineRule="auto"/>
        <w:jc w:val="left"/>
        <w:rPr>
          <w:rFonts w:hint="default" w:ascii="Times New Roman" w:hAnsi="Times New Roman" w:eastAsia="方正仿宋_GBK" w:cs="Times New Roman"/>
          <w:color w:val="000000"/>
          <w:kern w:val="2"/>
          <w:sz w:val="28"/>
          <w:szCs w:val="22"/>
          <w:lang w:val="en-US" w:eastAsia="zh-CN" w:bidi="ar-SA"/>
        </w:rPr>
      </w:pPr>
      <w:r>
        <w:rPr>
          <w:rFonts w:hint="default" w:ascii="Times New Roman" w:hAnsi="Times New Roman" w:eastAsia="方正仿宋_GBK" w:cs="Times New Roman"/>
          <w:color w:val="000000"/>
          <w:kern w:val="2"/>
          <w:sz w:val="28"/>
          <w:szCs w:val="22"/>
          <w:lang w:val="en-US" w:eastAsia="zh-CN" w:bidi="ar-SA"/>
        </w:rPr>
        <w:t>备注：1、采购内容以项目实际需要及采购方要求为准。</w:t>
      </w:r>
    </w:p>
    <w:p>
      <w:pPr>
        <w:pStyle w:val="2"/>
        <w:rPr>
          <w:rFonts w:hint="default" w:ascii="Times New Roman" w:hAnsi="Times New Roman" w:eastAsia="方正仿宋_GBK" w:cs="Times New Roman"/>
          <w:color w:val="000000"/>
          <w:kern w:val="2"/>
          <w:sz w:val="28"/>
          <w:szCs w:val="22"/>
          <w:lang w:val="en-US" w:eastAsia="zh-CN" w:bidi="ar-SA"/>
        </w:rPr>
      </w:pPr>
      <w:r>
        <w:rPr>
          <w:rFonts w:hint="default" w:ascii="Times New Roman" w:hAnsi="Times New Roman" w:eastAsia="方正仿宋_GBK" w:cs="Times New Roman"/>
          <w:color w:val="000000"/>
          <w:kern w:val="2"/>
          <w:sz w:val="28"/>
          <w:szCs w:val="22"/>
          <w:lang w:val="en-US" w:eastAsia="zh-CN" w:bidi="ar-SA"/>
        </w:rPr>
        <w:t>2、人员技术力量：组建专业的项目团队，明确各团队成员的职责，策划团队负责整体方案的制定和内容策划；演出团队负责节目排练和表演；技术团队负责直播设备的搭建、调试和直播保障；宣传团队负责活动的推广和宣传。</w:t>
      </w:r>
    </w:p>
    <w:p>
      <w:pPr>
        <w:pStyle w:val="2"/>
        <w:rPr>
          <w:rFonts w:hint="default" w:ascii="Times New Roman" w:hAnsi="Times New Roman" w:cs="Times New Roman"/>
          <w:lang w:val="en-US" w:eastAsia="zh-CN"/>
        </w:rPr>
      </w:pPr>
      <w:r>
        <w:rPr>
          <w:rFonts w:hint="default" w:ascii="Times New Roman" w:hAnsi="Times New Roman" w:eastAsia="方正仿宋_GBK" w:cs="Times New Roman"/>
          <w:color w:val="000000"/>
          <w:kern w:val="2"/>
          <w:sz w:val="28"/>
          <w:szCs w:val="22"/>
          <w:lang w:val="en-US" w:eastAsia="zh-CN" w:bidi="ar-SA"/>
        </w:rPr>
        <w:t>3、设备技术力量：能在规定时间内完成直播设备的安装和调试。设备包括摄像机、麦克风、灯光、音响、直播推流设备等。</w:t>
      </w:r>
    </w:p>
    <w:p>
      <w:pPr>
        <w:pStyle w:val="2"/>
        <w:rPr>
          <w:rFonts w:hint="default" w:ascii="Times New Roman" w:hAnsi="Times New Roman" w:eastAsia="黑体" w:cs="Times New Roman"/>
          <w:color w:val="000000"/>
          <w:sz w:val="28"/>
        </w:rPr>
      </w:pPr>
      <w:r>
        <w:rPr>
          <w:rFonts w:hint="default" w:ascii="Times New Roman" w:hAnsi="Times New Roman" w:cs="Times New Roman"/>
        </w:rPr>
        <w:br w:type="page"/>
      </w:r>
    </w:p>
    <w:p>
      <w:pPr>
        <w:pStyle w:val="47"/>
        <w:jc w:val="left"/>
        <w:rPr>
          <w:rFonts w:hint="default" w:ascii="Times New Roman" w:hAnsi="Times New Roman" w:cs="Times New Roman"/>
          <w:szCs w:val="22"/>
        </w:rPr>
      </w:pPr>
      <w:r>
        <w:rPr>
          <w:rFonts w:hint="default" w:ascii="Times New Roman" w:hAnsi="Times New Roman" w:cs="Times New Roman"/>
          <w:szCs w:val="22"/>
        </w:rPr>
        <w:t>四．合同书</w:t>
      </w:r>
    </w:p>
    <w:p>
      <w:pPr>
        <w:ind w:firstLine="640" w:firstLineChars="200"/>
        <w:jc w:val="center"/>
        <w:rPr>
          <w:rFonts w:hint="default" w:ascii="Times New Roman" w:hAnsi="Times New Roman" w:eastAsia="微软雅黑" w:cs="Times New Roman"/>
          <w:sz w:val="20"/>
        </w:rPr>
      </w:pPr>
      <w:bookmarkStart w:id="5" w:name="五．合同条款"/>
      <w:bookmarkEnd w:id="5"/>
      <w:r>
        <w:rPr>
          <w:rFonts w:hint="default" w:ascii="Times New Roman" w:hAnsi="Times New Roman" w:cs="Times New Roman"/>
          <w:b/>
          <w:color w:val="000000"/>
          <w:sz w:val="32"/>
          <w:szCs w:val="32"/>
          <w:lang w:val="en"/>
        </w:rPr>
        <w:t>2025</w:t>
      </w:r>
      <w:r>
        <w:rPr>
          <w:rFonts w:hint="default" w:ascii="Times New Roman" w:hAnsi="Times New Roman" w:cs="Times New Roman"/>
          <w:b/>
          <w:color w:val="000000"/>
          <w:sz w:val="32"/>
          <w:szCs w:val="32"/>
        </w:rPr>
        <w:t>年</w:t>
      </w:r>
      <w:r>
        <w:rPr>
          <w:rFonts w:hint="default" w:ascii="Times New Roman" w:hAnsi="Times New Roman" w:cs="Times New Roman"/>
          <w:b/>
          <w:color w:val="000000"/>
          <w:sz w:val="32"/>
          <w:szCs w:val="32"/>
          <w:lang w:eastAsia="zh-CN"/>
        </w:rPr>
        <w:t>全</w:t>
      </w:r>
      <w:r>
        <w:rPr>
          <w:rFonts w:hint="default" w:ascii="Times New Roman" w:hAnsi="Times New Roman" w:cs="Times New Roman"/>
          <w:b/>
          <w:color w:val="000000"/>
          <w:sz w:val="32"/>
          <w:szCs w:val="32"/>
        </w:rPr>
        <w:t>市</w:t>
      </w:r>
      <w:r>
        <w:rPr>
          <w:rFonts w:hint="default" w:ascii="Times New Roman" w:hAnsi="Times New Roman" w:cs="Times New Roman"/>
          <w:b/>
          <w:color w:val="000000"/>
          <w:sz w:val="32"/>
          <w:szCs w:val="32"/>
          <w:lang w:eastAsia="zh-CN"/>
        </w:rPr>
        <w:t>生态文明</w:t>
      </w:r>
      <w:r>
        <w:rPr>
          <w:rFonts w:hint="default" w:ascii="Times New Roman" w:hAnsi="Times New Roman" w:cs="Times New Roman"/>
          <w:b/>
          <w:color w:val="000000"/>
          <w:sz w:val="32"/>
          <w:szCs w:val="32"/>
        </w:rPr>
        <w:t>开学第一课</w:t>
      </w:r>
      <w:r>
        <w:rPr>
          <w:rFonts w:hint="default" w:ascii="Times New Roman" w:hAnsi="Times New Roman" w:cs="Times New Roman"/>
          <w:b/>
          <w:color w:val="000000"/>
          <w:sz w:val="32"/>
          <w:szCs w:val="32"/>
          <w:lang w:eastAsia="zh-CN"/>
        </w:rPr>
        <w:t>项目</w:t>
      </w:r>
      <w:r>
        <w:rPr>
          <w:rFonts w:hint="default" w:ascii="Times New Roman" w:hAnsi="Times New Roman" w:cs="Times New Roman"/>
          <w:b/>
          <w:color w:val="000000"/>
          <w:sz w:val="32"/>
          <w:szCs w:val="32"/>
        </w:rPr>
        <w:t>服务合同</w:t>
      </w:r>
    </w:p>
    <w:p>
      <w:pPr>
        <w:widowControl/>
        <w:spacing w:line="360" w:lineRule="auto"/>
        <w:ind w:firstLine="480" w:firstLineChars="200"/>
        <w:rPr>
          <w:rFonts w:hint="default" w:ascii="Times New Roman" w:hAnsi="Times New Roman" w:cs="Times New Roman"/>
          <w:bCs/>
          <w:color w:val="000000"/>
          <w:sz w:val="24"/>
          <w:szCs w:val="24"/>
        </w:rPr>
      </w:pPr>
      <w:r>
        <w:rPr>
          <w:rFonts w:hint="default" w:ascii="Times New Roman" w:hAnsi="Times New Roman" w:cs="Times New Roman"/>
          <w:kern w:val="1"/>
          <w:sz w:val="24"/>
          <w:szCs w:val="24"/>
          <w:lang w:bidi="ar"/>
        </w:rPr>
        <w:t>甲方</w:t>
      </w:r>
      <w:r>
        <w:rPr>
          <w:rFonts w:hint="default" w:ascii="Times New Roman" w:hAnsi="Times New Roman" w:cs="Times New Roman"/>
          <w:sz w:val="24"/>
          <w:szCs w:val="24"/>
        </w:rPr>
        <w:t>（采购人）</w:t>
      </w:r>
      <w:r>
        <w:rPr>
          <w:rFonts w:hint="default" w:ascii="Times New Roman" w:hAnsi="Times New Roman" w:cs="Times New Roman"/>
          <w:kern w:val="1"/>
          <w:sz w:val="24"/>
          <w:szCs w:val="24"/>
          <w:lang w:bidi="ar"/>
        </w:rPr>
        <w:t>：</w:t>
      </w:r>
      <w:r>
        <w:rPr>
          <w:rFonts w:hint="default" w:ascii="Times New Roman" w:hAnsi="Times New Roman" w:cs="Times New Roman"/>
          <w:bCs/>
          <w:color w:val="000000"/>
          <w:sz w:val="24"/>
          <w:szCs w:val="24"/>
        </w:rPr>
        <w:t>无锡市生态环境综合行政执法局</w:t>
      </w:r>
    </w:p>
    <w:p>
      <w:pPr>
        <w:widowControl/>
        <w:spacing w:line="360" w:lineRule="auto"/>
        <w:ind w:firstLine="480" w:firstLineChars="200"/>
        <w:rPr>
          <w:rFonts w:hint="default" w:ascii="Times New Roman" w:hAnsi="Times New Roman" w:cs="Times New Roman"/>
          <w:kern w:val="1"/>
          <w:sz w:val="24"/>
          <w:szCs w:val="24"/>
        </w:rPr>
      </w:pPr>
      <w:r>
        <w:rPr>
          <w:rFonts w:hint="default" w:ascii="Times New Roman" w:hAnsi="Times New Roman" w:cs="Times New Roman"/>
          <w:kern w:val="1"/>
          <w:sz w:val="24"/>
          <w:szCs w:val="24"/>
          <w:lang w:bidi="ar"/>
        </w:rPr>
        <w:t>乙方</w:t>
      </w:r>
      <w:r>
        <w:rPr>
          <w:rFonts w:hint="default" w:ascii="Times New Roman" w:hAnsi="Times New Roman" w:cs="Times New Roman"/>
          <w:sz w:val="24"/>
          <w:szCs w:val="24"/>
        </w:rPr>
        <w:t>（成交方）</w:t>
      </w:r>
      <w:r>
        <w:rPr>
          <w:rFonts w:hint="default" w:ascii="Times New Roman" w:hAnsi="Times New Roman" w:cs="Times New Roman"/>
          <w:kern w:val="1"/>
          <w:sz w:val="24"/>
          <w:szCs w:val="24"/>
          <w:lang w:bidi="ar"/>
        </w:rPr>
        <w:t>：</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甲乙双方依据《民法典》和相关法律、法规的规定，就甲方委托乙方开展</w:t>
      </w:r>
      <w:r>
        <w:rPr>
          <w:rFonts w:hint="default" w:ascii="Times New Roman" w:hAnsi="Times New Roman" w:cs="Times New Roman"/>
          <w:kern w:val="1"/>
          <w:sz w:val="24"/>
          <w:szCs w:val="24"/>
          <w:lang w:val="en" w:bidi="ar"/>
        </w:rPr>
        <w:t>2025</w:t>
      </w:r>
      <w:r>
        <w:rPr>
          <w:rFonts w:hint="default" w:ascii="Times New Roman" w:hAnsi="Times New Roman" w:cs="Times New Roman"/>
          <w:kern w:val="1"/>
          <w:sz w:val="24"/>
          <w:szCs w:val="24"/>
          <w:lang w:bidi="ar"/>
        </w:rPr>
        <w:t>年</w:t>
      </w:r>
      <w:r>
        <w:rPr>
          <w:rFonts w:hint="default" w:ascii="Times New Roman" w:hAnsi="Times New Roman" w:cs="Times New Roman"/>
          <w:kern w:val="1"/>
          <w:sz w:val="24"/>
          <w:szCs w:val="24"/>
          <w:lang w:eastAsia="zh-CN" w:bidi="ar"/>
        </w:rPr>
        <w:t>全</w:t>
      </w:r>
      <w:r>
        <w:rPr>
          <w:rFonts w:hint="default" w:ascii="Times New Roman" w:hAnsi="Times New Roman" w:cs="Times New Roman"/>
          <w:kern w:val="1"/>
          <w:sz w:val="24"/>
          <w:szCs w:val="24"/>
          <w:lang w:bidi="ar"/>
        </w:rPr>
        <w:t>市</w:t>
      </w:r>
      <w:r>
        <w:rPr>
          <w:rFonts w:hint="default" w:ascii="Times New Roman" w:hAnsi="Times New Roman" w:cs="Times New Roman"/>
          <w:kern w:val="1"/>
          <w:sz w:val="24"/>
          <w:szCs w:val="24"/>
          <w:lang w:eastAsia="zh-CN" w:bidi="ar"/>
        </w:rPr>
        <w:t>生态文明</w:t>
      </w:r>
      <w:r>
        <w:rPr>
          <w:rFonts w:hint="default" w:ascii="Times New Roman" w:hAnsi="Times New Roman" w:cs="Times New Roman"/>
          <w:kern w:val="1"/>
          <w:sz w:val="24"/>
          <w:szCs w:val="24"/>
          <w:lang w:bidi="ar"/>
        </w:rPr>
        <w:t>开学第一课</w:t>
      </w:r>
      <w:r>
        <w:rPr>
          <w:rFonts w:hint="default" w:ascii="Times New Roman" w:hAnsi="Times New Roman" w:cs="Times New Roman"/>
          <w:kern w:val="1"/>
          <w:sz w:val="24"/>
          <w:szCs w:val="24"/>
          <w:lang w:eastAsia="zh-CN" w:bidi="ar"/>
        </w:rPr>
        <w:t>项目</w:t>
      </w:r>
      <w:r>
        <w:rPr>
          <w:rFonts w:hint="default" w:ascii="Times New Roman" w:hAnsi="Times New Roman" w:cs="Times New Roman"/>
          <w:kern w:val="1"/>
          <w:sz w:val="24"/>
          <w:szCs w:val="24"/>
          <w:lang w:bidi="ar"/>
        </w:rPr>
        <w:t>服务事宜，经双方经协商一致，签订本合同，以兹共同信守执行。</w:t>
      </w:r>
    </w:p>
    <w:p>
      <w:pPr>
        <w:widowControl/>
        <w:spacing w:line="360" w:lineRule="auto"/>
        <w:ind w:firstLine="480" w:firstLineChars="200"/>
        <w:rPr>
          <w:rFonts w:hint="default" w:ascii="Times New Roman" w:hAnsi="Times New Roman" w:cs="Times New Roman"/>
          <w:b/>
          <w:bCs/>
          <w:kern w:val="1"/>
          <w:sz w:val="24"/>
          <w:szCs w:val="24"/>
          <w:lang w:bidi="ar"/>
        </w:rPr>
      </w:pPr>
      <w:r>
        <w:rPr>
          <w:rFonts w:hint="default" w:ascii="Times New Roman" w:hAnsi="Times New Roman" w:cs="Times New Roman"/>
          <w:b/>
          <w:bCs/>
          <w:kern w:val="1"/>
          <w:sz w:val="24"/>
          <w:szCs w:val="24"/>
          <w:lang w:bidi="ar"/>
        </w:rPr>
        <w:t>一、</w:t>
      </w:r>
      <w:r>
        <w:rPr>
          <w:rFonts w:hint="default" w:ascii="Times New Roman" w:hAnsi="Times New Roman" w:cs="Times New Roman"/>
          <w:b/>
          <w:bCs/>
          <w:kern w:val="1"/>
          <w:sz w:val="24"/>
          <w:szCs w:val="24"/>
          <w:lang w:eastAsia="zh-CN" w:bidi="ar"/>
        </w:rPr>
        <w:t>项目</w:t>
      </w:r>
      <w:r>
        <w:rPr>
          <w:rFonts w:hint="default" w:ascii="Times New Roman" w:hAnsi="Times New Roman" w:cs="Times New Roman"/>
          <w:b/>
          <w:bCs/>
          <w:kern w:val="1"/>
          <w:sz w:val="24"/>
          <w:szCs w:val="24"/>
          <w:lang w:bidi="ar"/>
        </w:rPr>
        <w:t>概况</w:t>
      </w:r>
    </w:p>
    <w:p>
      <w:pPr>
        <w:widowControl/>
        <w:spacing w:line="360" w:lineRule="auto"/>
        <w:ind w:firstLine="480" w:firstLineChars="200"/>
        <w:rPr>
          <w:rFonts w:hint="default" w:ascii="Times New Roman" w:hAnsi="Times New Roman" w:eastAsia="宋体" w:cs="Times New Roman"/>
          <w:kern w:val="1"/>
          <w:sz w:val="24"/>
          <w:szCs w:val="24"/>
          <w:lang w:eastAsia="zh-CN"/>
        </w:rPr>
      </w:pPr>
      <w:r>
        <w:rPr>
          <w:rFonts w:hint="default" w:ascii="Times New Roman" w:hAnsi="Times New Roman" w:cs="Times New Roman"/>
          <w:kern w:val="1"/>
          <w:sz w:val="24"/>
          <w:szCs w:val="24"/>
          <w:lang w:bidi="ar"/>
        </w:rPr>
        <w:t>（一）</w:t>
      </w:r>
      <w:r>
        <w:rPr>
          <w:rFonts w:hint="default" w:ascii="Times New Roman" w:hAnsi="Times New Roman" w:cs="Times New Roman"/>
          <w:kern w:val="1"/>
          <w:sz w:val="24"/>
          <w:szCs w:val="24"/>
          <w:lang w:eastAsia="zh-CN" w:bidi="ar"/>
        </w:rPr>
        <w:t>项目名称</w:t>
      </w:r>
      <w:r>
        <w:rPr>
          <w:rFonts w:hint="default" w:ascii="Times New Roman" w:hAnsi="Times New Roman" w:cs="Times New Roman"/>
          <w:kern w:val="1"/>
          <w:sz w:val="24"/>
          <w:szCs w:val="24"/>
          <w:lang w:bidi="ar"/>
        </w:rPr>
        <w:t>：</w:t>
      </w:r>
      <w:r>
        <w:rPr>
          <w:rFonts w:hint="default" w:ascii="Times New Roman" w:hAnsi="Times New Roman" w:cs="Times New Roman"/>
          <w:kern w:val="1"/>
          <w:sz w:val="24"/>
          <w:szCs w:val="24"/>
          <w:lang w:val="en" w:bidi="ar"/>
        </w:rPr>
        <w:t>2025</w:t>
      </w:r>
      <w:r>
        <w:rPr>
          <w:rFonts w:hint="default" w:ascii="Times New Roman" w:hAnsi="Times New Roman" w:cs="Times New Roman"/>
          <w:kern w:val="1"/>
          <w:sz w:val="24"/>
          <w:szCs w:val="24"/>
          <w:lang w:bidi="ar"/>
        </w:rPr>
        <w:t>年</w:t>
      </w:r>
      <w:r>
        <w:rPr>
          <w:rFonts w:hint="default" w:ascii="Times New Roman" w:hAnsi="Times New Roman" w:cs="Times New Roman"/>
          <w:kern w:val="1"/>
          <w:sz w:val="24"/>
          <w:szCs w:val="24"/>
          <w:lang w:eastAsia="zh-CN" w:bidi="ar"/>
        </w:rPr>
        <w:t>全</w:t>
      </w:r>
      <w:r>
        <w:rPr>
          <w:rFonts w:hint="default" w:ascii="Times New Roman" w:hAnsi="Times New Roman" w:cs="Times New Roman"/>
          <w:kern w:val="1"/>
          <w:sz w:val="24"/>
          <w:szCs w:val="24"/>
          <w:lang w:bidi="ar"/>
        </w:rPr>
        <w:t>市</w:t>
      </w:r>
      <w:r>
        <w:rPr>
          <w:rFonts w:hint="default" w:ascii="Times New Roman" w:hAnsi="Times New Roman" w:cs="Times New Roman"/>
          <w:kern w:val="1"/>
          <w:sz w:val="24"/>
          <w:szCs w:val="24"/>
          <w:lang w:eastAsia="zh-CN" w:bidi="ar"/>
        </w:rPr>
        <w:t>生态文明</w:t>
      </w:r>
      <w:r>
        <w:rPr>
          <w:rFonts w:hint="default" w:ascii="Times New Roman" w:hAnsi="Times New Roman" w:cs="Times New Roman"/>
          <w:kern w:val="1"/>
          <w:sz w:val="24"/>
          <w:szCs w:val="24"/>
          <w:lang w:bidi="ar"/>
        </w:rPr>
        <w:t>开学第一课</w:t>
      </w:r>
      <w:r>
        <w:rPr>
          <w:rFonts w:hint="default" w:ascii="Times New Roman" w:hAnsi="Times New Roman" w:cs="Times New Roman"/>
          <w:kern w:val="1"/>
          <w:sz w:val="24"/>
          <w:szCs w:val="24"/>
          <w:lang w:eastAsia="zh-CN" w:bidi="ar"/>
        </w:rPr>
        <w:t>项目</w:t>
      </w:r>
    </w:p>
    <w:p>
      <w:pPr>
        <w:widowControl/>
        <w:spacing w:line="360" w:lineRule="auto"/>
        <w:ind w:firstLine="480" w:firstLineChars="200"/>
        <w:rPr>
          <w:rFonts w:hint="default" w:ascii="Times New Roman" w:hAnsi="Times New Roman" w:cs="Times New Roman"/>
          <w:kern w:val="1"/>
          <w:sz w:val="24"/>
          <w:szCs w:val="24"/>
          <w:highlight w:val="none"/>
          <w:lang w:bidi="ar"/>
        </w:rPr>
      </w:pPr>
      <w:r>
        <w:rPr>
          <w:rFonts w:hint="default" w:ascii="Times New Roman" w:hAnsi="Times New Roman" w:cs="Times New Roman"/>
          <w:kern w:val="1"/>
          <w:sz w:val="24"/>
          <w:szCs w:val="24"/>
          <w:highlight w:val="none"/>
          <w:lang w:bidi="ar"/>
        </w:rPr>
        <w:t>（二）执行时间：</w:t>
      </w:r>
      <w:r>
        <w:rPr>
          <w:rFonts w:hint="default" w:ascii="Times New Roman" w:hAnsi="Times New Roman" w:cs="Times New Roman"/>
          <w:kern w:val="1"/>
          <w:sz w:val="24"/>
          <w:szCs w:val="24"/>
          <w:highlight w:val="none"/>
          <w:lang w:val="en" w:bidi="ar"/>
        </w:rPr>
        <w:t>2025</w:t>
      </w:r>
      <w:r>
        <w:rPr>
          <w:rFonts w:hint="default" w:ascii="Times New Roman" w:hAnsi="Times New Roman" w:cs="Times New Roman"/>
          <w:kern w:val="1"/>
          <w:sz w:val="24"/>
          <w:szCs w:val="24"/>
          <w:highlight w:val="none"/>
          <w:lang w:bidi="ar"/>
        </w:rPr>
        <w:t>年8月下旬</w:t>
      </w:r>
      <w:r>
        <w:rPr>
          <w:rFonts w:hint="default" w:ascii="Times New Roman" w:hAnsi="Times New Roman" w:cs="Times New Roman"/>
          <w:highlight w:val="none"/>
        </w:rPr>
        <w:t>（</w:t>
      </w:r>
      <w:r>
        <w:rPr>
          <w:rFonts w:hint="default" w:ascii="Times New Roman" w:hAnsi="Times New Roman" w:cs="Times New Roman"/>
          <w:kern w:val="1"/>
          <w:sz w:val="24"/>
          <w:szCs w:val="24"/>
          <w:highlight w:val="none"/>
          <w:lang w:val="en-US" w:eastAsia="zh-CN" w:bidi="ar"/>
        </w:rPr>
        <w:t>具体执行开始及完成时间以甲方实际通知为准</w:t>
      </w:r>
      <w:r>
        <w:rPr>
          <w:rFonts w:hint="default" w:ascii="Times New Roman" w:hAnsi="Times New Roman" w:cs="Times New Roman"/>
          <w:kern w:val="1"/>
          <w:sz w:val="24"/>
          <w:szCs w:val="24"/>
          <w:highlight w:val="none"/>
          <w:lang w:bidi="ar"/>
        </w:rPr>
        <w:t>）</w:t>
      </w:r>
    </w:p>
    <w:p>
      <w:pPr>
        <w:widowControl/>
        <w:spacing w:line="360" w:lineRule="auto"/>
        <w:ind w:firstLine="480" w:firstLineChars="200"/>
        <w:rPr>
          <w:rFonts w:hint="default" w:ascii="Times New Roman" w:hAnsi="Times New Roman" w:cs="Times New Roman"/>
          <w:b/>
          <w:bCs/>
          <w:kern w:val="1"/>
          <w:sz w:val="24"/>
          <w:szCs w:val="24"/>
          <w:highlight w:val="none"/>
        </w:rPr>
      </w:pPr>
      <w:r>
        <w:rPr>
          <w:rFonts w:hint="default" w:ascii="Times New Roman" w:hAnsi="Times New Roman" w:cs="Times New Roman"/>
          <w:b/>
          <w:bCs/>
          <w:kern w:val="1"/>
          <w:sz w:val="24"/>
          <w:szCs w:val="24"/>
          <w:highlight w:val="none"/>
          <w:lang w:bidi="ar"/>
        </w:rPr>
        <w:t>二、服务内容</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kern w:val="1"/>
          <w:sz w:val="24"/>
          <w:szCs w:val="24"/>
          <w:lang w:bidi="ar"/>
        </w:rPr>
      </w:pPr>
      <w:r>
        <w:rPr>
          <w:rFonts w:hint="default" w:ascii="Times New Roman" w:hAnsi="Times New Roman" w:cs="Times New Roman"/>
          <w:kern w:val="1"/>
          <w:sz w:val="24"/>
          <w:szCs w:val="24"/>
          <w:highlight w:val="none"/>
          <w:lang w:val="en-US" w:eastAsia="zh-CN" w:bidi="ar"/>
        </w:rPr>
        <w:t xml:space="preserve">   乙方负责依照本合同（含合同不可分割部分）的约定开展并</w:t>
      </w:r>
      <w:r>
        <w:rPr>
          <w:rFonts w:hint="default" w:ascii="Times New Roman" w:hAnsi="Times New Roman" w:cs="Times New Roman"/>
          <w:kern w:val="1"/>
          <w:sz w:val="24"/>
          <w:szCs w:val="24"/>
          <w:highlight w:val="none"/>
          <w:lang w:bidi="ar"/>
        </w:rPr>
        <w:t>完成</w:t>
      </w:r>
      <w:r>
        <w:rPr>
          <w:rFonts w:hint="default" w:ascii="Times New Roman" w:hAnsi="Times New Roman" w:cs="Times New Roman"/>
          <w:kern w:val="1"/>
          <w:sz w:val="24"/>
          <w:szCs w:val="24"/>
          <w:highlight w:val="none"/>
          <w:lang w:val="en" w:bidi="ar"/>
        </w:rPr>
        <w:t>2025</w:t>
      </w:r>
      <w:r>
        <w:rPr>
          <w:rFonts w:hint="default" w:ascii="Times New Roman" w:hAnsi="Times New Roman" w:cs="Times New Roman"/>
          <w:kern w:val="1"/>
          <w:sz w:val="24"/>
          <w:szCs w:val="24"/>
          <w:highlight w:val="none"/>
          <w:lang w:bidi="ar"/>
        </w:rPr>
        <w:t>年</w:t>
      </w:r>
      <w:r>
        <w:rPr>
          <w:rFonts w:hint="default" w:ascii="Times New Roman" w:hAnsi="Times New Roman" w:cs="Times New Roman"/>
          <w:kern w:val="1"/>
          <w:sz w:val="24"/>
          <w:szCs w:val="24"/>
          <w:highlight w:val="none"/>
          <w:lang w:eastAsia="zh-CN" w:bidi="ar"/>
        </w:rPr>
        <w:t>全</w:t>
      </w:r>
      <w:r>
        <w:rPr>
          <w:rFonts w:hint="default" w:ascii="Times New Roman" w:hAnsi="Times New Roman" w:cs="Times New Roman"/>
          <w:kern w:val="1"/>
          <w:sz w:val="24"/>
          <w:szCs w:val="24"/>
          <w:highlight w:val="none"/>
          <w:lang w:bidi="ar"/>
        </w:rPr>
        <w:t>市</w:t>
      </w:r>
      <w:r>
        <w:rPr>
          <w:rFonts w:hint="default" w:ascii="Times New Roman" w:hAnsi="Times New Roman" w:cs="Times New Roman"/>
          <w:kern w:val="1"/>
          <w:sz w:val="24"/>
          <w:szCs w:val="24"/>
          <w:highlight w:val="none"/>
          <w:lang w:eastAsia="zh-CN" w:bidi="ar"/>
        </w:rPr>
        <w:t>生态文明</w:t>
      </w:r>
      <w:r>
        <w:rPr>
          <w:rFonts w:hint="default" w:ascii="Times New Roman" w:hAnsi="Times New Roman" w:cs="Times New Roman"/>
          <w:kern w:val="1"/>
          <w:sz w:val="24"/>
          <w:szCs w:val="24"/>
          <w:highlight w:val="none"/>
          <w:lang w:bidi="ar"/>
        </w:rPr>
        <w:t>开学第一课项目的自设计策划至项目完成且通过审核验收全流程相关各项工作（包括但不限于：实景演出的设计及策划、生态文明宣传视频策划拍摄</w:t>
      </w:r>
      <w:r>
        <w:rPr>
          <w:rFonts w:hint="default" w:ascii="Times New Roman" w:hAnsi="Times New Roman" w:cs="Times New Roman"/>
          <w:kern w:val="1"/>
          <w:sz w:val="24"/>
          <w:szCs w:val="24"/>
          <w:highlight w:val="none"/>
          <w:lang w:val="en-US" w:eastAsia="zh-CN" w:bidi="ar"/>
        </w:rPr>
        <w:t>及制作播出等</w:t>
      </w:r>
      <w:r>
        <w:rPr>
          <w:rFonts w:hint="default" w:ascii="Times New Roman" w:hAnsi="Times New Roman" w:cs="Times New Roman"/>
          <w:kern w:val="1"/>
          <w:sz w:val="24"/>
          <w:szCs w:val="24"/>
          <w:highlight w:val="none"/>
          <w:lang w:eastAsia="zh-CN" w:bidi="ar"/>
        </w:rPr>
        <w:t>、</w:t>
      </w:r>
      <w:r>
        <w:rPr>
          <w:rFonts w:hint="default" w:ascii="Times New Roman" w:hAnsi="Times New Roman" w:cs="Times New Roman"/>
          <w:kern w:val="1"/>
          <w:sz w:val="24"/>
          <w:szCs w:val="24"/>
          <w:highlight w:val="none"/>
          <w:lang w:bidi="ar"/>
        </w:rPr>
        <w:t>活动执行、</w:t>
      </w:r>
      <w:r>
        <w:rPr>
          <w:rFonts w:hint="default" w:ascii="Times New Roman" w:hAnsi="Times New Roman" w:cs="Times New Roman"/>
          <w:kern w:val="1"/>
          <w:sz w:val="24"/>
          <w:szCs w:val="24"/>
          <w:highlight w:val="none"/>
          <w:lang w:val="en-US" w:eastAsia="zh-CN" w:bidi="ar"/>
        </w:rPr>
        <w:t>活动现场布置、拍摄及活动等具体项目事宜结束的收尾清场工</w:t>
      </w:r>
      <w:r>
        <w:rPr>
          <w:rFonts w:hint="default" w:ascii="Times New Roman" w:hAnsi="Times New Roman" w:cs="Times New Roman"/>
          <w:kern w:val="1"/>
          <w:sz w:val="24"/>
          <w:szCs w:val="24"/>
          <w:highlight w:val="none"/>
          <w:lang w:bidi="ar"/>
        </w:rPr>
        <w:t>等），保</w:t>
      </w:r>
      <w:r>
        <w:rPr>
          <w:rFonts w:hint="default" w:ascii="Times New Roman" w:hAnsi="Times New Roman" w:cs="Times New Roman"/>
          <w:kern w:val="1"/>
          <w:sz w:val="24"/>
          <w:szCs w:val="24"/>
          <w:lang w:bidi="ar"/>
        </w:rPr>
        <w:t>障全方位满足约定及甲方需求、按期完成并均通过甲方审核。</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kern w:val="1"/>
          <w:sz w:val="24"/>
          <w:szCs w:val="24"/>
          <w:lang w:val="en-US" w:eastAsia="zh-CN" w:bidi="ar"/>
        </w:rPr>
      </w:pPr>
      <w:r>
        <w:rPr>
          <w:rFonts w:hint="default" w:ascii="Times New Roman" w:hAnsi="Times New Roman" w:cs="Times New Roman"/>
          <w:kern w:val="1"/>
          <w:sz w:val="24"/>
          <w:szCs w:val="24"/>
          <w:lang w:val="en-US" w:eastAsia="zh-CN" w:bidi="ar"/>
        </w:rPr>
        <w:t xml:space="preserve">    具体服务内容及要求：</w:t>
      </w:r>
    </w:p>
    <w:p>
      <w:pPr>
        <w:widowControl/>
        <w:spacing w:line="360" w:lineRule="auto"/>
        <w:ind w:firstLine="480" w:firstLineChars="200"/>
        <w:rPr>
          <w:rFonts w:hint="default" w:ascii="Times New Roman" w:hAnsi="Times New Roman" w:cs="Times New Roman"/>
          <w:kern w:val="1"/>
          <w:sz w:val="24"/>
          <w:szCs w:val="24"/>
          <w:lang w:val="en-US" w:eastAsia="zh-CN" w:bidi="ar"/>
        </w:rPr>
      </w:pPr>
      <w:r>
        <w:rPr>
          <w:rFonts w:hint="default" w:ascii="Times New Roman" w:hAnsi="Times New Roman" w:cs="Times New Roman"/>
          <w:kern w:val="1"/>
          <w:sz w:val="24"/>
          <w:szCs w:val="24"/>
          <w:lang w:val="en-US" w:eastAsia="zh-CN" w:bidi="ar"/>
        </w:rPr>
        <w:t>1、策划和统筹要求</w:t>
      </w:r>
    </w:p>
    <w:p>
      <w:pPr>
        <w:widowControl/>
        <w:spacing w:line="360" w:lineRule="auto"/>
        <w:ind w:firstLine="480" w:firstLineChars="200"/>
        <w:rPr>
          <w:rFonts w:hint="default" w:ascii="Times New Roman" w:hAnsi="Times New Roman" w:cs="Times New Roman"/>
          <w:kern w:val="1"/>
          <w:sz w:val="24"/>
          <w:szCs w:val="24"/>
          <w:lang w:val="en-US" w:eastAsia="zh-CN" w:bidi="ar"/>
        </w:rPr>
      </w:pPr>
      <w:r>
        <w:rPr>
          <w:rFonts w:hint="default" w:ascii="Times New Roman" w:hAnsi="Times New Roman" w:cs="Times New Roman"/>
          <w:kern w:val="1"/>
          <w:sz w:val="24"/>
          <w:szCs w:val="24"/>
          <w:lang w:val="en-US" w:eastAsia="zh-CN" w:bidi="ar"/>
        </w:rPr>
        <w:t>主题与内容策划：紧扣生态文明主题，合理设计流程，结合无锡市本地生态特色设计演出内容。根据内容合理设定，总时长控制在60分钟左右。合理调配人力、物力和财力资源。确保演出场地、设备、道具等资源的充足供应，同时协调好各团队之间的资源分配，避免资源浪费和冲突。​</w:t>
      </w:r>
    </w:p>
    <w:p>
      <w:pPr>
        <w:widowControl/>
        <w:spacing w:line="360" w:lineRule="auto"/>
        <w:ind w:firstLine="480" w:firstLineChars="200"/>
        <w:rPr>
          <w:rFonts w:hint="default" w:ascii="Times New Roman" w:hAnsi="Times New Roman" w:cs="Times New Roman"/>
          <w:kern w:val="1"/>
          <w:sz w:val="24"/>
          <w:szCs w:val="24"/>
          <w:lang w:val="en-US" w:eastAsia="zh-CN" w:bidi="ar"/>
        </w:rPr>
      </w:pPr>
      <w:r>
        <w:rPr>
          <w:rFonts w:hint="default" w:ascii="Times New Roman" w:hAnsi="Times New Roman" w:cs="Times New Roman"/>
          <w:kern w:val="1"/>
          <w:sz w:val="24"/>
          <w:szCs w:val="24"/>
          <w:lang w:val="en-US" w:eastAsia="zh-CN" w:bidi="ar"/>
        </w:rPr>
        <w:t>2、执行要求​</w:t>
      </w:r>
    </w:p>
    <w:p>
      <w:pPr>
        <w:widowControl/>
        <w:spacing w:line="360" w:lineRule="auto"/>
        <w:ind w:firstLine="480" w:firstLineChars="200"/>
        <w:rPr>
          <w:rFonts w:hint="default" w:ascii="Times New Roman" w:hAnsi="Times New Roman" w:cs="Times New Roman"/>
          <w:kern w:val="1"/>
          <w:sz w:val="24"/>
          <w:szCs w:val="24"/>
          <w:lang w:val="en-US" w:eastAsia="zh-CN" w:bidi="ar"/>
        </w:rPr>
      </w:pPr>
      <w:r>
        <w:rPr>
          <w:rFonts w:hint="default" w:ascii="Times New Roman" w:hAnsi="Times New Roman" w:cs="Times New Roman"/>
          <w:kern w:val="1"/>
          <w:sz w:val="24"/>
          <w:szCs w:val="24"/>
          <w:lang w:val="en-US" w:eastAsia="zh-CN" w:bidi="ar"/>
        </w:rPr>
        <w:t>（1）设备安装与调试执行：技术团队要在规定时间内完成直播设备的安装和调试。设备包括摄像机、麦克风、灯光、音响、直播推流设备等。调试过程中要对设备的各项性能进行测试，确保画面清晰、声音流畅、网络稳定。同时，制定设备应急预案，应对可能出现的设备故障。​</w:t>
      </w:r>
    </w:p>
    <w:p>
      <w:pPr>
        <w:widowControl/>
        <w:spacing w:line="360" w:lineRule="auto"/>
        <w:ind w:firstLine="480" w:firstLineChars="200"/>
        <w:rPr>
          <w:rFonts w:hint="default" w:ascii="Times New Roman" w:hAnsi="Times New Roman" w:cs="Times New Roman"/>
          <w:kern w:val="1"/>
          <w:sz w:val="24"/>
          <w:szCs w:val="24"/>
          <w:lang w:val="en-US" w:eastAsia="zh-CN" w:bidi="ar"/>
        </w:rPr>
      </w:pPr>
      <w:r>
        <w:rPr>
          <w:rFonts w:hint="default" w:ascii="Times New Roman" w:hAnsi="Times New Roman" w:cs="Times New Roman"/>
          <w:kern w:val="1"/>
          <w:sz w:val="24"/>
          <w:szCs w:val="24"/>
          <w:lang w:val="en-US" w:eastAsia="zh-CN" w:bidi="ar"/>
        </w:rPr>
        <w:t>（2）现场执行管理：在直播现场，设立现场指挥中心，统一协调各方面工作。现场工作人员要各司其职，包括舞台监督、设备操作人员、演员调度人员、后勤保障人员等。严格按照节目流程和时间安排进行演出，确保现场秩序井然。​</w:t>
      </w:r>
    </w:p>
    <w:p>
      <w:pPr>
        <w:widowControl/>
        <w:spacing w:line="360" w:lineRule="auto"/>
        <w:ind w:firstLine="480" w:firstLineChars="200"/>
        <w:rPr>
          <w:rFonts w:hint="default" w:ascii="Times New Roman" w:hAnsi="Times New Roman" w:cs="Times New Roman"/>
          <w:kern w:val="1"/>
          <w:sz w:val="24"/>
          <w:szCs w:val="24"/>
          <w:lang w:val="en-US" w:eastAsia="zh-CN" w:bidi="ar"/>
        </w:rPr>
      </w:pPr>
      <w:r>
        <w:rPr>
          <w:rFonts w:hint="default" w:ascii="Times New Roman" w:hAnsi="Times New Roman" w:cs="Times New Roman"/>
          <w:kern w:val="1"/>
          <w:sz w:val="24"/>
          <w:szCs w:val="24"/>
          <w:lang w:val="en-US" w:eastAsia="zh-CN" w:bidi="ar"/>
        </w:rPr>
        <w:t>3、软硬件设备要求​</w:t>
      </w:r>
    </w:p>
    <w:p>
      <w:pPr>
        <w:widowControl/>
        <w:spacing w:line="360" w:lineRule="auto"/>
        <w:ind w:firstLine="480" w:firstLineChars="200"/>
        <w:rPr>
          <w:rFonts w:hint="default" w:ascii="Times New Roman" w:hAnsi="Times New Roman" w:cs="Times New Roman"/>
          <w:kern w:val="1"/>
          <w:sz w:val="24"/>
          <w:szCs w:val="24"/>
          <w:lang w:val="en-US" w:eastAsia="zh-CN" w:bidi="ar"/>
        </w:rPr>
      </w:pPr>
      <w:r>
        <w:rPr>
          <w:rFonts w:hint="default" w:ascii="Times New Roman" w:hAnsi="Times New Roman" w:cs="Times New Roman"/>
          <w:kern w:val="1"/>
          <w:sz w:val="24"/>
          <w:szCs w:val="24"/>
          <w:lang w:val="en-US" w:eastAsia="zh-CN" w:bidi="ar"/>
        </w:rPr>
        <w:t>（1）硬件设备​</w:t>
      </w:r>
    </w:p>
    <w:p>
      <w:pPr>
        <w:widowControl/>
        <w:spacing w:line="360" w:lineRule="auto"/>
        <w:ind w:firstLine="480" w:firstLineChars="200"/>
        <w:rPr>
          <w:rFonts w:hint="default" w:ascii="Times New Roman" w:hAnsi="Times New Roman" w:cs="Times New Roman"/>
          <w:kern w:val="1"/>
          <w:sz w:val="24"/>
          <w:szCs w:val="24"/>
          <w:lang w:val="en-US" w:eastAsia="zh-CN" w:bidi="ar"/>
        </w:rPr>
      </w:pPr>
      <w:r>
        <w:rPr>
          <w:rFonts w:hint="default" w:ascii="Times New Roman" w:hAnsi="Times New Roman" w:cs="Times New Roman"/>
          <w:kern w:val="1"/>
          <w:sz w:val="24"/>
          <w:szCs w:val="24"/>
          <w:lang w:val="en-US" w:eastAsia="zh-CN" w:bidi="ar"/>
        </w:rPr>
        <w:t>选用高清摄像机，至少 3台：配备专业的麦克风：使用专业的舞台灯光，配置高质量的音响系统、采用专业的直播推流设备，保证直播信号的稳定传输。设备要具备高速的数据传输能力和良好的兼容性，能够与直播平台无缝对接。​</w:t>
      </w:r>
    </w:p>
    <w:p>
      <w:pPr>
        <w:widowControl/>
        <w:spacing w:line="360" w:lineRule="auto"/>
        <w:ind w:firstLine="480" w:firstLineChars="200"/>
        <w:rPr>
          <w:rFonts w:hint="default" w:ascii="Times New Roman" w:hAnsi="Times New Roman" w:cs="Times New Roman"/>
          <w:kern w:val="1"/>
          <w:sz w:val="24"/>
          <w:szCs w:val="24"/>
          <w:lang w:val="en-US" w:eastAsia="zh-CN" w:bidi="ar"/>
        </w:rPr>
      </w:pPr>
      <w:r>
        <w:rPr>
          <w:rFonts w:hint="default" w:ascii="Times New Roman" w:hAnsi="Times New Roman" w:cs="Times New Roman"/>
          <w:kern w:val="1"/>
          <w:sz w:val="24"/>
          <w:szCs w:val="24"/>
          <w:lang w:val="en-US" w:eastAsia="zh-CN" w:bidi="ar"/>
        </w:rPr>
        <w:t>（2）软件设备​</w:t>
      </w:r>
    </w:p>
    <w:p>
      <w:pPr>
        <w:widowControl/>
        <w:spacing w:line="360" w:lineRule="auto"/>
        <w:ind w:firstLine="480" w:firstLineChars="200"/>
        <w:rPr>
          <w:rFonts w:hint="default" w:ascii="Times New Roman" w:hAnsi="Times New Roman" w:cs="Times New Roman"/>
          <w:kern w:val="1"/>
          <w:sz w:val="24"/>
          <w:szCs w:val="24"/>
          <w:lang w:val="en-US" w:eastAsia="zh-CN" w:bidi="ar"/>
        </w:rPr>
      </w:pPr>
      <w:r>
        <w:rPr>
          <w:rFonts w:hint="default" w:ascii="Times New Roman" w:hAnsi="Times New Roman" w:cs="Times New Roman"/>
          <w:kern w:val="1"/>
          <w:sz w:val="24"/>
          <w:szCs w:val="24"/>
          <w:lang w:val="en-US" w:eastAsia="zh-CN" w:bidi="ar"/>
        </w:rPr>
        <w:t xml:space="preserve">选择技术成熟、稳定性高、功能丰富的直播平台，如微信视频号、抖音直播等，用于对直播前的视频素材进行编辑和制作，以及对直播后的视频进行剪辑和后期处理。​               </w:t>
      </w:r>
    </w:p>
    <w:p>
      <w:pPr>
        <w:widowControl/>
        <w:spacing w:line="360" w:lineRule="auto"/>
        <w:ind w:firstLine="480" w:firstLineChars="200"/>
        <w:rPr>
          <w:rFonts w:hint="default" w:ascii="Times New Roman" w:hAnsi="Times New Roman" w:cs="Times New Roman"/>
          <w:b/>
          <w:bCs/>
          <w:kern w:val="1"/>
          <w:sz w:val="24"/>
          <w:szCs w:val="24"/>
        </w:rPr>
      </w:pPr>
      <w:r>
        <w:rPr>
          <w:rFonts w:hint="default" w:ascii="Times New Roman" w:hAnsi="Times New Roman" w:cs="Times New Roman"/>
          <w:b/>
          <w:bCs/>
          <w:kern w:val="1"/>
          <w:sz w:val="24"/>
          <w:szCs w:val="24"/>
          <w:lang w:val="en-US" w:eastAsia="zh-CN" w:bidi="ar"/>
        </w:rPr>
        <w:t>三、</w:t>
      </w:r>
      <w:r>
        <w:rPr>
          <w:rFonts w:hint="default" w:ascii="Times New Roman" w:hAnsi="Times New Roman" w:cs="Times New Roman"/>
          <w:b/>
          <w:bCs/>
          <w:kern w:val="1"/>
          <w:sz w:val="24"/>
          <w:szCs w:val="24"/>
          <w:lang w:bidi="ar"/>
        </w:rPr>
        <w:t>付款金额及方式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（一）本合同含税总额为￥       元（大写         ）。</w:t>
      </w:r>
      <w:r>
        <w:rPr>
          <w:rFonts w:hint="default" w:ascii="Times New Roman" w:hAnsi="Times New Roman" w:eastAsia="宋体" w:cs="Times New Roman"/>
          <w:kern w:val="1"/>
          <w:sz w:val="24"/>
          <w:szCs w:val="24"/>
          <w:highlight w:val="none"/>
          <w:lang w:bidi="ar"/>
        </w:rPr>
        <w:t>上述费用包括但不限于物料费、运输费、搭建费、工作人员费用、</w:t>
      </w:r>
      <w:r>
        <w:rPr>
          <w:rFonts w:hint="default" w:ascii="Times New Roman" w:hAnsi="Times New Roman" w:eastAsia="宋体" w:cs="Times New Roman"/>
          <w:kern w:val="1"/>
          <w:sz w:val="24"/>
          <w:szCs w:val="24"/>
          <w:highlight w:val="none"/>
          <w:lang w:val="en-US" w:eastAsia="zh-CN" w:bidi="ar"/>
        </w:rPr>
        <w:t>服务费、场地费、租赁费、仓储费、安保费、拆卸撤场设备及清理费、拍摄费、视频制作编辑费用等项目成果制作费、</w:t>
      </w:r>
      <w:r>
        <w:rPr>
          <w:rFonts w:hint="default" w:ascii="Times New Roman" w:hAnsi="Times New Roman" w:eastAsia="宋体" w:cs="Times New Roman"/>
          <w:kern w:val="1"/>
          <w:sz w:val="24"/>
          <w:szCs w:val="24"/>
          <w:highlight w:val="none"/>
          <w:lang w:bidi="ar"/>
        </w:rPr>
        <w:t>税费等开展和完成本项目所需全部费用。该约定的合同价款总额</w:t>
      </w:r>
      <w:r>
        <w:rPr>
          <w:rFonts w:hint="default" w:ascii="Times New Roman" w:hAnsi="Times New Roman" w:eastAsia="宋体" w:cs="Times New Roman"/>
          <w:kern w:val="1"/>
          <w:sz w:val="24"/>
          <w:szCs w:val="24"/>
          <w:highlight w:val="none"/>
          <w:lang w:eastAsia="zh-CN" w:bidi="ar"/>
        </w:rPr>
        <w:t>系固定价款</w:t>
      </w:r>
      <w:r>
        <w:rPr>
          <w:rFonts w:hint="default" w:ascii="Times New Roman" w:hAnsi="Times New Roman" w:eastAsia="宋体" w:cs="Times New Roman"/>
          <w:kern w:val="1"/>
          <w:sz w:val="24"/>
          <w:szCs w:val="24"/>
          <w:highlight w:val="none"/>
          <w:lang w:bidi="ar"/>
        </w:rPr>
        <w:t>即甲方就本合同约定委托</w:t>
      </w:r>
      <w:r>
        <w:rPr>
          <w:rFonts w:hint="default" w:ascii="Times New Roman" w:hAnsi="Times New Roman" w:cs="Times New Roman"/>
          <w:kern w:val="1"/>
          <w:sz w:val="24"/>
          <w:szCs w:val="24"/>
          <w:lang w:bidi="ar"/>
        </w:rPr>
        <w:t>事务需承担的所有费用，因开展委托事务而产生的费用和支出均由乙方承担及支付。</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rPr>
      </w:pPr>
      <w:r>
        <w:rPr>
          <w:rFonts w:hint="default" w:ascii="Times New Roman" w:hAnsi="Times New Roman" w:eastAsia="宋体" w:cs="Times New Roman"/>
          <w:kern w:val="1"/>
          <w:sz w:val="24"/>
          <w:szCs w:val="24"/>
          <w:lang w:bidi="ar"/>
        </w:rPr>
        <w:t>（二）</w:t>
      </w:r>
      <w:r>
        <w:rPr>
          <w:rFonts w:hint="default" w:ascii="Times New Roman" w:hAnsi="Times New Roman" w:eastAsia="宋体" w:cs="Times New Roman"/>
          <w:kern w:val="1"/>
          <w:sz w:val="24"/>
          <w:szCs w:val="24"/>
          <w:highlight w:val="none"/>
          <w:lang w:bidi="ar"/>
        </w:rPr>
        <w:t>本合同签订后,甲方应在</w:t>
      </w:r>
      <w:r>
        <w:rPr>
          <w:rFonts w:hint="default" w:ascii="Times New Roman" w:hAnsi="Times New Roman" w:cs="Times New Roman"/>
          <w:kern w:val="1"/>
          <w:sz w:val="24"/>
          <w:szCs w:val="24"/>
          <w:highlight w:val="none"/>
          <w:lang w:val="en-US" w:eastAsia="zh-CN" w:bidi="ar"/>
        </w:rPr>
        <w:t>60</w:t>
      </w:r>
      <w:r>
        <w:rPr>
          <w:rFonts w:hint="default" w:ascii="Times New Roman" w:hAnsi="Times New Roman" w:eastAsia="宋体" w:cs="Times New Roman"/>
          <w:kern w:val="1"/>
          <w:sz w:val="24"/>
          <w:szCs w:val="24"/>
          <w:highlight w:val="none"/>
          <w:lang w:bidi="ar"/>
        </w:rPr>
        <w:t>日内支付全款的50%到约定的乙方账户,</w:t>
      </w:r>
      <w:r>
        <w:rPr>
          <w:rFonts w:hint="default" w:ascii="Times New Roman" w:hAnsi="Times New Roman" w:eastAsia="宋体" w:cs="Times New Roman"/>
          <w:kern w:val="1"/>
          <w:sz w:val="24"/>
          <w:szCs w:val="24"/>
          <w:lang w:bidi="ar"/>
        </w:rPr>
        <w:t>即人民币￥              (大写：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bidi="ar"/>
        </w:rPr>
      </w:pPr>
      <w:r>
        <w:rPr>
          <w:rFonts w:hint="default" w:ascii="Times New Roman" w:hAnsi="Times New Roman" w:eastAsia="宋体" w:cs="Times New Roman"/>
          <w:kern w:val="1"/>
          <w:sz w:val="24"/>
          <w:szCs w:val="24"/>
          <w:lang w:bidi="ar"/>
        </w:rPr>
        <w:t>乙方按期依约完成全部委托事务无违约行为且均通过甲方审核验收后,甲方</w:t>
      </w:r>
      <w:r>
        <w:rPr>
          <w:rFonts w:hint="default" w:ascii="Times New Roman" w:hAnsi="Times New Roman" w:cs="Times New Roman"/>
          <w:kern w:val="1"/>
          <w:sz w:val="24"/>
          <w:szCs w:val="24"/>
          <w:lang w:eastAsia="zh-CN" w:bidi="ar"/>
        </w:rPr>
        <w:t>应</w:t>
      </w:r>
      <w:r>
        <w:rPr>
          <w:rFonts w:hint="default" w:ascii="Times New Roman" w:hAnsi="Times New Roman" w:eastAsia="宋体" w:cs="Times New Roman"/>
          <w:kern w:val="1"/>
          <w:sz w:val="24"/>
          <w:szCs w:val="24"/>
          <w:lang w:bidi="ar"/>
        </w:rPr>
        <w:t>支付全款的50%到约定的乙方账户,即人民币￥         (大写：                  )。甲方每笔款项付款前，乙方应当按甲方认可的付款额先行开具等额发票，因开票或发票交付问题而延期付款的，不视为甲方违约，且因此产生的相关费用及损失等责任均由乙方自行承担，且乙方保障不因此影响本项目事务的正常依约履行。</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cs="Times New Roman"/>
          <w:kern w:val="1"/>
          <w:sz w:val="24"/>
          <w:szCs w:val="24"/>
          <w:lang w:val="en-US" w:eastAsia="zh-CN" w:bidi="ar"/>
        </w:rPr>
        <w:t xml:space="preserve">    以上款项均不另计利息，实际支付进度以财政资金拨付进度为准，如果财政资金到位不及时，甲方不承担违约责任，乙方不得以此作为延迟履行合同的依据或理由。乙方每次申请付款前，须向甲方提供符合甲方财务要求的等额含税发票，如发生发票或发票交付问题，甲方有权顺延付款且不视为甲方违约，因此产生的责任和损失等由乙方自行承担且不得影响合同的依约继续履行。</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b/>
          <w:bCs/>
          <w:kern w:val="1"/>
          <w:sz w:val="24"/>
          <w:szCs w:val="24"/>
          <w:lang w:bidi="ar"/>
        </w:rPr>
        <w:t>四、时间及交付方式</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cs="Times New Roman"/>
          <w:kern w:val="1"/>
          <w:sz w:val="24"/>
          <w:szCs w:val="24"/>
          <w:highlight w:val="none"/>
          <w:lang w:val="en-US" w:eastAsia="zh-CN" w:bidi="ar"/>
        </w:rPr>
        <w:t xml:space="preserve">     </w:t>
      </w:r>
      <w:r>
        <w:rPr>
          <w:rFonts w:hint="default" w:ascii="Times New Roman" w:hAnsi="Times New Roman" w:eastAsia="宋体" w:cs="Times New Roman"/>
          <w:kern w:val="1"/>
          <w:sz w:val="24"/>
          <w:szCs w:val="24"/>
          <w:lang w:val="en-US" w:eastAsia="zh-CN" w:bidi="ar"/>
        </w:rPr>
        <w:t>时间：</w:t>
      </w:r>
      <w:r>
        <w:rPr>
          <w:rFonts w:hint="default" w:ascii="Times New Roman" w:hAnsi="Times New Roman" w:eastAsia="宋体" w:cs="Times New Roman"/>
          <w:kern w:val="1"/>
          <w:sz w:val="24"/>
          <w:szCs w:val="24"/>
          <w:lang w:val="en" w:eastAsia="zh-CN" w:bidi="ar"/>
        </w:rPr>
        <w:t>2025</w:t>
      </w:r>
      <w:r>
        <w:rPr>
          <w:rFonts w:hint="default" w:ascii="Times New Roman" w:hAnsi="Times New Roman" w:eastAsia="宋体" w:cs="Times New Roman"/>
          <w:kern w:val="1"/>
          <w:sz w:val="24"/>
          <w:szCs w:val="24"/>
          <w:lang w:val="en-US" w:eastAsia="zh-CN" w:bidi="ar"/>
        </w:rPr>
        <w:t>年8月10日前完成提交</w:t>
      </w:r>
      <w:r>
        <w:rPr>
          <w:rFonts w:hint="default" w:ascii="Times New Roman" w:hAnsi="Times New Roman" w:eastAsia="宋体" w:cs="Times New Roman"/>
          <w:kern w:val="1"/>
          <w:sz w:val="24"/>
          <w:szCs w:val="24"/>
          <w:lang w:val="en" w:eastAsia="zh-CN" w:bidi="ar"/>
        </w:rPr>
        <w:t>2025</w:t>
      </w:r>
      <w:r>
        <w:rPr>
          <w:rFonts w:hint="default" w:ascii="Times New Roman" w:hAnsi="Times New Roman" w:eastAsia="宋体" w:cs="Times New Roman"/>
          <w:kern w:val="1"/>
          <w:sz w:val="24"/>
          <w:szCs w:val="24"/>
          <w:lang w:val="en-US" w:eastAsia="zh-CN" w:bidi="ar"/>
        </w:rPr>
        <w:t>年全市生态文明开学第一课实景演出策划及设计定稿并均经甲方确认认可；</w:t>
      </w:r>
      <w:r>
        <w:rPr>
          <w:rFonts w:hint="default" w:ascii="Times New Roman" w:hAnsi="Times New Roman" w:eastAsia="宋体" w:cs="Times New Roman"/>
          <w:kern w:val="1"/>
          <w:sz w:val="24"/>
          <w:szCs w:val="24"/>
          <w:lang w:val="en" w:eastAsia="zh-CN" w:bidi="ar"/>
        </w:rPr>
        <w:t>2025</w:t>
      </w:r>
      <w:r>
        <w:rPr>
          <w:rFonts w:hint="default" w:ascii="Times New Roman" w:hAnsi="Times New Roman" w:eastAsia="宋体" w:cs="Times New Roman"/>
          <w:kern w:val="1"/>
          <w:sz w:val="24"/>
          <w:szCs w:val="24"/>
          <w:lang w:val="en-US" w:eastAsia="zh-CN" w:bidi="ar"/>
        </w:rPr>
        <w:t>年8月15日前完成提交视频策划及符合约定数量且均经甲方确认认可的全部视频定稿。</w:t>
      </w:r>
      <w:r>
        <w:rPr>
          <w:rFonts w:hint="default" w:ascii="Times New Roman" w:hAnsi="Times New Roman" w:eastAsia="宋体" w:cs="Times New Roman"/>
          <w:kern w:val="1"/>
          <w:sz w:val="24"/>
          <w:szCs w:val="24"/>
          <w:lang w:val="en" w:eastAsia="zh-CN" w:bidi="ar"/>
        </w:rPr>
        <w:t>2025</w:t>
      </w:r>
      <w:r>
        <w:rPr>
          <w:rFonts w:hint="default" w:ascii="Times New Roman" w:hAnsi="Times New Roman" w:eastAsia="宋体" w:cs="Times New Roman"/>
          <w:kern w:val="1"/>
          <w:sz w:val="24"/>
          <w:szCs w:val="24"/>
          <w:lang w:val="en-US" w:eastAsia="zh-CN" w:bidi="ar"/>
        </w:rPr>
        <w:t>年8月31日前按照甲方通知的时间完成</w:t>
      </w:r>
      <w:r>
        <w:rPr>
          <w:rFonts w:hint="default" w:ascii="Times New Roman" w:hAnsi="Times New Roman" w:cs="Times New Roman"/>
          <w:kern w:val="1"/>
          <w:sz w:val="24"/>
          <w:szCs w:val="24"/>
          <w:lang w:val="en" w:eastAsia="zh-CN" w:bidi="ar"/>
        </w:rPr>
        <w:t>2025</w:t>
      </w:r>
      <w:r>
        <w:rPr>
          <w:rFonts w:hint="default" w:ascii="Times New Roman" w:hAnsi="Times New Roman" w:eastAsia="宋体" w:cs="Times New Roman"/>
          <w:kern w:val="1"/>
          <w:sz w:val="24"/>
          <w:szCs w:val="24"/>
          <w:lang w:val="en-US" w:eastAsia="zh-CN" w:bidi="ar"/>
        </w:rPr>
        <w:t>年全市生态文明开学第一课实景演出。</w:t>
      </w:r>
    </w:p>
    <w:p>
      <w:pPr>
        <w:pStyle w:val="10"/>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cs="Times New Roman"/>
          <w:kern w:val="1"/>
          <w:sz w:val="24"/>
          <w:szCs w:val="24"/>
          <w:lang w:val="en-US" w:eastAsia="zh-CN" w:bidi="ar"/>
        </w:rPr>
        <w:t xml:space="preserve">     </w:t>
      </w:r>
      <w:r>
        <w:rPr>
          <w:rFonts w:hint="default" w:ascii="Times New Roman" w:hAnsi="Times New Roman" w:eastAsia="宋体" w:cs="Times New Roman"/>
          <w:kern w:val="1"/>
          <w:sz w:val="24"/>
          <w:szCs w:val="24"/>
          <w:lang w:val="en-US" w:eastAsia="zh-CN" w:bidi="ar"/>
        </w:rPr>
        <w:t>交付方式：策划设计稿及视频等相关材料，乙方于双方事先约定的时间发送甲方指定的邮箱或书面提交；实景演出需要的舞台道具材料，乙方于双方事先约定的时间将符合甲方要求的成品交付至收货地并安装完毕，地点以甲方通知为准，并按双方依约开展后续活动执行等各项委托事务。</w:t>
      </w:r>
    </w:p>
    <w:p>
      <w:pPr>
        <w:widowControl/>
        <w:spacing w:line="360" w:lineRule="auto"/>
        <w:ind w:firstLine="480" w:firstLineChars="200"/>
        <w:rPr>
          <w:rFonts w:hint="default" w:ascii="Times New Roman" w:hAnsi="Times New Roman" w:cs="Times New Roman"/>
          <w:b/>
          <w:bCs/>
          <w:kern w:val="1"/>
          <w:sz w:val="24"/>
          <w:szCs w:val="24"/>
        </w:rPr>
      </w:pPr>
      <w:r>
        <w:rPr>
          <w:rFonts w:hint="default" w:ascii="Times New Roman" w:hAnsi="Times New Roman" w:cs="Times New Roman"/>
          <w:b/>
          <w:bCs/>
          <w:kern w:val="1"/>
          <w:sz w:val="24"/>
          <w:szCs w:val="24"/>
          <w:lang w:bidi="ar"/>
        </w:rPr>
        <w:t>五、双方的权利义务及违约责任</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（一）甲方的权利与义务</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1、按照双方协商确认的验收时间、地点，及时验收乙方交付的成品及安装拆卸工作，督促乙方按双方的约定开展项目全过程各项服务；</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2、在本合同履行过程中如有具体项目</w:t>
      </w:r>
      <w:r>
        <w:rPr>
          <w:rFonts w:hint="default" w:ascii="Times New Roman" w:hAnsi="Times New Roman" w:cs="Times New Roman"/>
          <w:kern w:val="1"/>
          <w:sz w:val="24"/>
          <w:szCs w:val="24"/>
          <w:lang w:val="en-US" w:eastAsia="zh-CN" w:bidi="ar"/>
        </w:rPr>
        <w:t>内容及工作等</w:t>
      </w:r>
      <w:r>
        <w:rPr>
          <w:rFonts w:hint="default" w:ascii="Times New Roman" w:hAnsi="Times New Roman" w:cs="Times New Roman"/>
          <w:kern w:val="1"/>
          <w:sz w:val="24"/>
          <w:szCs w:val="24"/>
          <w:lang w:bidi="ar"/>
        </w:rPr>
        <w:t>需要变动的，及时通知乙方；</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3、按本合同约定支付费用。</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（二）乙方的权利与义务</w:t>
      </w:r>
    </w:p>
    <w:p>
      <w:pPr>
        <w:pStyle w:val="10"/>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val="en-US" w:eastAsia="zh-CN" w:bidi="ar"/>
        </w:rPr>
        <w:t xml:space="preserve">     </w:t>
      </w:r>
      <w:r>
        <w:rPr>
          <w:rFonts w:hint="default" w:ascii="Times New Roman" w:hAnsi="Times New Roman" w:cs="Times New Roman"/>
          <w:kern w:val="1"/>
          <w:sz w:val="24"/>
          <w:szCs w:val="24"/>
          <w:lang w:bidi="ar"/>
        </w:rPr>
        <w:t>1、严格按照本合同及双方约定提供项目全过程服务并对委托事务开展的效率、质量、</w:t>
      </w:r>
      <w:r>
        <w:rPr>
          <w:rFonts w:hint="default" w:ascii="Times New Roman" w:hAnsi="Times New Roman" w:cs="Times New Roman"/>
          <w:kern w:val="1"/>
          <w:sz w:val="24"/>
          <w:szCs w:val="24"/>
          <w:lang w:val="en-US" w:eastAsia="zh-CN" w:bidi="ar"/>
        </w:rPr>
        <w:t>效果、全过程合法合规性</w:t>
      </w:r>
      <w:r>
        <w:rPr>
          <w:rFonts w:hint="default" w:ascii="Times New Roman" w:hAnsi="Times New Roman" w:cs="Times New Roman"/>
          <w:kern w:val="1"/>
          <w:sz w:val="24"/>
          <w:szCs w:val="24"/>
          <w:lang w:bidi="ar"/>
        </w:rPr>
        <w:t>等负责；</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2、乙方为完成承办活动而采购、摆设的各种物品、搭设的各种构筑物必须稳固、安全，无潜在风险和隐患，并在本合同履行期间内承担维修、维护、管理责任。项目开展过程中出现的项目事务、</w:t>
      </w:r>
      <w:r>
        <w:rPr>
          <w:rFonts w:hint="default" w:ascii="Times New Roman" w:hAnsi="Times New Roman" w:cs="Times New Roman"/>
          <w:kern w:val="1"/>
          <w:sz w:val="24"/>
          <w:szCs w:val="24"/>
          <w:lang w:val="en-US" w:eastAsia="zh-CN" w:bidi="ar"/>
        </w:rPr>
        <w:t>物品</w:t>
      </w:r>
      <w:r>
        <w:rPr>
          <w:rFonts w:hint="default" w:ascii="Times New Roman" w:hAnsi="Times New Roman" w:cs="Times New Roman"/>
          <w:kern w:val="1"/>
          <w:sz w:val="24"/>
          <w:szCs w:val="24"/>
          <w:lang w:bidi="ar"/>
        </w:rPr>
        <w:t>合同任一方及相关第三方的安全问题（包括但不限于：设计、安装、维护、水、电、消防、物料及设施的安全环保性等原因产生的各类安全问题）</w:t>
      </w:r>
      <w:r>
        <w:rPr>
          <w:rFonts w:hint="default" w:ascii="Times New Roman" w:hAnsi="Times New Roman" w:cs="Times New Roman"/>
          <w:kern w:val="1"/>
          <w:sz w:val="24"/>
          <w:szCs w:val="24"/>
          <w:lang w:val="en-US" w:eastAsia="zh-CN" w:bidi="ar"/>
        </w:rPr>
        <w:t>等上述所涉任一事由所产生</w:t>
      </w:r>
      <w:r>
        <w:rPr>
          <w:rFonts w:hint="default" w:ascii="Times New Roman" w:hAnsi="Times New Roman" w:cs="Times New Roman"/>
          <w:kern w:val="1"/>
          <w:sz w:val="24"/>
          <w:szCs w:val="24"/>
          <w:lang w:bidi="ar"/>
        </w:rPr>
        <w:t>的争议处理及人身、财产损失等各项法律责任均由乙方承担；</w:t>
      </w:r>
    </w:p>
    <w:p>
      <w:pPr>
        <w:pStyle w:val="10"/>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val="en-US" w:eastAsia="zh-CN" w:bidi="ar"/>
        </w:rPr>
        <w:t xml:space="preserve">   </w:t>
      </w:r>
      <w:r>
        <w:rPr>
          <w:rFonts w:hint="default" w:ascii="Times New Roman" w:hAnsi="Times New Roman" w:cs="Times New Roman"/>
          <w:kern w:val="1"/>
          <w:sz w:val="24"/>
          <w:szCs w:val="24"/>
          <w:lang w:bidi="ar"/>
        </w:rPr>
        <w:t>3、活动前，应</w:t>
      </w:r>
      <w:r>
        <w:rPr>
          <w:rFonts w:hint="default" w:ascii="Times New Roman" w:hAnsi="Times New Roman" w:eastAsia="宋体" w:cs="Times New Roman"/>
          <w:kern w:val="1"/>
          <w:sz w:val="24"/>
          <w:szCs w:val="24"/>
          <w:lang w:val="en-US" w:eastAsia="zh-CN" w:bidi="ar"/>
        </w:rPr>
        <w:t>及时、按期准</w:t>
      </w:r>
      <w:r>
        <w:rPr>
          <w:rFonts w:hint="default" w:ascii="Times New Roman" w:hAnsi="Times New Roman" w:cs="Times New Roman"/>
          <w:kern w:val="1"/>
          <w:sz w:val="24"/>
          <w:szCs w:val="24"/>
          <w:lang w:bidi="ar"/>
        </w:rPr>
        <w:t>备成品并交付、安装，并在活动结束后于展出结束之日起3日内完成撤场（包括但不限于：人员、设备、搭建物等的疏散、搬运、拆除等相关事宜以及垃圾清理等撤场相关各项事宜），</w:t>
      </w:r>
      <w:r>
        <w:rPr>
          <w:rFonts w:hint="default" w:ascii="Times New Roman" w:hAnsi="Times New Roman" w:cs="Times New Roman"/>
          <w:kern w:val="1"/>
          <w:sz w:val="24"/>
          <w:szCs w:val="24"/>
          <w:lang w:val="en-US" w:eastAsia="zh-CN" w:bidi="ar"/>
        </w:rPr>
        <w:t xml:space="preserve">因撤场或因未能及时履行本条约定而使本项目、甲方或相关第三方遭受的直接和间接损失、费用增项及责任均由乙方承担。  </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val="en-US" w:eastAsia="zh-CN" w:bidi="ar"/>
        </w:rPr>
        <w:t>4</w:t>
      </w:r>
      <w:r>
        <w:rPr>
          <w:rFonts w:hint="default" w:ascii="Times New Roman" w:hAnsi="Times New Roman" w:cs="Times New Roman"/>
          <w:kern w:val="1"/>
          <w:sz w:val="24"/>
          <w:szCs w:val="24"/>
          <w:lang w:bidi="ar"/>
        </w:rPr>
        <w:t>、乙方收到甲方对于具体项目工作变动</w:t>
      </w:r>
      <w:r>
        <w:rPr>
          <w:rFonts w:hint="default" w:ascii="Times New Roman" w:hAnsi="Times New Roman" w:cs="Times New Roman"/>
          <w:kern w:val="1"/>
          <w:sz w:val="24"/>
          <w:szCs w:val="24"/>
          <w:lang w:val="en-US" w:eastAsia="zh-CN" w:bidi="ar"/>
        </w:rPr>
        <w:t>（包括但不限于：内容、数量、时间、地点、规格等）</w:t>
      </w:r>
      <w:r>
        <w:rPr>
          <w:rFonts w:hint="default" w:ascii="Times New Roman" w:hAnsi="Times New Roman" w:cs="Times New Roman"/>
          <w:kern w:val="1"/>
          <w:sz w:val="24"/>
          <w:szCs w:val="24"/>
          <w:lang w:bidi="ar"/>
        </w:rPr>
        <w:t>的通知后应按照甲方要求立即调整、完成。鉴于乙方及其人员具有本项目服务事务开展的经验及资质，故该变动所涉相关项目事务的开展方式等由乙方考虑、落实且双方确认约定合同价款不因此发生影响及变化。</w:t>
      </w:r>
    </w:p>
    <w:p>
      <w:pPr>
        <w:widowControl/>
        <w:spacing w:line="360" w:lineRule="auto"/>
        <w:ind w:firstLine="480" w:firstLineChars="200"/>
        <w:rPr>
          <w:rFonts w:hint="default" w:ascii="Times New Roman" w:hAnsi="Times New Roman" w:eastAsia="宋体" w:cs="Times New Roman"/>
          <w:b/>
          <w:bCs/>
          <w:kern w:val="1"/>
          <w:sz w:val="24"/>
          <w:szCs w:val="24"/>
          <w:lang w:eastAsia="zh-CN"/>
        </w:rPr>
      </w:pPr>
      <w:r>
        <w:rPr>
          <w:rFonts w:hint="default" w:ascii="Times New Roman" w:hAnsi="Times New Roman" w:cs="Times New Roman"/>
          <w:b/>
          <w:bCs/>
          <w:kern w:val="1"/>
          <w:sz w:val="24"/>
          <w:szCs w:val="24"/>
          <w:lang w:val="en-US" w:eastAsia="zh-CN" w:bidi="ar"/>
        </w:rPr>
        <w:t>六</w:t>
      </w:r>
      <w:r>
        <w:rPr>
          <w:rFonts w:hint="default" w:ascii="Times New Roman" w:hAnsi="Times New Roman" w:cs="Times New Roman"/>
          <w:b/>
          <w:bCs/>
          <w:kern w:val="1"/>
          <w:sz w:val="24"/>
          <w:szCs w:val="24"/>
          <w:lang w:bidi="ar"/>
        </w:rPr>
        <w:t>、</w:t>
      </w:r>
      <w:r>
        <w:rPr>
          <w:rFonts w:hint="default" w:ascii="Times New Roman" w:hAnsi="Times New Roman" w:cs="Times New Roman"/>
          <w:b/>
          <w:bCs/>
          <w:kern w:val="1"/>
          <w:sz w:val="24"/>
          <w:szCs w:val="24"/>
          <w:lang w:eastAsia="zh-CN" w:bidi="ar"/>
        </w:rPr>
        <w:t>知识产权及保密</w:t>
      </w:r>
    </w:p>
    <w:p>
      <w:pPr>
        <w:pStyle w:val="10"/>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val="en-US" w:eastAsia="zh-CN" w:bidi="ar"/>
        </w:rPr>
        <w:t xml:space="preserve">    1、</w:t>
      </w:r>
      <w:r>
        <w:rPr>
          <w:rFonts w:hint="default" w:ascii="Times New Roman" w:hAnsi="Times New Roman" w:cs="Times New Roman"/>
          <w:kern w:val="1"/>
          <w:sz w:val="24"/>
          <w:szCs w:val="24"/>
          <w:lang w:bidi="ar"/>
        </w:rPr>
        <w:t>乙方应妥善保管、保存、保护并保密在本合同履行过程中获取或知悉的本项目、</w:t>
      </w:r>
      <w:r>
        <w:rPr>
          <w:rFonts w:hint="default" w:ascii="Times New Roman" w:hAnsi="Times New Roman" w:cs="Times New Roman"/>
          <w:kern w:val="1"/>
          <w:sz w:val="24"/>
          <w:szCs w:val="24"/>
          <w:lang w:val="en-US" w:eastAsia="zh-CN" w:bidi="ar"/>
        </w:rPr>
        <w:t>事宜，</w:t>
      </w:r>
      <w:r>
        <w:rPr>
          <w:rFonts w:hint="default" w:ascii="Times New Roman" w:hAnsi="Times New Roman" w:cs="Times New Roman"/>
          <w:kern w:val="1"/>
          <w:sz w:val="24"/>
          <w:szCs w:val="24"/>
          <w:lang w:bidi="ar"/>
        </w:rPr>
        <w:t>甲方及相关第三方</w:t>
      </w:r>
      <w:r>
        <w:rPr>
          <w:rFonts w:hint="default" w:ascii="Times New Roman" w:hAnsi="Times New Roman" w:cs="Times New Roman"/>
          <w:kern w:val="1"/>
          <w:sz w:val="24"/>
          <w:szCs w:val="24"/>
          <w:lang w:val="en-US" w:eastAsia="zh-CN" w:bidi="ar"/>
        </w:rPr>
        <w:t>未公开及未因本合同履行而使用的</w:t>
      </w:r>
      <w:r>
        <w:rPr>
          <w:rFonts w:hint="default" w:ascii="Times New Roman" w:hAnsi="Times New Roman" w:cs="Times New Roman"/>
          <w:kern w:val="1"/>
          <w:sz w:val="24"/>
          <w:szCs w:val="24"/>
          <w:lang w:bidi="ar"/>
        </w:rPr>
        <w:t>各类信息及书面和电子材料（包括但不限于：专业技术、业务信息</w:t>
      </w:r>
      <w:r>
        <w:rPr>
          <w:rFonts w:hint="default" w:ascii="Times New Roman" w:hAnsi="Times New Roman" w:cs="Times New Roman"/>
          <w:lang w:eastAsia="zh-CN"/>
        </w:rPr>
        <w:t>、</w:t>
      </w:r>
      <w:r>
        <w:rPr>
          <w:rFonts w:hint="default" w:ascii="Times New Roman" w:hAnsi="Times New Roman" w:cs="Times New Roman"/>
          <w:kern w:val="1"/>
          <w:sz w:val="24"/>
          <w:szCs w:val="24"/>
          <w:lang w:val="en-US" w:eastAsia="zh-CN" w:bidi="ar"/>
        </w:rPr>
        <w:t>人员信息</w:t>
      </w:r>
      <w:r>
        <w:rPr>
          <w:rFonts w:hint="default" w:ascii="Times New Roman" w:hAnsi="Times New Roman" w:cs="Times New Roman"/>
          <w:kern w:val="1"/>
          <w:sz w:val="24"/>
          <w:szCs w:val="24"/>
          <w:lang w:bidi="ar"/>
        </w:rPr>
        <w:t>、政务信息等未向公众公示的数据、信息、资料等）</w:t>
      </w:r>
      <w:r>
        <w:rPr>
          <w:rFonts w:hint="default" w:ascii="Times New Roman" w:hAnsi="Times New Roman" w:cs="Times New Roman"/>
          <w:kern w:val="1"/>
          <w:sz w:val="24"/>
          <w:szCs w:val="24"/>
          <w:lang w:eastAsia="zh-CN" w:bidi="ar"/>
        </w:rPr>
        <w:t>，</w:t>
      </w:r>
      <w:r>
        <w:rPr>
          <w:rFonts w:hint="default" w:ascii="Times New Roman" w:hAnsi="Times New Roman" w:cs="Times New Roman"/>
          <w:kern w:val="1"/>
          <w:sz w:val="24"/>
          <w:szCs w:val="24"/>
          <w:lang w:bidi="ar"/>
        </w:rPr>
        <w:t>乙方及其人员（含乙方委托的第三方人员，由乙方负责使其遵守本合同约定的保密、知识产权等相关义务。以下统称“乙方及其人员”对上述保密信息及材料均负有保密义务。乙方及其人员不得搜集、获取履行本合同约定事务所需取得的必要信息、材料以外的其他资料和信息；如获知的，应及时告知甲方，且乙方及其人员应立即向甲方归还所获知材料等的原件及复制件，由乙方保障不自行使用或使第三方以任何方式知晓、使用前述资料及信息。本合同约定的保密义务在本合同解除或终止后继续有效。乙方及其人员因违反保密义务而给项目、甲方或相关第三方造成损失的，乙方均应承担因此导致的直接和间接经济损失、费用增项及各类法律责任；</w:t>
      </w:r>
      <w:r>
        <w:rPr>
          <w:rFonts w:hint="default" w:ascii="Times New Roman" w:hAnsi="Times New Roman" w:cs="Times New Roman"/>
          <w:kern w:val="1"/>
          <w:sz w:val="24"/>
          <w:szCs w:val="24"/>
          <w:lang w:val="en-US" w:eastAsia="zh-CN" w:bidi="ar"/>
        </w:rPr>
        <w:t>本保密义务条款不受本合同及合同其他条款的影响，均持续有效。</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val="en-US" w:eastAsia="zh-CN" w:bidi="ar"/>
        </w:rPr>
        <w:t>2</w:t>
      </w:r>
      <w:r>
        <w:rPr>
          <w:rFonts w:hint="default" w:ascii="Times New Roman" w:hAnsi="Times New Roman" w:cs="Times New Roman"/>
          <w:kern w:val="1"/>
          <w:sz w:val="24"/>
          <w:szCs w:val="24"/>
          <w:lang w:bidi="ar"/>
        </w:rPr>
        <w:t>、乙方及其人员因履行本项目事务所产生的各项成果或利用因本合同履行而获得的数据、信息、资料、</w:t>
      </w:r>
      <w:r>
        <w:rPr>
          <w:rFonts w:hint="default" w:ascii="Times New Roman" w:hAnsi="Times New Roman" w:cs="Times New Roman"/>
          <w:kern w:val="1"/>
          <w:sz w:val="24"/>
          <w:szCs w:val="24"/>
          <w:lang w:val="en-US" w:eastAsia="zh-CN" w:bidi="ar"/>
        </w:rPr>
        <w:t>图片、视频、报告、素材、物料、成品</w:t>
      </w:r>
      <w:r>
        <w:rPr>
          <w:rFonts w:hint="default" w:ascii="Times New Roman" w:hAnsi="Times New Roman" w:cs="Times New Roman"/>
          <w:kern w:val="1"/>
          <w:sz w:val="24"/>
          <w:szCs w:val="24"/>
          <w:lang w:bidi="ar"/>
        </w:rPr>
        <w:t>等而产生的任何作品（含中间成果及最终成果），其知识产权和其他权益均归甲方单方所有。未经甲方事先书面许可，乙方不得为本合同约定事务之外的任何目的、以任何形式自行使用、擅自许可第三方使用或向第三方透露部分或全部信息，存在前述任意情况时均视为乙方侵权并应承担各项法律责任</w:t>
      </w:r>
      <w:r>
        <w:rPr>
          <w:rFonts w:hint="default" w:ascii="Times New Roman" w:hAnsi="Times New Roman" w:cs="Times New Roman"/>
          <w:kern w:val="1"/>
          <w:sz w:val="24"/>
          <w:szCs w:val="24"/>
          <w:lang w:eastAsia="zh-CN" w:bidi="ar"/>
        </w:rPr>
        <w:t>，本条款不受本合同及合同其他条款的影响，均持续有效</w:t>
      </w:r>
      <w:r>
        <w:rPr>
          <w:rFonts w:hint="default" w:ascii="Times New Roman" w:hAnsi="Times New Roman" w:cs="Times New Roman"/>
          <w:kern w:val="1"/>
          <w:sz w:val="24"/>
          <w:szCs w:val="24"/>
          <w:lang w:bidi="ar"/>
        </w:rPr>
        <w:t>；</w:t>
      </w:r>
    </w:p>
    <w:p>
      <w:pPr>
        <w:widowControl/>
        <w:spacing w:line="360" w:lineRule="auto"/>
        <w:ind w:firstLine="480" w:firstLineChars="200"/>
        <w:rPr>
          <w:rFonts w:hint="default" w:ascii="Times New Roman" w:hAnsi="Times New Roman" w:cs="Times New Roman"/>
          <w:b/>
          <w:bCs/>
          <w:kern w:val="1"/>
          <w:sz w:val="24"/>
          <w:szCs w:val="24"/>
          <w:lang w:eastAsia="zh-CN" w:bidi="ar"/>
        </w:rPr>
      </w:pPr>
      <w:r>
        <w:rPr>
          <w:rFonts w:hint="default" w:ascii="Times New Roman" w:hAnsi="Times New Roman" w:cs="Times New Roman"/>
          <w:b/>
          <w:bCs/>
          <w:kern w:val="1"/>
          <w:sz w:val="24"/>
          <w:szCs w:val="24"/>
          <w:lang w:eastAsia="zh-CN" w:bidi="ar"/>
        </w:rPr>
        <w:t>七、验收</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（一）验收内容</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1.项目进度管理：对照采购合同中约定的项目进度计划，检查各阶段任务是否按时完成，如有延误需说明原因及采取的补救措施。​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2.直播演出内容：根据采购文件、投标文件及合同约定，对直播演出所呈现的生态文明主题内容进行全面审查。包括但不限于节目编排是否契合主题、教育意义是否达成、内容是否积极健康且符合中小学生认知水平等。需提供完整的直播演出视频资料作为验收材料。​</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3.直播技术保障：检查直播过程中的画面质量（清晰度、稳定性、色彩还原度等）、声音效果（音量适中、无杂音、音质清晰等）、网络传输稳定性（卡顿率、掉线次数等指标需符合合同约定标准）。供应商应提供直播技术参数报告，详细记录直播期间各项技术指标的实际数据。​</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（二）验收时间​</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在</w:t>
      </w:r>
      <w:r>
        <w:rPr>
          <w:rFonts w:hint="default" w:ascii="Times New Roman" w:hAnsi="Times New Roman" w:cs="Times New Roman"/>
          <w:kern w:val="1"/>
          <w:sz w:val="24"/>
          <w:szCs w:val="24"/>
          <w:lang w:val="en-US" w:eastAsia="zh-CN" w:bidi="ar"/>
        </w:rPr>
        <w:t>乙方</w:t>
      </w:r>
      <w:r>
        <w:rPr>
          <w:rFonts w:hint="default" w:ascii="Times New Roman" w:hAnsi="Times New Roman" w:eastAsia="宋体" w:cs="Times New Roman"/>
          <w:kern w:val="1"/>
          <w:sz w:val="24"/>
          <w:szCs w:val="24"/>
          <w:lang w:val="en-US" w:eastAsia="zh-CN" w:bidi="ar"/>
        </w:rPr>
        <w:t>完成直播演出项目全部服务内容，并按照合同约定提交完整的验收申请及相关资料后的7个工作日内，采购方启动验收程序。</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（三）验收流程​</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1.验收申请：</w:t>
      </w:r>
      <w:r>
        <w:rPr>
          <w:rFonts w:hint="default" w:ascii="Times New Roman" w:hAnsi="Times New Roman" w:cs="Times New Roman"/>
          <w:kern w:val="1"/>
          <w:sz w:val="24"/>
          <w:szCs w:val="24"/>
          <w:lang w:val="en-US" w:eastAsia="zh-CN" w:bidi="ar"/>
        </w:rPr>
        <w:t>乙方</w:t>
      </w:r>
      <w:r>
        <w:rPr>
          <w:rFonts w:hint="default" w:ascii="Times New Roman" w:hAnsi="Times New Roman" w:eastAsia="宋体" w:cs="Times New Roman"/>
          <w:kern w:val="1"/>
          <w:sz w:val="24"/>
          <w:szCs w:val="24"/>
          <w:lang w:val="en-US" w:eastAsia="zh-CN" w:bidi="ar"/>
        </w:rPr>
        <w:t>在项目完成后，向采购方提交书面的《项目验收申请书》，同时附上按本合同约定应提供的所有验收材料，材料需加盖供应商公章。​</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2.验收准备：</w:t>
      </w:r>
      <w:r>
        <w:rPr>
          <w:rFonts w:hint="default" w:ascii="Times New Roman" w:hAnsi="Times New Roman" w:cs="Times New Roman"/>
          <w:kern w:val="1"/>
          <w:sz w:val="24"/>
          <w:szCs w:val="24"/>
          <w:lang w:val="en-US" w:eastAsia="zh-CN" w:bidi="ar"/>
        </w:rPr>
        <w:t>甲</w:t>
      </w:r>
      <w:r>
        <w:rPr>
          <w:rFonts w:hint="default" w:ascii="Times New Roman" w:hAnsi="Times New Roman" w:eastAsia="宋体" w:cs="Times New Roman"/>
          <w:kern w:val="1"/>
          <w:sz w:val="24"/>
          <w:szCs w:val="24"/>
          <w:lang w:val="en-US" w:eastAsia="zh-CN" w:bidi="ar"/>
        </w:rPr>
        <w:t>方收到验收申请后，在7个工作日内完成审核。</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3.验收评价：</w:t>
      </w:r>
      <w:r>
        <w:rPr>
          <w:rFonts w:hint="default" w:ascii="Times New Roman" w:hAnsi="Times New Roman" w:cs="Times New Roman"/>
          <w:kern w:val="1"/>
          <w:sz w:val="24"/>
          <w:szCs w:val="24"/>
          <w:lang w:val="en-US" w:eastAsia="zh-CN" w:bidi="ar"/>
        </w:rPr>
        <w:t>甲</w:t>
      </w:r>
      <w:r>
        <w:rPr>
          <w:rFonts w:hint="default" w:ascii="Times New Roman" w:hAnsi="Times New Roman" w:eastAsia="宋体" w:cs="Times New Roman"/>
          <w:kern w:val="1"/>
          <w:sz w:val="24"/>
          <w:szCs w:val="24"/>
          <w:lang w:val="en-US" w:eastAsia="zh-CN" w:bidi="ar"/>
        </w:rPr>
        <w:t>方根据验收材料进行综合评价。对各项验收内容给出明确的验收结论，</w:t>
      </w:r>
      <w:r>
        <w:rPr>
          <w:rFonts w:hint="default" w:ascii="Times New Roman" w:hAnsi="Times New Roman" w:cs="Times New Roman"/>
          <w:kern w:val="1"/>
          <w:sz w:val="24"/>
          <w:szCs w:val="24"/>
          <w:lang w:val="en-US" w:eastAsia="zh-CN" w:bidi="ar"/>
        </w:rPr>
        <w:t>形成《服务类验收报告单</w:t>
      </w:r>
      <w:r>
        <w:rPr>
          <w:rFonts w:hint="default" w:ascii="Times New Roman" w:hAnsi="Times New Roman" w:eastAsia="宋体" w:cs="Times New Roman"/>
          <w:kern w:val="1"/>
          <w:sz w:val="24"/>
          <w:szCs w:val="24"/>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（四）验收通过标准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1.验收通过标准​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（1）直播演出内容完全符合采购文件、投标文件及合同约定的主题、形式、教育目标等要求。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（2）直播技术指标全部满足合同规定标准，画面质量、声音效果、网络传输稳定性等关键指标的实际检测值与合同约定值偏差在允许范围内。​</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（3）项目服务过程中，项目团队配备齐全、资质相符，项目进度</w:t>
      </w:r>
      <w:r>
        <w:rPr>
          <w:rFonts w:hint="default" w:ascii="Times New Roman" w:hAnsi="Times New Roman" w:cs="Times New Roman"/>
          <w:kern w:val="1"/>
          <w:sz w:val="24"/>
          <w:szCs w:val="24"/>
          <w:lang w:val="en-US" w:eastAsia="zh-CN" w:bidi="ar"/>
        </w:rPr>
        <w:t>按时序推进完成</w:t>
      </w:r>
      <w:r>
        <w:rPr>
          <w:rFonts w:hint="default" w:ascii="Times New Roman" w:hAnsi="Times New Roman" w:eastAsia="宋体" w:cs="Times New Roman"/>
          <w:kern w:val="1"/>
          <w:sz w:val="24"/>
          <w:szCs w:val="24"/>
          <w:lang w:val="en-US" w:eastAsia="zh-CN" w:bidi="ar"/>
        </w:rPr>
        <w:t>，沟通协调服务及时有效，未出现因供应商原因导致的重大问题。</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（五）未通过验收时的处理方式及责任承担​</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1.处理方式：若验收未通过，</w:t>
      </w:r>
      <w:r>
        <w:rPr>
          <w:rFonts w:hint="default" w:ascii="Times New Roman" w:hAnsi="Times New Roman" w:cs="Times New Roman"/>
          <w:kern w:val="1"/>
          <w:sz w:val="24"/>
          <w:szCs w:val="24"/>
          <w:lang w:val="en-US" w:eastAsia="zh-CN" w:bidi="ar"/>
        </w:rPr>
        <w:t>甲</w:t>
      </w:r>
      <w:r>
        <w:rPr>
          <w:rFonts w:hint="default" w:ascii="Times New Roman" w:hAnsi="Times New Roman" w:eastAsia="宋体" w:cs="Times New Roman"/>
          <w:kern w:val="1"/>
          <w:sz w:val="24"/>
          <w:szCs w:val="24"/>
          <w:lang w:val="en-US" w:eastAsia="zh-CN" w:bidi="ar"/>
        </w:rPr>
        <w:t>方在</w:t>
      </w:r>
      <w:r>
        <w:rPr>
          <w:rFonts w:hint="default" w:ascii="Times New Roman" w:hAnsi="Times New Roman" w:cs="Times New Roman"/>
          <w:kern w:val="1"/>
          <w:sz w:val="24"/>
          <w:szCs w:val="24"/>
          <w:lang w:val="en-US" w:eastAsia="zh-CN" w:bidi="ar"/>
        </w:rPr>
        <w:t>《服务类验收报告单</w:t>
      </w:r>
      <w:r>
        <w:rPr>
          <w:rFonts w:hint="default" w:ascii="Times New Roman" w:hAnsi="Times New Roman" w:eastAsia="宋体" w:cs="Times New Roman"/>
          <w:kern w:val="1"/>
          <w:sz w:val="24"/>
          <w:szCs w:val="24"/>
          <w:lang w:val="en-US" w:eastAsia="zh-CN" w:bidi="ar"/>
        </w:rPr>
        <w:t>》中明确指出不合格事项及原因。</w:t>
      </w:r>
      <w:r>
        <w:rPr>
          <w:rFonts w:hint="default" w:ascii="Times New Roman" w:hAnsi="Times New Roman" w:cs="Times New Roman"/>
          <w:kern w:val="1"/>
          <w:sz w:val="24"/>
          <w:szCs w:val="24"/>
          <w:lang w:val="en-US" w:eastAsia="zh-CN" w:bidi="ar"/>
        </w:rPr>
        <w:t>乙方</w:t>
      </w:r>
      <w:r>
        <w:rPr>
          <w:rFonts w:hint="default" w:ascii="Times New Roman" w:hAnsi="Times New Roman" w:eastAsia="宋体" w:cs="Times New Roman"/>
          <w:kern w:val="1"/>
          <w:sz w:val="24"/>
          <w:szCs w:val="24"/>
          <w:lang w:val="en-US" w:eastAsia="zh-CN" w:bidi="ar"/>
        </w:rPr>
        <w:t>需在接到验收</w:t>
      </w:r>
      <w:r>
        <w:rPr>
          <w:rFonts w:hint="default" w:ascii="Times New Roman" w:hAnsi="Times New Roman" w:cs="Times New Roman"/>
          <w:kern w:val="1"/>
          <w:sz w:val="24"/>
          <w:szCs w:val="24"/>
          <w:lang w:val="en-US" w:eastAsia="zh-CN" w:bidi="ar"/>
        </w:rPr>
        <w:t>单</w:t>
      </w:r>
      <w:r>
        <w:rPr>
          <w:rFonts w:hint="default" w:ascii="Times New Roman" w:hAnsi="Times New Roman" w:eastAsia="宋体" w:cs="Times New Roman"/>
          <w:kern w:val="1"/>
          <w:sz w:val="24"/>
          <w:szCs w:val="24"/>
          <w:lang w:val="en-US" w:eastAsia="zh-CN" w:bidi="ar"/>
        </w:rPr>
        <w:t>后的15个工作日内，向</w:t>
      </w:r>
      <w:r>
        <w:rPr>
          <w:rFonts w:hint="default" w:ascii="Times New Roman" w:hAnsi="Times New Roman" w:cs="Times New Roman"/>
          <w:kern w:val="1"/>
          <w:sz w:val="24"/>
          <w:szCs w:val="24"/>
          <w:lang w:val="en-US" w:eastAsia="zh-CN" w:bidi="ar"/>
        </w:rPr>
        <w:t>甲</w:t>
      </w:r>
      <w:r>
        <w:rPr>
          <w:rFonts w:hint="default" w:ascii="Times New Roman" w:hAnsi="Times New Roman" w:eastAsia="宋体" w:cs="Times New Roman"/>
          <w:kern w:val="1"/>
          <w:sz w:val="24"/>
          <w:szCs w:val="24"/>
          <w:lang w:val="en-US" w:eastAsia="zh-CN" w:bidi="ar"/>
        </w:rPr>
        <w:t>方提交书面整改计划，说明整改措施、整改时间安排等。在整改完成后，</w:t>
      </w:r>
      <w:r>
        <w:rPr>
          <w:rFonts w:hint="default" w:ascii="Times New Roman" w:hAnsi="Times New Roman" w:cs="Times New Roman"/>
          <w:kern w:val="1"/>
          <w:sz w:val="24"/>
          <w:szCs w:val="24"/>
          <w:lang w:val="en-US" w:eastAsia="zh-CN" w:bidi="ar"/>
        </w:rPr>
        <w:t>乙方</w:t>
      </w:r>
      <w:r>
        <w:rPr>
          <w:rFonts w:hint="default" w:ascii="Times New Roman" w:hAnsi="Times New Roman" w:eastAsia="宋体" w:cs="Times New Roman"/>
          <w:kern w:val="1"/>
          <w:sz w:val="24"/>
          <w:szCs w:val="24"/>
          <w:lang w:val="en-US" w:eastAsia="zh-CN" w:bidi="ar"/>
        </w:rPr>
        <w:t>再次向</w:t>
      </w:r>
      <w:r>
        <w:rPr>
          <w:rFonts w:hint="default" w:ascii="Times New Roman" w:hAnsi="Times New Roman" w:cs="Times New Roman"/>
          <w:kern w:val="1"/>
          <w:sz w:val="24"/>
          <w:szCs w:val="24"/>
          <w:lang w:val="en-US" w:eastAsia="zh-CN" w:bidi="ar"/>
        </w:rPr>
        <w:t>甲</w:t>
      </w:r>
      <w:r>
        <w:rPr>
          <w:rFonts w:hint="default" w:ascii="Times New Roman" w:hAnsi="Times New Roman" w:eastAsia="宋体" w:cs="Times New Roman"/>
          <w:kern w:val="1"/>
          <w:sz w:val="24"/>
          <w:szCs w:val="24"/>
          <w:lang w:val="en-US" w:eastAsia="zh-CN" w:bidi="ar"/>
        </w:rPr>
        <w:t>方提出验收申请，</w:t>
      </w:r>
      <w:r>
        <w:rPr>
          <w:rFonts w:hint="eastAsia" w:cs="Times New Roman"/>
          <w:kern w:val="1"/>
          <w:sz w:val="24"/>
          <w:szCs w:val="24"/>
          <w:lang w:val="en-US" w:eastAsia="zh-CN" w:bidi="ar"/>
        </w:rPr>
        <w:t>甲</w:t>
      </w:r>
      <w:r>
        <w:rPr>
          <w:rFonts w:hint="default" w:ascii="Times New Roman" w:hAnsi="Times New Roman" w:eastAsia="宋体" w:cs="Times New Roman"/>
          <w:kern w:val="1"/>
          <w:sz w:val="24"/>
          <w:szCs w:val="24"/>
          <w:lang w:val="en-US" w:eastAsia="zh-CN" w:bidi="ar"/>
        </w:rPr>
        <w:t>方在收到申请后的15个工作日内重新组织验收。​</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eastAsia="宋体" w:cs="Times New Roman"/>
          <w:kern w:val="1"/>
          <w:sz w:val="24"/>
          <w:szCs w:val="24"/>
          <w:lang w:val="en-US" w:eastAsia="zh-CN" w:bidi="ar"/>
        </w:rPr>
        <w:t>2.责任承担：因</w:t>
      </w:r>
      <w:r>
        <w:rPr>
          <w:rFonts w:hint="default" w:ascii="Times New Roman" w:hAnsi="Times New Roman" w:cs="Times New Roman"/>
          <w:kern w:val="1"/>
          <w:sz w:val="24"/>
          <w:szCs w:val="24"/>
          <w:lang w:val="en-US" w:eastAsia="zh-CN" w:bidi="ar"/>
        </w:rPr>
        <w:t>乙方</w:t>
      </w:r>
      <w:r>
        <w:rPr>
          <w:rFonts w:hint="default" w:ascii="Times New Roman" w:hAnsi="Times New Roman" w:eastAsia="宋体" w:cs="Times New Roman"/>
          <w:kern w:val="1"/>
          <w:sz w:val="24"/>
          <w:szCs w:val="24"/>
          <w:lang w:val="en-US" w:eastAsia="zh-CN" w:bidi="ar"/>
        </w:rPr>
        <w:t>原因导致项目未通过验收或验收后整改仍不合格的，</w:t>
      </w:r>
      <w:r>
        <w:rPr>
          <w:rFonts w:hint="default" w:ascii="Times New Roman" w:hAnsi="Times New Roman" w:cs="Times New Roman"/>
          <w:kern w:val="1"/>
          <w:sz w:val="24"/>
          <w:szCs w:val="24"/>
          <w:lang w:val="en-US" w:eastAsia="zh-CN" w:bidi="ar"/>
        </w:rPr>
        <w:t>乙方</w:t>
      </w:r>
      <w:r>
        <w:rPr>
          <w:rFonts w:hint="default" w:ascii="Times New Roman" w:hAnsi="Times New Roman" w:eastAsia="宋体" w:cs="Times New Roman"/>
          <w:kern w:val="1"/>
          <w:sz w:val="24"/>
          <w:szCs w:val="24"/>
          <w:lang w:val="en-US" w:eastAsia="zh-CN" w:bidi="ar"/>
        </w:rPr>
        <w:t>承担相应违约责任。包括但不限于按照合同约定支付违约金、赔偿采购方因此遭受的损失（如重新组织直播演出的费用、延误开学第一课直播影响损失等）。同时，根据苏财购〔2025〕62 号文件规定，</w:t>
      </w:r>
      <w:r>
        <w:rPr>
          <w:rFonts w:hint="eastAsia" w:cs="Times New Roman"/>
          <w:kern w:val="1"/>
          <w:sz w:val="24"/>
          <w:szCs w:val="24"/>
          <w:lang w:val="en-US" w:eastAsia="zh-CN" w:bidi="ar"/>
        </w:rPr>
        <w:t>甲</w:t>
      </w:r>
      <w:bookmarkStart w:id="19" w:name="_GoBack"/>
      <w:bookmarkEnd w:id="19"/>
      <w:r>
        <w:rPr>
          <w:rFonts w:hint="default" w:ascii="Times New Roman" w:hAnsi="Times New Roman" w:eastAsia="宋体" w:cs="Times New Roman"/>
          <w:kern w:val="1"/>
          <w:sz w:val="24"/>
          <w:szCs w:val="24"/>
          <w:lang w:val="en-US" w:eastAsia="zh-CN" w:bidi="ar"/>
        </w:rPr>
        <w:t>方有权将</w:t>
      </w:r>
      <w:r>
        <w:rPr>
          <w:rFonts w:hint="default" w:ascii="Times New Roman" w:hAnsi="Times New Roman" w:cs="Times New Roman"/>
          <w:kern w:val="1"/>
          <w:sz w:val="24"/>
          <w:szCs w:val="24"/>
          <w:lang w:val="en-US" w:eastAsia="zh-CN" w:bidi="ar"/>
        </w:rPr>
        <w:t>乙方</w:t>
      </w:r>
      <w:r>
        <w:rPr>
          <w:rFonts w:hint="default" w:ascii="Times New Roman" w:hAnsi="Times New Roman" w:eastAsia="宋体" w:cs="Times New Roman"/>
          <w:kern w:val="1"/>
          <w:sz w:val="24"/>
          <w:szCs w:val="24"/>
          <w:lang w:val="en-US" w:eastAsia="zh-CN" w:bidi="ar"/>
        </w:rPr>
        <w:t>的履约情况上报相关财政部门，可能影响</w:t>
      </w:r>
      <w:r>
        <w:rPr>
          <w:rFonts w:hint="default" w:ascii="Times New Roman" w:hAnsi="Times New Roman" w:cs="Times New Roman"/>
          <w:kern w:val="1"/>
          <w:sz w:val="24"/>
          <w:szCs w:val="24"/>
          <w:lang w:val="en-US" w:eastAsia="zh-CN" w:bidi="ar"/>
        </w:rPr>
        <w:t>乙方</w:t>
      </w:r>
      <w:r>
        <w:rPr>
          <w:rFonts w:hint="default" w:ascii="Times New Roman" w:hAnsi="Times New Roman" w:eastAsia="宋体" w:cs="Times New Roman"/>
          <w:kern w:val="1"/>
          <w:sz w:val="24"/>
          <w:szCs w:val="24"/>
          <w:lang w:val="en-US" w:eastAsia="zh-CN" w:bidi="ar"/>
        </w:rPr>
        <w:t>在后续政府采购项目中的信用评价和参与资格。若因</w:t>
      </w:r>
      <w:r>
        <w:rPr>
          <w:rFonts w:hint="default" w:ascii="Times New Roman" w:hAnsi="Times New Roman" w:cs="Times New Roman"/>
          <w:kern w:val="1"/>
          <w:sz w:val="24"/>
          <w:szCs w:val="24"/>
          <w:lang w:val="en-US" w:eastAsia="zh-CN" w:bidi="ar"/>
        </w:rPr>
        <w:t>甲</w:t>
      </w:r>
      <w:r>
        <w:rPr>
          <w:rFonts w:hint="default" w:ascii="Times New Roman" w:hAnsi="Times New Roman" w:eastAsia="宋体" w:cs="Times New Roman"/>
          <w:kern w:val="1"/>
          <w:sz w:val="24"/>
          <w:szCs w:val="24"/>
          <w:lang w:val="en-US" w:eastAsia="zh-CN" w:bidi="ar"/>
        </w:rPr>
        <w:t>方原因导致验收延误或验收标准不合理等情况，</w:t>
      </w:r>
      <w:r>
        <w:rPr>
          <w:rFonts w:hint="default" w:ascii="Times New Roman" w:hAnsi="Times New Roman" w:cs="Times New Roman"/>
          <w:kern w:val="1"/>
          <w:sz w:val="24"/>
          <w:szCs w:val="24"/>
          <w:lang w:val="en-US" w:eastAsia="zh-CN" w:bidi="ar"/>
        </w:rPr>
        <w:t>甲</w:t>
      </w:r>
      <w:r>
        <w:rPr>
          <w:rFonts w:hint="default" w:ascii="Times New Roman" w:hAnsi="Times New Roman" w:eastAsia="宋体" w:cs="Times New Roman"/>
          <w:kern w:val="1"/>
          <w:sz w:val="24"/>
          <w:szCs w:val="24"/>
          <w:lang w:val="en-US" w:eastAsia="zh-CN" w:bidi="ar"/>
        </w:rPr>
        <w:t>方应承担相应责任，如合理延长项目工期、调整验收标准等，并赔偿供应商因此遭受的损失</w:t>
      </w:r>
    </w:p>
    <w:p>
      <w:pPr>
        <w:widowControl/>
        <w:spacing w:line="360" w:lineRule="auto"/>
        <w:ind w:firstLine="480" w:firstLineChars="200"/>
        <w:rPr>
          <w:rFonts w:hint="default" w:ascii="Times New Roman" w:hAnsi="Times New Roman" w:cs="Times New Roman"/>
          <w:b/>
          <w:bCs/>
          <w:kern w:val="1"/>
          <w:sz w:val="24"/>
          <w:szCs w:val="24"/>
          <w:lang w:eastAsia="zh-CN" w:bidi="ar"/>
        </w:rPr>
      </w:pPr>
      <w:r>
        <w:rPr>
          <w:rFonts w:hint="default" w:ascii="Times New Roman" w:hAnsi="Times New Roman" w:cs="Times New Roman"/>
          <w:b/>
          <w:bCs/>
          <w:kern w:val="1"/>
          <w:sz w:val="24"/>
          <w:szCs w:val="24"/>
          <w:lang w:eastAsia="zh-CN" w:bidi="ar"/>
        </w:rPr>
        <w:t>八、违约责任</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合同一方不履行合同或者履行合同不符合约定的，应当承担违约责任如下：</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 xml:space="preserve">1、合同生效后，若一方单方违约终止合同，守约方将依法追究违约方违约责任，并赔偿给守约方因此所造成的损失； </w:t>
      </w:r>
    </w:p>
    <w:p>
      <w:pPr>
        <w:pStyle w:val="10"/>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cs="Times New Roman"/>
          <w:kern w:val="1"/>
          <w:sz w:val="24"/>
          <w:szCs w:val="24"/>
          <w:lang w:val="en-US" w:eastAsia="zh-CN" w:bidi="ar"/>
        </w:rPr>
        <w:t xml:space="preserve"> </w:t>
      </w:r>
      <w:r>
        <w:rPr>
          <w:rFonts w:hint="default" w:ascii="Times New Roman" w:hAnsi="Times New Roman" w:eastAsia="宋体" w:cs="Times New Roman"/>
          <w:kern w:val="1"/>
          <w:sz w:val="24"/>
          <w:szCs w:val="24"/>
          <w:lang w:val="en-US" w:eastAsia="zh-CN" w:bidi="ar"/>
        </w:rPr>
        <w:t xml:space="preserve">   2、</w:t>
      </w:r>
      <w:bookmarkStart w:id="6" w:name="_Hlk167451460"/>
      <w:r>
        <w:rPr>
          <w:rFonts w:hint="default" w:ascii="Times New Roman" w:hAnsi="Times New Roman" w:eastAsia="宋体" w:cs="Times New Roman"/>
          <w:kern w:val="1"/>
          <w:sz w:val="24"/>
          <w:szCs w:val="24"/>
          <w:lang w:val="en-US" w:eastAsia="zh-CN" w:bidi="ar"/>
        </w:rPr>
        <w:t>乙方未按约定就相应项目事务或成果按时完成或未按期通过甲方确认、审核、验收的，乙方应承担因违约导致活动不能按期开展/依约开展/无法开展等各类无法依照约定完成服务或未能按期通过验收而造成的一切损失（因非任一方违约或人为原因导致遭遇法定不可抗力或经双方均书面认可系不可抗力情形的除外）。</w:t>
      </w:r>
      <w:bookmarkEnd w:id="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3、</w:t>
      </w:r>
      <w:bookmarkStart w:id="7" w:name="_Hlk167451481"/>
      <w:r>
        <w:rPr>
          <w:rFonts w:hint="default" w:ascii="Times New Roman" w:hAnsi="Times New Roman" w:cs="Times New Roman"/>
          <w:kern w:val="1"/>
          <w:sz w:val="24"/>
          <w:szCs w:val="24"/>
          <w:lang w:bidi="ar"/>
        </w:rPr>
        <w:t>乙方或其人员出现下列任一情况时，甲方有权单方解除本合同并要求乙方承担费用增项及损失赔偿等各项法律责任：</w:t>
      </w:r>
    </w:p>
    <w:bookmarkEnd w:id="7"/>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1"/>
          <w:sz w:val="24"/>
          <w:szCs w:val="24"/>
          <w:highlight w:val="none"/>
          <w:lang w:bidi="ar"/>
        </w:rPr>
      </w:pPr>
      <w:bookmarkStart w:id="8" w:name="_Hlk167451524"/>
      <w:r>
        <w:rPr>
          <w:rFonts w:hint="default" w:ascii="Times New Roman" w:hAnsi="Times New Roman" w:cs="Times New Roman"/>
          <w:kern w:val="1"/>
          <w:sz w:val="24"/>
          <w:szCs w:val="24"/>
          <w:lang w:bidi="ar"/>
        </w:rPr>
        <w:t>（1</w:t>
      </w:r>
      <w:r>
        <w:rPr>
          <w:rFonts w:hint="default" w:ascii="Times New Roman" w:hAnsi="Times New Roman" w:cs="Times New Roman"/>
          <w:kern w:val="1"/>
          <w:sz w:val="24"/>
          <w:szCs w:val="24"/>
          <w:highlight w:val="none"/>
          <w:lang w:bidi="ar"/>
        </w:rPr>
        <w:t>）无法按原定时间予以</w:t>
      </w:r>
      <w:r>
        <w:rPr>
          <w:rFonts w:hint="default" w:ascii="Times New Roman" w:hAnsi="Times New Roman" w:cs="Times New Roman"/>
          <w:kern w:val="1"/>
          <w:sz w:val="24"/>
          <w:szCs w:val="24"/>
          <w:highlight w:val="none"/>
          <w:lang w:eastAsia="zh-CN" w:bidi="ar"/>
        </w:rPr>
        <w:t>演出生态文明开学第一课</w:t>
      </w:r>
      <w:r>
        <w:rPr>
          <w:rFonts w:hint="default" w:ascii="Times New Roman" w:hAnsi="Times New Roman" w:cs="Times New Roman"/>
          <w:kern w:val="1"/>
          <w:sz w:val="24"/>
          <w:szCs w:val="24"/>
          <w:highlight w:val="none"/>
          <w:lang w:bidi="ar"/>
        </w:rPr>
        <w:t>；</w:t>
      </w:r>
    </w:p>
    <w:p>
      <w:pPr>
        <w:widowControl/>
        <w:spacing w:line="360" w:lineRule="auto"/>
        <w:ind w:firstLine="480" w:firstLineChars="200"/>
        <w:rPr>
          <w:rFonts w:hint="default" w:ascii="Times New Roman" w:hAnsi="Times New Roman" w:eastAsia="宋体" w:cs="Times New Roman"/>
          <w:kern w:val="1"/>
          <w:sz w:val="24"/>
          <w:szCs w:val="24"/>
          <w:highlight w:val="none"/>
          <w:lang w:eastAsia="zh-CN" w:bidi="ar"/>
        </w:rPr>
      </w:pPr>
      <w:r>
        <w:rPr>
          <w:rFonts w:hint="default" w:ascii="Times New Roman" w:hAnsi="Times New Roman" w:cs="Times New Roman"/>
          <w:kern w:val="1"/>
          <w:sz w:val="24"/>
          <w:szCs w:val="24"/>
          <w:highlight w:val="none"/>
          <w:lang w:bidi="ar"/>
        </w:rPr>
        <w:t>（2）未依照约定或甲方要求开展委托事务，经甲方提出仍未整改的</w:t>
      </w:r>
      <w:r>
        <w:rPr>
          <w:rFonts w:hint="default" w:ascii="Times New Roman" w:hAnsi="Times New Roman" w:cs="Times New Roman"/>
          <w:kern w:val="1"/>
          <w:sz w:val="24"/>
          <w:szCs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highlight w:val="none"/>
          <w:lang w:eastAsia="zh-CN" w:bidi="ar"/>
        </w:rPr>
      </w:pPr>
      <w:r>
        <w:rPr>
          <w:rFonts w:hint="default" w:ascii="Times New Roman" w:hAnsi="Times New Roman" w:cs="Times New Roman"/>
          <w:kern w:val="1"/>
          <w:sz w:val="24"/>
          <w:szCs w:val="24"/>
          <w:highlight w:val="none"/>
          <w:lang w:bidi="ar"/>
        </w:rPr>
        <w:t>（3）经甲方提出要求或修改意见，乙方未及时响应并调整、修改的</w:t>
      </w:r>
      <w:r>
        <w:rPr>
          <w:rFonts w:hint="default" w:ascii="Times New Roman" w:hAnsi="Times New Roman" w:cs="Times New Roman"/>
          <w:kern w:val="1"/>
          <w:sz w:val="24"/>
          <w:szCs w:val="24"/>
          <w:highlight w:val="none"/>
          <w:lang w:eastAsia="zh-CN" w:bidi="ar"/>
        </w:rPr>
        <w:t>生态文明</w:t>
      </w:r>
      <w:r>
        <w:rPr>
          <w:rFonts w:hint="default" w:ascii="Times New Roman" w:hAnsi="Times New Roman" w:cs="Times New Roman"/>
          <w:kern w:val="1"/>
          <w:sz w:val="24"/>
          <w:szCs w:val="24"/>
          <w:highlight w:val="none"/>
          <w:lang w:val="en-US" w:eastAsia="zh-CN" w:bidi="ar"/>
        </w:rPr>
        <w:t>开学第一课方案的</w:t>
      </w:r>
      <w:r>
        <w:rPr>
          <w:rFonts w:hint="default" w:ascii="Times New Roman" w:hAnsi="Times New Roman" w:cs="Times New Roman"/>
          <w:kern w:val="1"/>
          <w:sz w:val="24"/>
          <w:szCs w:val="24"/>
          <w:highlight w:val="none"/>
          <w:lang w:bidi="ar"/>
        </w:rPr>
        <w:t>，累计达3次/项的</w:t>
      </w:r>
      <w:r>
        <w:rPr>
          <w:rFonts w:hint="default" w:ascii="Times New Roman" w:hAnsi="Times New Roman" w:cs="Times New Roman"/>
          <w:kern w:val="1"/>
          <w:sz w:val="24"/>
          <w:szCs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1"/>
          <w:sz w:val="24"/>
          <w:szCs w:val="24"/>
          <w:lang w:eastAsia="zh-CN" w:bidi="ar"/>
        </w:rPr>
      </w:pPr>
      <w:r>
        <w:rPr>
          <w:rFonts w:hint="default" w:ascii="Times New Roman" w:hAnsi="Times New Roman" w:cs="Times New Roman"/>
          <w:kern w:val="1"/>
          <w:sz w:val="24"/>
          <w:szCs w:val="24"/>
          <w:lang w:bidi="ar"/>
        </w:rPr>
        <w:t>（4）发生安全问题导致财产或人身损害的</w:t>
      </w:r>
      <w:r>
        <w:rPr>
          <w:rFonts w:hint="default" w:ascii="Times New Roman" w:hAnsi="Times New Roman" w:cs="Times New Roman"/>
          <w:kern w:val="1"/>
          <w:sz w:val="24"/>
          <w:szCs w:val="24"/>
          <w:lang w:eastAsia="zh-CN" w:bidi="ar"/>
        </w:rPr>
        <w:t>；</w:t>
      </w:r>
    </w:p>
    <w:p>
      <w:pPr>
        <w:pStyle w:val="10"/>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1"/>
          <w:sz w:val="24"/>
          <w:szCs w:val="24"/>
          <w:lang w:eastAsia="zh-CN" w:bidi="ar"/>
        </w:rPr>
      </w:pPr>
      <w:r>
        <w:rPr>
          <w:rFonts w:hint="default" w:ascii="Times New Roman" w:hAnsi="Times New Roman" w:cs="Times New Roman"/>
          <w:kern w:val="1"/>
          <w:sz w:val="24"/>
          <w:szCs w:val="24"/>
          <w:lang w:val="en-US" w:eastAsia="zh-CN" w:bidi="ar"/>
        </w:rPr>
        <w:t xml:space="preserve">   </w:t>
      </w:r>
      <w:r>
        <w:rPr>
          <w:rFonts w:hint="default" w:ascii="Times New Roman" w:hAnsi="Times New Roman" w:cs="Times New Roman"/>
          <w:kern w:val="1"/>
          <w:sz w:val="24"/>
          <w:szCs w:val="24"/>
          <w:lang w:bidi="ar"/>
        </w:rPr>
        <w:t>（5）乙方提供物料或交付物等与约定不符或经甲方审验存在</w:t>
      </w:r>
      <w:r>
        <w:rPr>
          <w:rFonts w:hint="default" w:ascii="Times New Roman" w:hAnsi="Times New Roman" w:cs="Times New Roman"/>
          <w:kern w:val="1"/>
          <w:sz w:val="24"/>
          <w:szCs w:val="24"/>
          <w:lang w:val="en-US" w:eastAsia="zh-CN" w:bidi="ar"/>
        </w:rPr>
        <w:t>质量、安全、环保、消防等</w:t>
      </w:r>
      <w:r>
        <w:rPr>
          <w:rFonts w:hint="default" w:ascii="Times New Roman" w:hAnsi="Times New Roman" w:cs="Times New Roman"/>
          <w:kern w:val="1"/>
          <w:sz w:val="24"/>
          <w:szCs w:val="24"/>
          <w:lang w:bidi="ar"/>
        </w:rPr>
        <w:t>隐患、问题的，乙方不配合整改的</w:t>
      </w:r>
      <w:r>
        <w:rPr>
          <w:rFonts w:hint="default" w:ascii="Times New Roman" w:hAnsi="Times New Roman" w:cs="Times New Roman"/>
          <w:kern w:val="1"/>
          <w:sz w:val="24"/>
          <w:szCs w:val="24"/>
          <w:lang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（6）乙方及其人员存在违反知识产权、保密条款的约定；干扰甲方工作及项目事务开展；损害甲方及项目利益（含声誉、经济利益等）之任一行为的；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（7）因乙方原因导致甲方涉及纠纷或承担责任的。</w:t>
      </w:r>
    </w:p>
    <w:bookmarkEnd w:id="8"/>
    <w:p>
      <w:pPr>
        <w:pStyle w:val="10"/>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1"/>
          <w:sz w:val="24"/>
          <w:szCs w:val="24"/>
          <w:lang w:val="en-US" w:eastAsia="zh-CN" w:bidi="ar"/>
        </w:rPr>
      </w:pPr>
      <w:r>
        <w:rPr>
          <w:rFonts w:hint="default" w:ascii="Times New Roman" w:hAnsi="Times New Roman" w:cs="Times New Roman"/>
          <w:kern w:val="1"/>
          <w:sz w:val="24"/>
          <w:szCs w:val="24"/>
          <w:lang w:val="en-US" w:eastAsia="zh-CN" w:bidi="ar"/>
        </w:rPr>
        <w:t xml:space="preserve">    </w:t>
      </w:r>
      <w:r>
        <w:rPr>
          <w:rFonts w:hint="default" w:ascii="Times New Roman" w:hAnsi="Times New Roman" w:cs="Times New Roman"/>
          <w:kern w:val="1"/>
          <w:sz w:val="24"/>
          <w:szCs w:val="24"/>
          <w:lang w:bidi="ar"/>
        </w:rPr>
        <w:t>4</w:t>
      </w:r>
      <w:r>
        <w:rPr>
          <w:rFonts w:hint="default" w:ascii="Times New Roman" w:hAnsi="Times New Roman" w:eastAsia="宋体" w:cs="Times New Roman"/>
          <w:kern w:val="1"/>
          <w:sz w:val="24"/>
          <w:szCs w:val="24"/>
          <w:lang w:val="en-US" w:eastAsia="zh-CN" w:bidi="ar"/>
        </w:rPr>
        <w:t>、本合同约定的委托事务除经本合同约定或甲方事先书面同意外，均应由乙方及其具备相应专业技术资质、能力的员工完成，合同履行过程中乙方及其人员不得邀请、放任、默许任意第三方（含单位和个人）以有偿或无偿方式参与约定事务，乙方及其人员未经甲方书面同意不得将委托事务的部分或全部分包、转包、转委托给任意第三方。出现前述任一情形时，由乙方自行处理争议并承担各项法律责任，同时甲方均有权单方解除本合同并要求乙方退还已付合同价款、承担费用增项及损失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1"/>
          <w:sz w:val="24"/>
          <w:szCs w:val="24"/>
          <w:lang w:bidi="ar"/>
        </w:rPr>
      </w:pPr>
      <w:bookmarkStart w:id="9" w:name="_Hlk167451552"/>
      <w:r>
        <w:rPr>
          <w:rFonts w:hint="default" w:ascii="Times New Roman" w:hAnsi="Times New Roman" w:cs="Times New Roman"/>
          <w:kern w:val="1"/>
          <w:sz w:val="24"/>
          <w:szCs w:val="24"/>
          <w:lang w:bidi="ar"/>
        </w:rPr>
        <w:t>5、合同履行过程中出现甲方垫付费用、因乙方原因而向相应第三方承担责任或出现乙方应向甲方给付违约金、赔偿等责任承担情形时，甲方均有权暂停支付合同价款并将前述款项在合同价款中予以抵扣，抵扣后仍未补足的部分及新增款项甲方有权向乙方继续追偿。</w:t>
      </w:r>
    </w:p>
    <w:p>
      <w:pPr>
        <w:widowControl/>
        <w:spacing w:line="360" w:lineRule="auto"/>
        <w:ind w:firstLine="480" w:firstLineChars="200"/>
        <w:rPr>
          <w:rFonts w:hint="default" w:ascii="Times New Roman" w:hAnsi="Times New Roman" w:eastAsia="宋体" w:cs="Times New Roman"/>
          <w:b/>
          <w:bCs/>
          <w:kern w:val="1"/>
          <w:sz w:val="24"/>
          <w:szCs w:val="24"/>
          <w:highlight w:val="none"/>
          <w:lang w:eastAsia="zh-CN" w:bidi="ar"/>
        </w:rPr>
      </w:pPr>
      <w:r>
        <w:rPr>
          <w:rFonts w:hint="default" w:ascii="Times New Roman" w:hAnsi="Times New Roman" w:eastAsia="宋体" w:cs="Times New Roman"/>
          <w:b/>
          <w:bCs/>
          <w:kern w:val="1"/>
          <w:sz w:val="24"/>
          <w:szCs w:val="24"/>
          <w:lang w:val="en-US" w:eastAsia="zh-CN" w:bidi="ar"/>
        </w:rPr>
        <w:t xml:space="preserve"> </w:t>
      </w:r>
      <w:r>
        <w:rPr>
          <w:rFonts w:hint="default" w:ascii="Times New Roman" w:hAnsi="Times New Roman" w:eastAsia="宋体" w:cs="Times New Roman"/>
          <w:b/>
          <w:bCs/>
          <w:kern w:val="1"/>
          <w:sz w:val="24"/>
          <w:szCs w:val="24"/>
          <w:lang w:eastAsia="zh-CN" w:bidi="ar"/>
        </w:rPr>
        <w:t>九</w:t>
      </w:r>
      <w:r>
        <w:rPr>
          <w:rFonts w:hint="default" w:ascii="Times New Roman" w:hAnsi="Times New Roman" w:cs="Times New Roman"/>
          <w:b/>
          <w:bCs/>
          <w:kern w:val="1"/>
          <w:sz w:val="24"/>
          <w:szCs w:val="24"/>
          <w:highlight w:val="none"/>
          <w:lang w:bidi="ar"/>
        </w:rPr>
        <w:t>、</w:t>
      </w:r>
      <w:r>
        <w:rPr>
          <w:rFonts w:hint="default" w:ascii="Times New Roman" w:hAnsi="Times New Roman" w:cs="Times New Roman"/>
          <w:b/>
          <w:bCs/>
          <w:kern w:val="1"/>
          <w:sz w:val="24"/>
          <w:szCs w:val="24"/>
          <w:highlight w:val="none"/>
          <w:lang w:eastAsia="zh-CN" w:bidi="ar"/>
        </w:rPr>
        <w:t>争议及解决</w:t>
      </w:r>
    </w:p>
    <w:p>
      <w:pPr>
        <w:keepNext w:val="0"/>
        <w:keepLines w:val="0"/>
        <w:pageBreakBefore w:val="0"/>
        <w:kinsoku/>
        <w:wordWrap/>
        <w:overflowPunct/>
        <w:topLinePunct w:val="0"/>
        <w:bidi w:val="0"/>
        <w:snapToGrid/>
        <w:spacing w:line="500" w:lineRule="exact"/>
        <w:textAlignment w:val="auto"/>
        <w:rPr>
          <w:rFonts w:hint="default" w:ascii="Times New Roman" w:hAnsi="Times New Roman" w:eastAsia="宋体" w:cs="Times New Roman"/>
          <w:kern w:val="0"/>
          <w:sz w:val="24"/>
          <w:szCs w:val="24"/>
          <w:highlight w:val="none"/>
          <w:lang w:val="zh-TW" w:eastAsia="zh-TW" w:bidi="ar-SA"/>
        </w:rPr>
      </w:pPr>
      <w:r>
        <w:rPr>
          <w:rFonts w:hint="default" w:ascii="Times New Roman" w:hAnsi="Times New Roman" w:eastAsia="宋体" w:cs="Times New Roman"/>
          <w:kern w:val="0"/>
          <w:sz w:val="24"/>
          <w:szCs w:val="24"/>
          <w:highlight w:val="none"/>
          <w:lang w:val="en-US" w:eastAsia="zh-CN" w:bidi="ar-SA"/>
        </w:rPr>
        <w:t xml:space="preserve">     </w:t>
      </w:r>
      <w:r>
        <w:rPr>
          <w:rFonts w:hint="default" w:ascii="Times New Roman" w:hAnsi="Times New Roman" w:eastAsia="宋体" w:cs="Times New Roman"/>
          <w:kern w:val="0"/>
          <w:sz w:val="24"/>
          <w:szCs w:val="24"/>
          <w:highlight w:val="none"/>
          <w:lang w:val="zh-TW" w:eastAsia="zh-TW" w:bidi="ar-SA"/>
        </w:rPr>
        <w:t>因本合同及履行发生争议的，双方应友好协商解决。未能协商解决的，任一方可向</w:t>
      </w:r>
      <w:r>
        <w:rPr>
          <w:rFonts w:hint="default" w:ascii="Times New Roman" w:hAnsi="Times New Roman" w:cs="Times New Roman"/>
          <w:kern w:val="0"/>
          <w:sz w:val="24"/>
          <w:szCs w:val="24"/>
          <w:highlight w:val="none"/>
          <w:lang w:val="zh-TW" w:eastAsia="zh-CN" w:bidi="ar-SA"/>
        </w:rPr>
        <w:t>甲方</w:t>
      </w:r>
      <w:r>
        <w:rPr>
          <w:rFonts w:hint="default" w:ascii="Times New Roman" w:hAnsi="Times New Roman" w:eastAsia="宋体" w:cs="Times New Roman"/>
          <w:kern w:val="0"/>
          <w:sz w:val="24"/>
          <w:szCs w:val="24"/>
          <w:highlight w:val="none"/>
          <w:lang w:val="zh-TW" w:eastAsia="zh-TW" w:bidi="ar-SA"/>
        </w:rPr>
        <w:t>所在地法院提起诉讼。各方因解决争议所产生的费用（包括但不限于：公证费、鉴定费、律师费、诉讼费、保全费、交通费等）均由责任方承担。</w:t>
      </w:r>
    </w:p>
    <w:p>
      <w:pPr>
        <w:pStyle w:val="2"/>
        <w:rPr>
          <w:rFonts w:hint="default" w:ascii="Times New Roman" w:hAnsi="Times New Roman" w:cs="Times New Roman"/>
        </w:rPr>
      </w:pPr>
    </w:p>
    <w:bookmarkEnd w:id="9"/>
    <w:p>
      <w:pPr>
        <w:widowControl/>
        <w:spacing w:line="360" w:lineRule="auto"/>
        <w:ind w:firstLine="480" w:firstLineChars="200"/>
        <w:rPr>
          <w:rFonts w:hint="default" w:ascii="Times New Roman" w:hAnsi="Times New Roman" w:cs="Times New Roman"/>
          <w:b/>
          <w:bCs/>
          <w:kern w:val="1"/>
          <w:sz w:val="24"/>
          <w:szCs w:val="24"/>
          <w:lang w:bidi="ar"/>
        </w:rPr>
      </w:pPr>
      <w:r>
        <w:rPr>
          <w:rFonts w:hint="default" w:ascii="Times New Roman" w:hAnsi="Times New Roman" w:cs="Times New Roman"/>
          <w:b/>
          <w:bCs/>
          <w:kern w:val="1"/>
          <w:sz w:val="24"/>
          <w:szCs w:val="24"/>
          <w:lang w:eastAsia="zh-CN" w:bidi="ar"/>
        </w:rPr>
        <w:t>十</w:t>
      </w:r>
      <w:r>
        <w:rPr>
          <w:rFonts w:hint="default" w:ascii="Times New Roman" w:hAnsi="Times New Roman" w:cs="Times New Roman"/>
          <w:b/>
          <w:bCs/>
          <w:kern w:val="1"/>
          <w:sz w:val="24"/>
          <w:szCs w:val="24"/>
          <w:lang w:bidi="ar"/>
        </w:rPr>
        <w:t>、不可分割部分</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采购文件、响应文件、合同附件及成交通知书，乙方在响应、评审、谈判过程中所作的其它有关承诺、声明、书面澄清等均为合同不可分割的部分，与本合同具有同等法律效力。</w:t>
      </w:r>
    </w:p>
    <w:p>
      <w:pPr>
        <w:widowControl/>
        <w:spacing w:line="360" w:lineRule="auto"/>
        <w:ind w:firstLine="480" w:firstLineChars="200"/>
        <w:rPr>
          <w:rFonts w:hint="default" w:ascii="Times New Roman" w:hAnsi="Times New Roman" w:cs="Times New Roman"/>
          <w:b/>
          <w:bCs/>
          <w:kern w:val="1"/>
          <w:sz w:val="24"/>
          <w:szCs w:val="24"/>
          <w:lang w:bidi="ar"/>
        </w:rPr>
      </w:pPr>
      <w:r>
        <w:rPr>
          <w:rFonts w:hint="default" w:ascii="Times New Roman" w:hAnsi="Times New Roman" w:cs="Times New Roman"/>
          <w:b/>
          <w:bCs/>
          <w:kern w:val="1"/>
          <w:sz w:val="24"/>
          <w:szCs w:val="24"/>
          <w:lang w:eastAsia="zh-CN" w:bidi="ar"/>
        </w:rPr>
        <w:t>八</w:t>
      </w:r>
      <w:r>
        <w:rPr>
          <w:rFonts w:hint="default" w:ascii="Times New Roman" w:hAnsi="Times New Roman" w:cs="Times New Roman"/>
          <w:b/>
          <w:bCs/>
          <w:kern w:val="1"/>
          <w:sz w:val="24"/>
          <w:szCs w:val="24"/>
          <w:lang w:bidi="ar"/>
        </w:rPr>
        <w:t>、联系人和送达</w:t>
      </w:r>
      <w:r>
        <w:rPr>
          <w:rFonts w:hint="default" w:ascii="Times New Roman" w:hAnsi="Times New Roman" w:cs="Times New Roman"/>
          <w:b/>
          <w:bCs/>
          <w:kern w:val="1"/>
          <w:sz w:val="24"/>
          <w:szCs w:val="24"/>
          <w:lang w:bidi="ar"/>
        </w:rPr>
        <w:tab/>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双方各确定一人作为本合同项下的联系人，负责与对方联络、沟通并代表己方发表意见。</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甲方联系人：姓名        、联系电话                  、微信号             、邮箱            、收件地址                     。</w:t>
      </w:r>
    </w:p>
    <w:p>
      <w:pPr>
        <w:widowControl/>
        <w:spacing w:line="360" w:lineRule="auto"/>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乙方联系人：姓名        、联系电话                  、微信号             、邮箱            、收件地址                     。各方联系人及联系信息均为不可改变的联系方式：一方以邮件方式向另一方寄出的相应文书，一经寄出在三日内均视为已经收到；用手机短信、微信、电子邮件发送的信息，一经发出均视为立即收到。如双方通过司法方式解决争议的，各方联系人的联系方式即为双方确认的司法送达信息，如一方改变联系人或联系方式的应以书面方式及时告知对方，否则引起的不利后果均由改变方承担。</w:t>
      </w:r>
    </w:p>
    <w:p>
      <w:pPr>
        <w:widowControl/>
        <w:spacing w:line="360" w:lineRule="auto"/>
        <w:ind w:firstLine="480" w:firstLineChars="200"/>
        <w:rPr>
          <w:rFonts w:hint="default" w:ascii="Times New Roman" w:hAnsi="Times New Roman" w:cs="Times New Roman"/>
          <w:b/>
          <w:bCs/>
          <w:kern w:val="1"/>
          <w:sz w:val="24"/>
          <w:szCs w:val="24"/>
          <w:lang w:bidi="ar"/>
        </w:rPr>
      </w:pPr>
      <w:r>
        <w:rPr>
          <w:rFonts w:hint="default" w:ascii="Times New Roman" w:hAnsi="Times New Roman" w:cs="Times New Roman"/>
          <w:b/>
          <w:bCs/>
          <w:kern w:val="1"/>
          <w:sz w:val="24"/>
          <w:szCs w:val="24"/>
          <w:lang w:eastAsia="zh-CN" w:bidi="ar"/>
        </w:rPr>
        <w:t>十一</w:t>
      </w:r>
      <w:r>
        <w:rPr>
          <w:rFonts w:hint="default" w:ascii="Times New Roman" w:hAnsi="Times New Roman" w:cs="Times New Roman"/>
          <w:b/>
          <w:bCs/>
          <w:kern w:val="1"/>
          <w:sz w:val="24"/>
          <w:szCs w:val="24"/>
          <w:lang w:bidi="ar"/>
        </w:rPr>
        <w:t>、其他</w:t>
      </w:r>
    </w:p>
    <w:p>
      <w:pPr>
        <w:numPr>
          <w:ilvl w:val="0"/>
          <w:numId w:val="4"/>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本合同未尽事宜，甲乙双方可另行达成书面合同，作为本合同的附件。</w:t>
      </w:r>
    </w:p>
    <w:p>
      <w:pPr>
        <w:numPr>
          <w:ilvl w:val="0"/>
          <w:numId w:val="4"/>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合同中未有约定的按照有关的法律法规以及国家行业标准或技术文件规定予以解决。</w:t>
      </w:r>
    </w:p>
    <w:p>
      <w:pPr>
        <w:numPr>
          <w:ilvl w:val="0"/>
          <w:numId w:val="4"/>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甲、乙双方确认：对本合同条款及后果均已知悉，一致确认不存在欺诈、胁迫、乘人之危、重大误解、显失公平等任何可能导致合同无效或被撤销的情形。</w:t>
      </w:r>
    </w:p>
    <w:p>
      <w:pPr>
        <w:numPr>
          <w:ilvl w:val="0"/>
          <w:numId w:val="4"/>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本合同壹式</w:t>
      </w:r>
      <w:r>
        <w:rPr>
          <w:rFonts w:hint="default" w:ascii="Times New Roman" w:hAnsi="Times New Roman" w:cs="Times New Roman"/>
          <w:sz w:val="24"/>
          <w:szCs w:val="24"/>
          <w:lang w:eastAsia="zh-CN"/>
        </w:rPr>
        <w:t>陆</w:t>
      </w:r>
      <w:r>
        <w:rPr>
          <w:rFonts w:hint="default" w:ascii="Times New Roman" w:hAnsi="Times New Roman" w:cs="Times New Roman"/>
          <w:sz w:val="24"/>
          <w:szCs w:val="24"/>
        </w:rPr>
        <w:t>份，甲乙双方各执</w:t>
      </w:r>
      <w:r>
        <w:rPr>
          <w:rFonts w:hint="default" w:ascii="Times New Roman" w:hAnsi="Times New Roman" w:cs="Times New Roman"/>
          <w:sz w:val="24"/>
          <w:szCs w:val="24"/>
          <w:lang w:eastAsia="zh-CN"/>
        </w:rPr>
        <w:t>叁</w:t>
      </w:r>
      <w:r>
        <w:rPr>
          <w:rFonts w:hint="default" w:ascii="Times New Roman" w:hAnsi="Times New Roman" w:cs="Times New Roman"/>
          <w:sz w:val="24"/>
          <w:szCs w:val="24"/>
        </w:rPr>
        <w:t>份，具有同等法律效力。</w:t>
      </w:r>
    </w:p>
    <w:p>
      <w:pPr>
        <w:ind w:firstLine="480" w:firstLineChars="200"/>
        <w:rPr>
          <w:rFonts w:hint="default" w:ascii="Times New Roman" w:hAnsi="Times New Roman" w:cs="Times New Roman"/>
          <w:kern w:val="1"/>
          <w:sz w:val="24"/>
          <w:szCs w:val="24"/>
          <w:lang w:bidi="ar"/>
        </w:rPr>
      </w:pPr>
      <w:r>
        <w:rPr>
          <w:rFonts w:hint="default" w:ascii="Times New Roman" w:hAnsi="Times New Roman" w:cs="Times New Roman"/>
          <w:sz w:val="24"/>
          <w:szCs w:val="24"/>
        </w:rPr>
        <w:t>5.本合同经双方盖章或签字后生效。（本行以下无正文）</w:t>
      </w:r>
    </w:p>
    <w:p>
      <w:pPr>
        <w:rPr>
          <w:rFonts w:hint="default" w:ascii="Times New Roman" w:hAnsi="Times New Roman" w:cs="Times New Roman"/>
          <w:kern w:val="1"/>
          <w:sz w:val="24"/>
          <w:szCs w:val="24"/>
          <w:lang w:bidi="ar"/>
        </w:rPr>
      </w:pPr>
    </w:p>
    <w:p>
      <w:pPr>
        <w:rPr>
          <w:rFonts w:hint="default" w:ascii="Times New Roman" w:hAnsi="Times New Roman" w:cs="Times New Roman"/>
          <w:kern w:val="1"/>
          <w:sz w:val="24"/>
          <w:szCs w:val="24"/>
          <w:lang w:bidi="ar"/>
        </w:rPr>
      </w:pPr>
    </w:p>
    <w:p>
      <w:pPr>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甲方（采购人）：      （盖章）     乙方（成交方）：          （盖章）</w:t>
      </w:r>
    </w:p>
    <w:p>
      <w:pPr>
        <w:rPr>
          <w:rFonts w:hint="default" w:ascii="Times New Roman" w:hAnsi="Times New Roman" w:cs="Times New Roman"/>
          <w:kern w:val="1"/>
          <w:sz w:val="24"/>
          <w:szCs w:val="24"/>
          <w:lang w:bidi="ar"/>
        </w:rPr>
      </w:pPr>
    </w:p>
    <w:p>
      <w:pPr>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 xml:space="preserve">法定（授权）代表人：              法定（授权）代表人：                   </w:t>
      </w:r>
    </w:p>
    <w:p>
      <w:pPr>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 xml:space="preserve">        年      月       日                       年      月       日                             </w:t>
      </w:r>
    </w:p>
    <w:p>
      <w:pPr>
        <w:ind w:firstLine="4320" w:firstLineChars="1800"/>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 xml:space="preserve">供方户名：                             </w:t>
      </w:r>
    </w:p>
    <w:p>
      <w:pPr>
        <w:rPr>
          <w:rFonts w:hint="default" w:ascii="Times New Roman" w:hAnsi="Times New Roman" w:cs="Times New Roman"/>
          <w:kern w:val="1"/>
          <w:sz w:val="24"/>
          <w:szCs w:val="24"/>
          <w:lang w:bidi="ar"/>
        </w:rPr>
      </w:pPr>
      <w:r>
        <w:rPr>
          <w:rFonts w:hint="default" w:ascii="Times New Roman" w:hAnsi="Times New Roman" w:cs="Times New Roman"/>
          <w:kern w:val="1"/>
          <w:sz w:val="24"/>
          <w:szCs w:val="24"/>
          <w:lang w:bidi="ar"/>
        </w:rPr>
        <w:t xml:space="preserve">                                    供方开户银行：                         </w:t>
      </w:r>
    </w:p>
    <w:p>
      <w:pPr>
        <w:rPr>
          <w:rFonts w:hint="default" w:ascii="Times New Roman" w:hAnsi="Times New Roman" w:cs="Times New Roman"/>
          <w:color w:val="000000"/>
        </w:rPr>
      </w:pPr>
      <w:r>
        <w:rPr>
          <w:rFonts w:hint="default" w:ascii="Times New Roman" w:hAnsi="Times New Roman" w:cs="Times New Roman"/>
          <w:kern w:val="1"/>
          <w:sz w:val="24"/>
          <w:szCs w:val="24"/>
          <w:lang w:bidi="ar"/>
        </w:rPr>
        <w:t xml:space="preserve">                                    供方</w:t>
      </w:r>
      <w:r>
        <w:rPr>
          <w:rFonts w:hint="default" w:ascii="Times New Roman" w:hAnsi="Times New Roman" w:cs="Times New Roman"/>
          <w:kern w:val="1"/>
          <w:sz w:val="24"/>
          <w:szCs w:val="24"/>
          <w:lang w:eastAsia="zh-CN" w:bidi="ar"/>
        </w:rPr>
        <w:t>账</w:t>
      </w:r>
      <w:r>
        <w:rPr>
          <w:rFonts w:hint="default" w:ascii="Times New Roman" w:hAnsi="Times New Roman" w:cs="Times New Roman"/>
          <w:kern w:val="1"/>
          <w:sz w:val="24"/>
          <w:szCs w:val="24"/>
          <w:lang w:bidi="ar"/>
        </w:rPr>
        <w:t xml:space="preserve">号：                     </w:t>
      </w:r>
    </w:p>
    <w:p>
      <w:pPr>
        <w:pStyle w:val="47"/>
        <w:jc w:val="left"/>
        <w:rPr>
          <w:rFonts w:hint="default" w:ascii="Times New Roman" w:hAnsi="Times New Roman" w:cs="Times New Roman"/>
          <w:szCs w:val="22"/>
        </w:rPr>
      </w:pPr>
    </w:p>
    <w:p>
      <w:pPr>
        <w:pStyle w:val="47"/>
        <w:jc w:val="left"/>
        <w:rPr>
          <w:rFonts w:hint="default" w:ascii="Times New Roman" w:hAnsi="Times New Roman" w:cs="Times New Roman"/>
          <w:szCs w:val="22"/>
        </w:rPr>
      </w:pPr>
    </w:p>
    <w:p>
      <w:pPr>
        <w:pStyle w:val="47"/>
        <w:jc w:val="left"/>
        <w:rPr>
          <w:rFonts w:hint="default" w:ascii="Times New Roman" w:hAnsi="Times New Roman" w:cs="Times New Roman"/>
          <w:szCs w:val="22"/>
        </w:rPr>
      </w:pPr>
    </w:p>
    <w:p>
      <w:pPr>
        <w:pStyle w:val="47"/>
        <w:jc w:val="left"/>
        <w:rPr>
          <w:rFonts w:hint="default" w:ascii="Times New Roman" w:hAnsi="Times New Roman" w:cs="Times New Roman"/>
          <w:szCs w:val="22"/>
        </w:rPr>
      </w:pPr>
    </w:p>
    <w:p>
      <w:pPr>
        <w:pStyle w:val="47"/>
        <w:jc w:val="left"/>
        <w:rPr>
          <w:rFonts w:hint="default" w:ascii="Times New Roman" w:hAnsi="Times New Roman" w:cs="Times New Roman"/>
          <w:szCs w:val="22"/>
        </w:rPr>
      </w:pPr>
    </w:p>
    <w:p>
      <w:pPr>
        <w:pStyle w:val="47"/>
        <w:jc w:val="left"/>
        <w:rPr>
          <w:rFonts w:hint="default" w:ascii="Times New Roman" w:hAnsi="Times New Roman" w:cs="Times New Roman"/>
          <w:szCs w:val="22"/>
        </w:rPr>
      </w:pPr>
      <w:r>
        <w:rPr>
          <w:rFonts w:hint="default" w:ascii="Times New Roman" w:hAnsi="Times New Roman" w:cs="Times New Roman"/>
          <w:szCs w:val="22"/>
        </w:rPr>
        <w:t>五. 附件（响应文件格式）</w:t>
      </w:r>
    </w:p>
    <w:p>
      <w:pPr>
        <w:widowControl/>
        <w:shd w:val="clear" w:color="auto" w:fill="FFFFFF"/>
        <w:spacing w:before="224" w:after="224" w:line="449" w:lineRule="atLeast"/>
        <w:jc w:val="center"/>
        <w:rPr>
          <w:rFonts w:hint="default" w:ascii="Times New Roman" w:hAnsi="Times New Roman" w:cs="Times New Roman"/>
          <w:color w:val="000000"/>
          <w:kern w:val="0"/>
          <w:szCs w:val="24"/>
        </w:rPr>
      </w:pPr>
      <w:r>
        <w:rPr>
          <w:rFonts w:hint="default" w:ascii="Times New Roman" w:hAnsi="Times New Roman" w:eastAsia="黑体" w:cs="Times New Roman"/>
          <w:bCs/>
          <w:color w:val="000000"/>
          <w:kern w:val="0"/>
          <w:sz w:val="52"/>
          <w:szCs w:val="52"/>
        </w:rPr>
        <w:t>响</w:t>
      </w:r>
    </w:p>
    <w:p>
      <w:pPr>
        <w:widowControl/>
        <w:shd w:val="clear" w:color="auto" w:fill="FFFFFF"/>
        <w:spacing w:before="224" w:after="224" w:line="449" w:lineRule="atLeast"/>
        <w:jc w:val="center"/>
        <w:rPr>
          <w:rFonts w:hint="default" w:ascii="Times New Roman" w:hAnsi="Times New Roman" w:cs="Times New Roman"/>
          <w:color w:val="000000"/>
          <w:kern w:val="0"/>
          <w:szCs w:val="24"/>
        </w:rPr>
      </w:pPr>
      <w:r>
        <w:rPr>
          <w:rFonts w:hint="default" w:ascii="Times New Roman" w:hAnsi="Times New Roman" w:eastAsia="黑体" w:cs="Times New Roman"/>
          <w:bCs/>
          <w:color w:val="000000"/>
          <w:kern w:val="0"/>
          <w:sz w:val="52"/>
          <w:szCs w:val="52"/>
        </w:rPr>
        <w:t>应</w:t>
      </w:r>
    </w:p>
    <w:p>
      <w:pPr>
        <w:widowControl/>
        <w:shd w:val="clear" w:color="auto" w:fill="FFFFFF"/>
        <w:spacing w:before="224" w:after="224" w:line="449" w:lineRule="atLeast"/>
        <w:jc w:val="center"/>
        <w:rPr>
          <w:rFonts w:hint="default" w:ascii="Times New Roman" w:hAnsi="Times New Roman" w:cs="Times New Roman"/>
          <w:color w:val="000000"/>
          <w:kern w:val="0"/>
          <w:szCs w:val="24"/>
        </w:rPr>
      </w:pPr>
      <w:r>
        <w:rPr>
          <w:rFonts w:hint="default" w:ascii="Times New Roman" w:hAnsi="Times New Roman" w:eastAsia="黑体" w:cs="Times New Roman"/>
          <w:bCs/>
          <w:color w:val="000000"/>
          <w:kern w:val="0"/>
          <w:sz w:val="52"/>
          <w:szCs w:val="52"/>
        </w:rPr>
        <w:t>文</w:t>
      </w:r>
    </w:p>
    <w:p>
      <w:pPr>
        <w:widowControl/>
        <w:shd w:val="clear" w:color="auto" w:fill="FFFFFF"/>
        <w:spacing w:before="224" w:after="224" w:line="449" w:lineRule="atLeast"/>
        <w:jc w:val="center"/>
        <w:rPr>
          <w:rFonts w:hint="default" w:ascii="Times New Roman" w:hAnsi="Times New Roman" w:cs="Times New Roman"/>
          <w:color w:val="000000"/>
          <w:kern w:val="0"/>
          <w:szCs w:val="24"/>
        </w:rPr>
      </w:pPr>
      <w:r>
        <w:rPr>
          <w:rFonts w:hint="default" w:ascii="Times New Roman" w:hAnsi="Times New Roman" w:eastAsia="黑体" w:cs="Times New Roman"/>
          <w:bCs/>
          <w:color w:val="000000"/>
          <w:kern w:val="0"/>
          <w:sz w:val="52"/>
          <w:szCs w:val="52"/>
        </w:rPr>
        <w:t>件</w:t>
      </w:r>
    </w:p>
    <w:p>
      <w:pPr>
        <w:widowControl/>
        <w:shd w:val="clear" w:color="auto" w:fill="FFFFFF"/>
        <w:spacing w:before="224" w:after="224" w:line="449" w:lineRule="atLeast"/>
        <w:ind w:firstLine="2703"/>
        <w:jc w:val="left"/>
        <w:rPr>
          <w:rFonts w:hint="default" w:ascii="Times New Roman" w:hAnsi="Times New Roman" w:eastAsia="黑体" w:cs="Times New Roman"/>
          <w:bCs/>
          <w:color w:val="000000"/>
          <w:kern w:val="0"/>
          <w:sz w:val="28"/>
          <w:szCs w:val="28"/>
        </w:rPr>
      </w:pPr>
    </w:p>
    <w:p>
      <w:pPr>
        <w:widowControl/>
        <w:shd w:val="clear" w:color="auto" w:fill="FFFFFF"/>
        <w:spacing w:before="224" w:after="224" w:line="449" w:lineRule="atLeast"/>
        <w:ind w:firstLine="2703"/>
        <w:jc w:val="left"/>
        <w:rPr>
          <w:rFonts w:hint="default" w:ascii="Times New Roman" w:hAnsi="Times New Roman" w:cs="Times New Roman"/>
          <w:color w:val="000000"/>
          <w:kern w:val="0"/>
          <w:szCs w:val="24"/>
        </w:rPr>
      </w:pPr>
      <w:r>
        <w:rPr>
          <w:rFonts w:hint="default" w:ascii="Times New Roman" w:hAnsi="Times New Roman" w:eastAsia="黑体" w:cs="Times New Roman"/>
          <w:bCs/>
          <w:color w:val="000000"/>
          <w:kern w:val="0"/>
          <w:sz w:val="28"/>
          <w:szCs w:val="28"/>
        </w:rPr>
        <w:t>采购项目名称：</w:t>
      </w:r>
    </w:p>
    <w:p>
      <w:pPr>
        <w:widowControl/>
        <w:shd w:val="clear" w:color="auto" w:fill="FFFFFF"/>
        <w:spacing w:before="224" w:after="224" w:line="449" w:lineRule="atLeast"/>
        <w:ind w:firstLine="2703"/>
        <w:jc w:val="left"/>
        <w:rPr>
          <w:rFonts w:hint="default" w:ascii="Times New Roman" w:hAnsi="Times New Roman" w:eastAsia="黑体" w:cs="Times New Roman"/>
          <w:bCs/>
          <w:color w:val="000000"/>
          <w:kern w:val="0"/>
          <w:sz w:val="28"/>
          <w:szCs w:val="28"/>
        </w:rPr>
      </w:pPr>
      <w:r>
        <w:rPr>
          <w:rFonts w:hint="default" w:ascii="Times New Roman" w:hAnsi="Times New Roman" w:eastAsia="黑体" w:cs="Times New Roman"/>
          <w:bCs/>
          <w:color w:val="000000"/>
          <w:kern w:val="0"/>
          <w:sz w:val="28"/>
          <w:szCs w:val="28"/>
        </w:rPr>
        <w:t>报价人：</w:t>
      </w:r>
    </w:p>
    <w:p>
      <w:pPr>
        <w:widowControl/>
        <w:shd w:val="clear" w:color="auto" w:fill="FFFFFF"/>
        <w:spacing w:before="224" w:after="224" w:line="449" w:lineRule="atLeast"/>
        <w:ind w:firstLine="2703"/>
        <w:jc w:val="left"/>
        <w:rPr>
          <w:rFonts w:hint="default" w:ascii="Times New Roman" w:hAnsi="Times New Roman" w:eastAsia="黑体" w:cs="Times New Roman"/>
          <w:bCs/>
          <w:color w:val="000000"/>
          <w:kern w:val="0"/>
          <w:sz w:val="28"/>
          <w:szCs w:val="28"/>
        </w:rPr>
      </w:pPr>
    </w:p>
    <w:p>
      <w:pPr>
        <w:widowControl/>
        <w:shd w:val="clear" w:color="auto" w:fill="FFFFFF"/>
        <w:spacing w:before="224" w:after="224" w:line="449" w:lineRule="atLeast"/>
        <w:ind w:firstLine="2703"/>
        <w:jc w:val="left"/>
        <w:rPr>
          <w:rFonts w:hint="default" w:ascii="Times New Roman" w:hAnsi="Times New Roman" w:eastAsia="黑体" w:cs="Times New Roman"/>
          <w:bCs/>
          <w:color w:val="000000"/>
          <w:kern w:val="0"/>
          <w:sz w:val="28"/>
          <w:szCs w:val="28"/>
        </w:rPr>
      </w:pPr>
    </w:p>
    <w:p>
      <w:pPr>
        <w:widowControl/>
        <w:shd w:val="clear" w:color="auto" w:fill="FFFFFF"/>
        <w:spacing w:before="224" w:after="224" w:line="449" w:lineRule="atLeast"/>
        <w:ind w:firstLine="2703"/>
        <w:jc w:val="left"/>
        <w:rPr>
          <w:rFonts w:hint="default" w:ascii="Times New Roman" w:hAnsi="Times New Roman" w:cs="Times New Roman"/>
          <w:color w:val="000000"/>
          <w:kern w:val="0"/>
          <w:szCs w:val="24"/>
        </w:rPr>
      </w:pPr>
    </w:p>
    <w:p>
      <w:pPr>
        <w:widowControl/>
        <w:shd w:val="clear" w:color="auto" w:fill="FFFFFF"/>
        <w:spacing w:before="224" w:after="224" w:line="449" w:lineRule="atLeast"/>
        <w:jc w:val="center"/>
        <w:rPr>
          <w:rFonts w:hint="default" w:ascii="Times New Roman" w:hAnsi="Times New Roman" w:cs="Times New Roman"/>
          <w:color w:val="000000"/>
          <w:kern w:val="0"/>
          <w:szCs w:val="24"/>
        </w:rPr>
      </w:pPr>
      <w:r>
        <w:rPr>
          <w:rFonts w:hint="default" w:ascii="Times New Roman" w:hAnsi="Times New Roman" w:eastAsia="黑体" w:cs="Times New Roman"/>
          <w:bCs/>
          <w:color w:val="000000"/>
          <w:kern w:val="0"/>
          <w:sz w:val="36"/>
          <w:szCs w:val="36"/>
        </w:rPr>
        <w:t>二○   年  月  日</w:t>
      </w:r>
    </w:p>
    <w:p>
      <w:pPr>
        <w:widowControl/>
        <w:shd w:val="clear" w:color="auto" w:fill="FFFFFF"/>
        <w:spacing w:before="224" w:after="224" w:line="449" w:lineRule="atLeast"/>
        <w:jc w:val="left"/>
        <w:rPr>
          <w:rFonts w:hint="default" w:ascii="Times New Roman" w:hAnsi="Times New Roman" w:cs="Times New Roman"/>
          <w:color w:val="000000"/>
          <w:kern w:val="0"/>
          <w:sz w:val="26"/>
          <w:szCs w:val="26"/>
        </w:rPr>
      </w:pPr>
    </w:p>
    <w:p>
      <w:pPr>
        <w:pStyle w:val="2"/>
        <w:rPr>
          <w:rFonts w:hint="default" w:ascii="Times New Roman" w:hAnsi="Times New Roman" w:cs="Times New Roman"/>
          <w:color w:val="000000"/>
          <w:sz w:val="26"/>
          <w:szCs w:val="26"/>
        </w:rPr>
      </w:pPr>
    </w:p>
    <w:p>
      <w:pPr>
        <w:pStyle w:val="2"/>
        <w:rPr>
          <w:rFonts w:hint="default" w:ascii="Times New Roman" w:hAnsi="Times New Roman" w:cs="Times New Roman"/>
          <w:color w:val="000000"/>
          <w:sz w:val="26"/>
          <w:szCs w:val="26"/>
        </w:rPr>
      </w:pPr>
    </w:p>
    <w:p>
      <w:pPr>
        <w:pStyle w:val="2"/>
        <w:rPr>
          <w:rFonts w:hint="default" w:ascii="Times New Roman" w:hAnsi="Times New Roman" w:cs="Times New Roman"/>
          <w:color w:val="000000"/>
          <w:sz w:val="26"/>
          <w:szCs w:val="26"/>
        </w:rPr>
      </w:pPr>
    </w:p>
    <w:p>
      <w:pPr>
        <w:widowControl/>
        <w:shd w:val="clear" w:color="auto" w:fill="FFFFFF"/>
        <w:spacing w:before="224" w:after="224" w:line="449" w:lineRule="atLeast"/>
        <w:ind w:firstLine="367" w:firstLineChars="175"/>
        <w:jc w:val="left"/>
        <w:outlineLvl w:val="0"/>
        <w:rPr>
          <w:rFonts w:hint="default" w:ascii="Times New Roman" w:hAnsi="Times New Roman" w:eastAsia="黑体" w:cs="Times New Roman"/>
          <w:bCs/>
          <w:color w:val="000000"/>
          <w:kern w:val="0"/>
          <w:szCs w:val="24"/>
        </w:rPr>
      </w:pPr>
      <w:bookmarkStart w:id="10" w:name="一．报价函（格式）"/>
      <w:bookmarkEnd w:id="10"/>
    </w:p>
    <w:p>
      <w:pPr>
        <w:pStyle w:val="2"/>
        <w:rPr>
          <w:rFonts w:hint="default"/>
        </w:rPr>
      </w:pPr>
    </w:p>
    <w:p>
      <w:pPr>
        <w:spacing w:line="420" w:lineRule="exact"/>
        <w:ind w:firstLine="480" w:firstLineChars="200"/>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（一）响应函（格式）：</w:t>
      </w:r>
    </w:p>
    <w:p>
      <w:pPr>
        <w:widowControl/>
        <w:shd w:val="clear" w:color="auto" w:fill="FFFFFF"/>
        <w:spacing w:before="224" w:after="224" w:line="360" w:lineRule="auto"/>
        <w:jc w:val="center"/>
        <w:rPr>
          <w:rFonts w:hint="default" w:ascii="Times New Roman" w:hAnsi="Times New Roman" w:cs="Times New Roman"/>
          <w:color w:val="333333"/>
          <w:kern w:val="0"/>
          <w:sz w:val="24"/>
          <w:szCs w:val="24"/>
        </w:rPr>
      </w:pPr>
      <w:r>
        <w:rPr>
          <w:rFonts w:hint="default" w:ascii="Times New Roman" w:hAnsi="Times New Roman" w:eastAsia="黑体" w:cs="Times New Roman"/>
          <w:bCs/>
          <w:color w:val="333333"/>
          <w:kern w:val="0"/>
          <w:sz w:val="28"/>
          <w:szCs w:val="28"/>
        </w:rPr>
        <w:t>响应函</w:t>
      </w:r>
    </w:p>
    <w:p>
      <w:pPr>
        <w:widowControl/>
        <w:spacing w:before="224" w:after="224" w:line="360" w:lineRule="auto"/>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致</w:t>
      </w:r>
      <w:r>
        <w:rPr>
          <w:rFonts w:hint="default" w:ascii="Times New Roman" w:hAnsi="Times New Roman" w:cs="Times New Roman"/>
          <w:bCs/>
          <w:color w:val="000000"/>
          <w:sz w:val="24"/>
          <w:szCs w:val="24"/>
        </w:rPr>
        <w:t>无锡市生态环境综合行政执法局</w:t>
      </w:r>
      <w:r>
        <w:rPr>
          <w:rFonts w:hint="default" w:ascii="Times New Roman" w:hAnsi="Times New Roman" w:cs="Times New Roman"/>
          <w:bCs/>
          <w:kern w:val="0"/>
          <w:sz w:val="24"/>
          <w:szCs w:val="24"/>
        </w:rPr>
        <w:t>：</w:t>
      </w:r>
    </w:p>
    <w:p>
      <w:pPr>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我方收到贵方采购文件，经仔细阅读和研究，我方决定参加此次</w:t>
      </w:r>
      <w:r>
        <w:rPr>
          <w:rFonts w:hint="default" w:ascii="Times New Roman" w:hAnsi="Times New Roman" w:cs="Times New Roman"/>
          <w:bCs/>
          <w:kern w:val="0"/>
          <w:sz w:val="24"/>
          <w:szCs w:val="24"/>
          <w:u w:val="single"/>
        </w:rPr>
        <w:t xml:space="preserve">          </w:t>
      </w:r>
      <w:r>
        <w:rPr>
          <w:rFonts w:hint="default" w:ascii="Times New Roman" w:hAnsi="Times New Roman" w:cs="Times New Roman"/>
          <w:bCs/>
          <w:kern w:val="0"/>
          <w:sz w:val="24"/>
          <w:szCs w:val="24"/>
        </w:rPr>
        <w:t>项目的报价。</w:t>
      </w:r>
    </w:p>
    <w:p>
      <w:pPr>
        <w:widowControl/>
        <w:tabs>
          <w:tab w:val="left" w:pos="315"/>
          <w:tab w:val="left" w:pos="735"/>
          <w:tab w:val="left" w:pos="840"/>
          <w:tab w:val="left" w:pos="945"/>
          <w:tab w:val="left" w:pos="1050"/>
        </w:tabs>
        <w:spacing w:before="224" w:after="224" w:line="360" w:lineRule="auto"/>
        <w:ind w:firstLine="525"/>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一、我方愿意按照采购文件的一切要求，提供本项目的报价，总报价见《报价一览表》。</w:t>
      </w:r>
    </w:p>
    <w:p>
      <w:pPr>
        <w:widowControl/>
        <w:tabs>
          <w:tab w:val="left" w:pos="0"/>
          <w:tab w:val="left" w:pos="315"/>
          <w:tab w:val="left" w:pos="525"/>
          <w:tab w:val="left" w:pos="840"/>
          <w:tab w:val="left" w:pos="945"/>
          <w:tab w:val="left" w:pos="1050"/>
        </w:tabs>
        <w:spacing w:before="224" w:after="224" w:line="360" w:lineRule="auto"/>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rPr>
        <w:t>二、</w:t>
      </w:r>
      <w:r>
        <w:rPr>
          <w:rFonts w:hint="default" w:ascii="Times New Roman" w:hAnsi="Times New Roman" w:cs="Times New Roman"/>
          <w:bCs/>
          <w:kern w:val="0"/>
          <w:sz w:val="24"/>
          <w:szCs w:val="24"/>
        </w:rPr>
        <w:t>我方愿意提供无锡市生态环境局在采购文件中要求的文件、资料（具体内容如下）</w:t>
      </w:r>
      <w:r>
        <w:rPr>
          <w:rFonts w:hint="default" w:ascii="Times New Roman" w:hAnsi="Times New Roman" w:eastAsia="黑体" w:cs="Times New Roman"/>
          <w:kern w:val="0"/>
          <w:sz w:val="24"/>
        </w:rPr>
        <w:t>：</w:t>
      </w:r>
    </w:p>
    <w:p>
      <w:pPr>
        <w:widowControl/>
        <w:tabs>
          <w:tab w:val="left" w:pos="945"/>
        </w:tabs>
        <w:spacing w:before="224" w:after="224" w:line="360" w:lineRule="auto"/>
        <w:ind w:firstLine="525"/>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1.关于资格的声明函</w:t>
      </w:r>
    </w:p>
    <w:p>
      <w:pPr>
        <w:widowControl/>
        <w:tabs>
          <w:tab w:val="left" w:pos="945"/>
        </w:tabs>
        <w:spacing w:before="224" w:after="224" w:line="360" w:lineRule="auto"/>
        <w:ind w:firstLine="525"/>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2.证明文件：</w:t>
      </w:r>
    </w:p>
    <w:p>
      <w:pPr>
        <w:widowControl/>
        <w:tabs>
          <w:tab w:val="left" w:pos="945"/>
        </w:tabs>
        <w:spacing w:before="224" w:after="224"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资格证明文件</w:t>
      </w:r>
    </w:p>
    <w:p>
      <w:pPr>
        <w:widowControl/>
        <w:tabs>
          <w:tab w:val="left" w:pos="945"/>
          <w:tab w:val="left" w:pos="1260"/>
        </w:tabs>
        <w:spacing w:before="224" w:after="224" w:line="360" w:lineRule="auto"/>
        <w:ind w:left="1"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①供应商法人营业执照副本复印件或法人登记证书副本复印件</w:t>
      </w:r>
    </w:p>
    <w:p>
      <w:pPr>
        <w:widowControl/>
        <w:tabs>
          <w:tab w:val="left" w:pos="570"/>
          <w:tab w:val="left" w:pos="945"/>
        </w:tabs>
        <w:spacing w:before="224" w:after="224" w:line="360" w:lineRule="auto"/>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②供应商法定代表人授权委托书</w:t>
      </w:r>
      <w:r>
        <w:rPr>
          <w:rFonts w:hint="default" w:ascii="Times New Roman" w:hAnsi="Times New Roman" w:cs="Times New Roman"/>
          <w:kern w:val="0"/>
          <w:sz w:val="24"/>
          <w:szCs w:val="24"/>
        </w:rPr>
        <w:t>（</w:t>
      </w:r>
      <w:r>
        <w:rPr>
          <w:rFonts w:hint="default" w:ascii="Times New Roman" w:hAnsi="Times New Roman" w:cs="Times New Roman"/>
          <w:b/>
          <w:bCs/>
          <w:kern w:val="0"/>
          <w:sz w:val="24"/>
          <w:szCs w:val="24"/>
        </w:rPr>
        <w:t>法定代表人亲自参与报价的除外）</w:t>
      </w:r>
    </w:p>
    <w:p>
      <w:pPr>
        <w:widowControl/>
        <w:tabs>
          <w:tab w:val="left" w:pos="945"/>
        </w:tabs>
        <w:spacing w:before="224" w:after="224" w:line="360" w:lineRule="auto"/>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③供应商法定代表人身份证复印件</w:t>
      </w:r>
    </w:p>
    <w:p>
      <w:pPr>
        <w:widowControl/>
        <w:tabs>
          <w:tab w:val="left" w:pos="945"/>
        </w:tabs>
        <w:spacing w:before="224" w:after="224" w:line="360" w:lineRule="auto"/>
        <w:ind w:firstLine="523" w:firstLineChars="218"/>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④供应商法定代表人授权代表身份证复印件（</w:t>
      </w:r>
      <w:r>
        <w:rPr>
          <w:rFonts w:hint="default" w:ascii="Times New Roman" w:hAnsi="Times New Roman" w:cs="Times New Roman"/>
          <w:b/>
          <w:bCs/>
          <w:kern w:val="0"/>
          <w:sz w:val="24"/>
          <w:szCs w:val="24"/>
        </w:rPr>
        <w:t>法定代表人亲自参与报价的除外</w:t>
      </w:r>
      <w:r>
        <w:rPr>
          <w:rFonts w:hint="default" w:ascii="Times New Roman" w:hAnsi="Times New Roman" w:cs="Times New Roman"/>
          <w:bCs/>
          <w:kern w:val="0"/>
          <w:sz w:val="24"/>
          <w:szCs w:val="24"/>
        </w:rPr>
        <w:t>）</w:t>
      </w:r>
    </w:p>
    <w:p>
      <w:pPr>
        <w:widowControl/>
        <w:tabs>
          <w:tab w:val="left" w:pos="420"/>
          <w:tab w:val="left" w:pos="1155"/>
          <w:tab w:val="left" w:pos="1287"/>
        </w:tabs>
        <w:spacing w:before="224" w:after="224"/>
        <w:ind w:firstLine="523" w:firstLineChars="218"/>
        <w:jc w:val="left"/>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⑤供应商近三个月中任意一个月份(不含</w:t>
      </w:r>
      <w:r>
        <w:rPr>
          <w:rFonts w:hint="default" w:ascii="Times New Roman" w:hAnsi="Times New Roman" w:cs="Times New Roman"/>
          <w:bCs/>
          <w:kern w:val="0"/>
          <w:sz w:val="24"/>
          <w:szCs w:val="24"/>
          <w:lang w:eastAsia="zh-CN"/>
        </w:rPr>
        <w:t>采购</w:t>
      </w:r>
      <w:r>
        <w:rPr>
          <w:rFonts w:hint="default" w:ascii="Times New Roman" w:hAnsi="Times New Roman" w:cs="Times New Roman"/>
          <w:bCs/>
          <w:kern w:val="0"/>
          <w:sz w:val="24"/>
          <w:szCs w:val="24"/>
        </w:rPr>
        <w:t>当月)的财务状况报告（资产负债表和利润表）或由会计师事务所出具的近两年中任意一个年度的审计报告和所附已审财务报告复印件；</w:t>
      </w:r>
    </w:p>
    <w:p>
      <w:pPr>
        <w:widowControl/>
        <w:tabs>
          <w:tab w:val="left" w:pos="420"/>
          <w:tab w:val="left" w:pos="1155"/>
          <w:tab w:val="left" w:pos="1287"/>
        </w:tabs>
        <w:spacing w:before="224" w:after="224"/>
        <w:ind w:firstLine="457" w:firstLineChars="218"/>
        <w:jc w:val="left"/>
        <w:rPr>
          <w:rFonts w:hint="default" w:ascii="Times New Roman" w:hAnsi="Times New Roman" w:cs="Times New Roman"/>
          <w:bCs/>
          <w:kern w:val="0"/>
          <w:sz w:val="24"/>
          <w:szCs w:val="24"/>
        </w:rPr>
      </w:pPr>
      <w:r>
        <w:rPr>
          <w:rFonts w:hint="default" w:ascii="Times New Roman" w:hAnsi="Times New Roman" w:cs="Times New Roman"/>
          <w:bCs/>
          <w:kern w:val="0"/>
          <w:szCs w:val="24"/>
        </w:rPr>
        <w:t>⑥</w:t>
      </w:r>
      <w:r>
        <w:rPr>
          <w:rFonts w:hint="default" w:ascii="Times New Roman" w:hAnsi="Times New Roman" w:cs="Times New Roman"/>
          <w:bCs/>
          <w:kern w:val="0"/>
          <w:sz w:val="24"/>
          <w:szCs w:val="24"/>
        </w:rPr>
        <w:t>供应商近三个月中任意一个月份(不含</w:t>
      </w:r>
      <w:r>
        <w:rPr>
          <w:rFonts w:hint="default" w:ascii="Times New Roman" w:hAnsi="Times New Roman" w:cs="Times New Roman"/>
          <w:bCs/>
          <w:kern w:val="0"/>
          <w:sz w:val="24"/>
          <w:szCs w:val="24"/>
          <w:lang w:eastAsia="zh-CN"/>
        </w:rPr>
        <w:t>采购</w:t>
      </w:r>
      <w:r>
        <w:rPr>
          <w:rFonts w:hint="default" w:ascii="Times New Roman" w:hAnsi="Times New Roman" w:cs="Times New Roman"/>
          <w:bCs/>
          <w:kern w:val="0"/>
          <w:sz w:val="24"/>
          <w:szCs w:val="24"/>
        </w:rPr>
        <w:t>当月)的依法缴纳税收的相关材料复印件（提供相关主管部门证明或银行代扣证明）；</w:t>
      </w:r>
    </w:p>
    <w:p>
      <w:pPr>
        <w:widowControl/>
        <w:tabs>
          <w:tab w:val="left" w:pos="420"/>
          <w:tab w:val="left" w:pos="1155"/>
          <w:tab w:val="left" w:pos="1287"/>
        </w:tabs>
        <w:spacing w:before="224" w:after="224"/>
        <w:ind w:firstLine="523" w:firstLineChars="218"/>
        <w:jc w:val="left"/>
        <w:rPr>
          <w:rFonts w:hint="default" w:ascii="Times New Roman" w:hAnsi="Times New Roman" w:cs="Times New Roman"/>
          <w:bCs/>
          <w:kern w:val="0"/>
          <w:sz w:val="24"/>
          <w:szCs w:val="24"/>
        </w:rPr>
      </w:pPr>
      <w:r>
        <w:rPr>
          <w:rFonts w:hint="default" w:ascii="Times New Roman" w:hAnsi="Times New Roman" w:eastAsia="汉仪书宋二S" w:cs="Times New Roman"/>
          <w:bCs/>
          <w:kern w:val="0"/>
          <w:sz w:val="24"/>
          <w:szCs w:val="24"/>
        </w:rPr>
        <w:t>⑦</w:t>
      </w:r>
      <w:r>
        <w:rPr>
          <w:rFonts w:hint="default" w:ascii="Times New Roman" w:hAnsi="Times New Roman" w:cs="Times New Roman"/>
          <w:bCs/>
          <w:kern w:val="0"/>
          <w:sz w:val="24"/>
          <w:szCs w:val="24"/>
        </w:rPr>
        <w:t>供应商近三个月中任意一个月份(不含</w:t>
      </w:r>
      <w:r>
        <w:rPr>
          <w:rFonts w:hint="default" w:ascii="Times New Roman" w:hAnsi="Times New Roman" w:cs="Times New Roman"/>
          <w:bCs/>
          <w:kern w:val="0"/>
          <w:sz w:val="24"/>
          <w:szCs w:val="24"/>
          <w:lang w:eastAsia="zh-CN"/>
        </w:rPr>
        <w:t>采购</w:t>
      </w:r>
      <w:r>
        <w:rPr>
          <w:rFonts w:hint="default" w:ascii="Times New Roman" w:hAnsi="Times New Roman" w:cs="Times New Roman"/>
          <w:bCs/>
          <w:kern w:val="0"/>
          <w:sz w:val="24"/>
          <w:szCs w:val="24"/>
        </w:rPr>
        <w:t>当月)的依法缴纳社会保障资金的相关材料复印件（提供相关主管部门证明或银行代扣证明）报价的除外）；</w:t>
      </w:r>
    </w:p>
    <w:p>
      <w:pPr>
        <w:widowControl/>
        <w:tabs>
          <w:tab w:val="left" w:pos="945"/>
        </w:tabs>
        <w:spacing w:before="224" w:after="224" w:line="360" w:lineRule="auto"/>
        <w:ind w:firstLine="523" w:firstLineChars="218"/>
        <w:jc w:val="left"/>
        <w:rPr>
          <w:rFonts w:hint="default" w:ascii="Times New Roman" w:hAnsi="Times New Roman" w:cs="Times New Roman"/>
          <w:bCs/>
          <w:kern w:val="0"/>
          <w:sz w:val="24"/>
          <w:szCs w:val="24"/>
        </w:rPr>
      </w:pPr>
      <w:r>
        <w:rPr>
          <w:rFonts w:hint="default" w:ascii="Times New Roman" w:hAnsi="Times New Roman" w:eastAsia="汉仪书宋二S" w:cs="Times New Roman"/>
          <w:bCs/>
          <w:kern w:val="0"/>
          <w:sz w:val="24"/>
          <w:szCs w:val="24"/>
        </w:rPr>
        <w:t>⑧</w:t>
      </w:r>
      <w:r>
        <w:rPr>
          <w:rFonts w:hint="default" w:ascii="Times New Roman" w:hAnsi="Times New Roman" w:cs="Times New Roman"/>
          <w:bCs/>
          <w:kern w:val="0"/>
          <w:sz w:val="24"/>
          <w:szCs w:val="24"/>
        </w:rPr>
        <w:t>承诺书</w:t>
      </w:r>
    </w:p>
    <w:p>
      <w:pPr>
        <w:widowControl/>
        <w:spacing w:before="224" w:after="224"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（如有补充性文件请如上列明内容）</w:t>
      </w:r>
    </w:p>
    <w:p>
      <w:pPr>
        <w:widowControl/>
        <w:tabs>
          <w:tab w:val="left" w:pos="945"/>
          <w:tab w:val="left" w:pos="1050"/>
        </w:tabs>
        <w:spacing w:before="224" w:after="224" w:line="360" w:lineRule="auto"/>
        <w:ind w:firstLine="525"/>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3.</w:t>
      </w:r>
      <w:r>
        <w:rPr>
          <w:rFonts w:hint="default" w:ascii="Times New Roman" w:hAnsi="Times New Roman" w:cs="Times New Roman"/>
          <w:kern w:val="0"/>
          <w:sz w:val="24"/>
        </w:rPr>
        <w:t>补充性文件</w:t>
      </w:r>
    </w:p>
    <w:p>
      <w:pPr>
        <w:widowControl/>
        <w:tabs>
          <w:tab w:val="left" w:pos="142"/>
          <w:tab w:val="left" w:pos="210"/>
          <w:tab w:val="left" w:pos="1134"/>
        </w:tabs>
        <w:spacing w:before="224" w:after="224" w:line="360" w:lineRule="auto"/>
        <w:ind w:firstLine="720" w:firstLineChars="30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①企业简介和经营情况说明；</w:t>
      </w:r>
    </w:p>
    <w:p>
      <w:pPr>
        <w:widowControl/>
        <w:tabs>
          <w:tab w:val="left" w:pos="1050"/>
          <w:tab w:val="left" w:pos="1155"/>
        </w:tabs>
        <w:spacing w:before="224" w:after="224" w:line="360" w:lineRule="auto"/>
        <w:ind w:left="1050" w:hanging="42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②其他所需证明材料（如有自行添加）。</w:t>
      </w:r>
    </w:p>
    <w:p>
      <w:pPr>
        <w:widowControl/>
        <w:tabs>
          <w:tab w:val="left" w:pos="945"/>
          <w:tab w:val="left" w:pos="1050"/>
        </w:tabs>
        <w:spacing w:before="224" w:after="224" w:line="360" w:lineRule="auto"/>
        <w:ind w:firstLine="525"/>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4.报价一览表</w:t>
      </w:r>
    </w:p>
    <w:p>
      <w:pPr>
        <w:widowControl/>
        <w:tabs>
          <w:tab w:val="left" w:pos="945"/>
          <w:tab w:val="left" w:pos="1050"/>
        </w:tabs>
        <w:spacing w:before="224" w:after="224" w:line="360" w:lineRule="auto"/>
        <w:ind w:firstLine="525"/>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5.明细报价及采购需求响应表</w:t>
      </w:r>
    </w:p>
    <w:p>
      <w:pPr>
        <w:widowControl/>
        <w:tabs>
          <w:tab w:val="left" w:pos="0"/>
          <w:tab w:val="left" w:pos="315"/>
          <w:tab w:val="left" w:pos="525"/>
          <w:tab w:val="left" w:pos="630"/>
          <w:tab w:val="left" w:pos="945"/>
          <w:tab w:val="left" w:pos="1050"/>
        </w:tabs>
        <w:spacing w:before="224" w:after="224" w:line="360" w:lineRule="auto"/>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三、我方同意按采购文件中的规定，本响应文件报价的有效期限为报价截止之日起1年。</w:t>
      </w:r>
    </w:p>
    <w:p>
      <w:pPr>
        <w:widowControl/>
        <w:tabs>
          <w:tab w:val="left" w:pos="0"/>
          <w:tab w:val="left" w:pos="315"/>
          <w:tab w:val="left" w:pos="525"/>
          <w:tab w:val="left" w:pos="945"/>
          <w:tab w:val="left" w:pos="1050"/>
        </w:tabs>
        <w:spacing w:before="224" w:after="224" w:line="360" w:lineRule="auto"/>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四、如果我方的响应文件被接受，我方将履行采购文件中规定的每一项要求，按期、按质、按量，完成交货任务。</w:t>
      </w:r>
    </w:p>
    <w:p>
      <w:pPr>
        <w:widowControl/>
        <w:tabs>
          <w:tab w:val="left" w:pos="0"/>
          <w:tab w:val="left" w:pos="315"/>
          <w:tab w:val="left" w:pos="525"/>
          <w:tab w:val="left" w:pos="945"/>
          <w:tab w:val="left" w:pos="1050"/>
        </w:tabs>
        <w:spacing w:before="224" w:after="224" w:line="360" w:lineRule="auto"/>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五、我方认为贵局有权决定成交者。</w:t>
      </w:r>
    </w:p>
    <w:p>
      <w:pPr>
        <w:widowControl/>
        <w:tabs>
          <w:tab w:val="left" w:pos="0"/>
          <w:tab w:val="left" w:pos="315"/>
          <w:tab w:val="left" w:pos="525"/>
          <w:tab w:val="left" w:pos="945"/>
          <w:tab w:val="left" w:pos="1050"/>
        </w:tabs>
        <w:spacing w:before="224" w:after="224" w:line="360" w:lineRule="auto"/>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六、我方愿意遵守《中华人民共和国政府采购法》，并按《中华人民共和国合同法》和合同条款履行自己的全部责任。在合同履行过程中，双方如有争议，同意由无锡市生态环境局协调解决，并按相关法规和有关文件规定处理。</w:t>
      </w:r>
    </w:p>
    <w:p>
      <w:pPr>
        <w:widowControl/>
        <w:tabs>
          <w:tab w:val="left" w:pos="0"/>
          <w:tab w:val="left" w:pos="315"/>
          <w:tab w:val="left" w:pos="525"/>
          <w:tab w:val="left" w:pos="945"/>
          <w:tab w:val="left" w:pos="1050"/>
        </w:tabs>
        <w:spacing w:before="224" w:after="224" w:line="360" w:lineRule="auto"/>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七、我方认可并保证遵守采购文件的所有规定，放弃对采购文件提出质疑的权利。</w:t>
      </w:r>
    </w:p>
    <w:p>
      <w:pPr>
        <w:widowControl/>
        <w:tabs>
          <w:tab w:val="left" w:pos="0"/>
          <w:tab w:val="left" w:pos="315"/>
          <w:tab w:val="left" w:pos="525"/>
          <w:tab w:val="left" w:pos="945"/>
          <w:tab w:val="left" w:pos="1050"/>
        </w:tabs>
        <w:spacing w:before="224" w:after="224" w:line="360" w:lineRule="auto"/>
        <w:ind w:firstLine="523" w:firstLineChars="218"/>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八、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pPr>
        <w:widowControl/>
        <w:spacing w:before="224" w:after="224" w:line="260" w:lineRule="exact"/>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供应商（盖章）：</w:t>
      </w:r>
    </w:p>
    <w:p>
      <w:pPr>
        <w:widowControl/>
        <w:spacing w:before="224" w:after="224" w:line="260" w:lineRule="exact"/>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法定代表人或法定代表人授权代表签字或盖章：</w:t>
      </w:r>
    </w:p>
    <w:p>
      <w:pPr>
        <w:widowControl/>
        <w:spacing w:before="224" w:after="224" w:line="260" w:lineRule="exact"/>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bCs/>
          <w:kern w:val="0"/>
          <w:sz w:val="24"/>
          <w:szCs w:val="24"/>
        </w:rPr>
        <w:t>电话：</w:t>
      </w:r>
      <w:r>
        <w:rPr>
          <w:rFonts w:hint="eastAsia" w:ascii="Times New Roman" w:hAnsi="Times New Roman" w:cs="Times New Roman"/>
          <w:bCs/>
          <w:kern w:val="0"/>
          <w:sz w:val="24"/>
          <w:szCs w:val="24"/>
          <w:lang w:val="en-US" w:eastAsia="zh-CN"/>
        </w:rPr>
        <w:t xml:space="preserve">           </w:t>
      </w:r>
      <w:r>
        <w:rPr>
          <w:rFonts w:hint="default" w:ascii="Times New Roman" w:hAnsi="Times New Roman" w:cs="Times New Roman"/>
          <w:bCs/>
          <w:kern w:val="0"/>
          <w:sz w:val="24"/>
          <w:szCs w:val="24"/>
        </w:rPr>
        <w:t>传真：</w:t>
      </w:r>
    </w:p>
    <w:p>
      <w:pPr>
        <w:widowControl/>
        <w:shd w:val="clear" w:color="auto" w:fill="FFFFFF"/>
        <w:spacing w:before="224" w:after="224" w:line="260" w:lineRule="exact"/>
        <w:ind w:firstLine="480" w:firstLineChars="200"/>
        <w:jc w:val="left"/>
        <w:rPr>
          <w:rFonts w:hint="default" w:ascii="Times New Roman" w:hAnsi="Times New Roman" w:cs="Times New Roman"/>
          <w:color w:val="333333"/>
          <w:kern w:val="0"/>
          <w:sz w:val="24"/>
          <w:szCs w:val="24"/>
        </w:rPr>
      </w:pPr>
      <w:r>
        <w:rPr>
          <w:rFonts w:hint="default" w:ascii="Times New Roman" w:hAnsi="Times New Roman" w:cs="Times New Roman"/>
          <w:bCs/>
          <w:kern w:val="0"/>
          <w:sz w:val="24"/>
          <w:szCs w:val="24"/>
        </w:rPr>
        <w:t>通讯地址：邮编：</w:t>
      </w:r>
    </w:p>
    <w:p>
      <w:pPr>
        <w:widowControl/>
        <w:jc w:val="left"/>
        <w:rPr>
          <w:rFonts w:hint="default" w:ascii="Times New Roman" w:hAnsi="Times New Roman" w:cs="Times New Roman"/>
          <w:bCs/>
          <w:color w:val="000000"/>
          <w:kern w:val="0"/>
          <w:szCs w:val="24"/>
        </w:rPr>
      </w:pPr>
      <w:r>
        <w:rPr>
          <w:rFonts w:hint="default" w:ascii="Times New Roman" w:hAnsi="Times New Roman" w:cs="Times New Roman"/>
          <w:bCs/>
          <w:color w:val="000000"/>
          <w:kern w:val="0"/>
          <w:szCs w:val="24"/>
        </w:rPr>
        <w:br w:type="page"/>
      </w:r>
    </w:p>
    <w:p>
      <w:pPr>
        <w:keepNext/>
        <w:pageBreakBefore/>
        <w:spacing w:line="360" w:lineRule="auto"/>
        <w:ind w:firstLine="480" w:firstLineChars="200"/>
        <w:rPr>
          <w:rFonts w:hint="default" w:ascii="Times New Roman" w:hAnsi="Times New Roman" w:cs="Times New Roman"/>
          <w:b/>
          <w:bCs/>
          <w:color w:val="000000"/>
          <w:sz w:val="28"/>
          <w:szCs w:val="28"/>
        </w:rPr>
      </w:pPr>
      <w:r>
        <w:rPr>
          <w:rFonts w:hint="default" w:ascii="Times New Roman" w:hAnsi="Times New Roman" w:cs="Times New Roman"/>
          <w:b/>
          <w:bCs/>
          <w:color w:val="000000"/>
          <w:sz w:val="24"/>
        </w:rPr>
        <w:t>（二）（供应商）关于资格的声明函（格式）：</w:t>
      </w:r>
    </w:p>
    <w:p>
      <w:pPr>
        <w:spacing w:line="360" w:lineRule="auto"/>
        <w:rPr>
          <w:rFonts w:hint="default" w:ascii="Times New Roman" w:hAnsi="Times New Roman" w:eastAsia="黑体" w:cs="Times New Roman"/>
          <w:bCs/>
          <w:color w:val="000000"/>
          <w:sz w:val="36"/>
        </w:rPr>
      </w:pPr>
    </w:p>
    <w:p>
      <w:pPr>
        <w:spacing w:line="360" w:lineRule="auto"/>
        <w:jc w:val="center"/>
        <w:rPr>
          <w:rFonts w:hint="default" w:ascii="Times New Roman" w:hAnsi="Times New Roman" w:eastAsia="方正黑体_GBK" w:cs="Times New Roman"/>
          <w:sz w:val="28"/>
          <w:szCs w:val="28"/>
        </w:rPr>
      </w:pPr>
      <w:bookmarkStart w:id="11" w:name="_Toc11003"/>
      <w:bookmarkStart w:id="12" w:name="_Toc18599"/>
      <w:r>
        <w:rPr>
          <w:rFonts w:hint="default" w:ascii="Times New Roman" w:hAnsi="Times New Roman" w:eastAsia="方正黑体_GBK" w:cs="Times New Roman"/>
          <w:sz w:val="28"/>
          <w:szCs w:val="28"/>
        </w:rPr>
        <w:t>关于资格的声明函</w:t>
      </w:r>
      <w:bookmarkEnd w:id="11"/>
      <w:bookmarkEnd w:id="12"/>
    </w:p>
    <w:p>
      <w:pPr>
        <w:spacing w:line="360" w:lineRule="auto"/>
        <w:jc w:val="center"/>
        <w:rPr>
          <w:rFonts w:hint="default" w:ascii="Times New Roman" w:hAnsi="Times New Roman" w:eastAsia="黑体" w:cs="Times New Roman"/>
          <w:bCs/>
          <w:color w:val="000000"/>
          <w:sz w:val="32"/>
        </w:rPr>
      </w:pPr>
    </w:p>
    <w:p>
      <w:pPr>
        <w:tabs>
          <w:tab w:val="left" w:pos="6300"/>
        </w:tabs>
        <w:spacing w:line="48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日期：</w:t>
      </w:r>
    </w:p>
    <w:p>
      <w:pPr>
        <w:spacing w:line="480" w:lineRule="auto"/>
        <w:jc w:val="center"/>
        <w:rPr>
          <w:rFonts w:hint="default" w:ascii="Times New Roman" w:hAnsi="Times New Roman" w:cs="Times New Roman"/>
          <w:bCs/>
          <w:color w:val="000000"/>
          <w:sz w:val="24"/>
          <w:szCs w:val="24"/>
        </w:rPr>
      </w:pPr>
    </w:p>
    <w:p>
      <w:pPr>
        <w:spacing w:line="48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无锡市生态环境综合行政执法局：</w:t>
      </w:r>
    </w:p>
    <w:p>
      <w:pPr>
        <w:spacing w:line="480" w:lineRule="auto"/>
        <w:rPr>
          <w:rFonts w:hint="default" w:ascii="Times New Roman" w:hAnsi="Times New Roman" w:cs="Times New Roman"/>
          <w:bCs/>
          <w:color w:val="000000"/>
          <w:sz w:val="24"/>
          <w:szCs w:val="24"/>
        </w:rPr>
      </w:pPr>
    </w:p>
    <w:p>
      <w:pPr>
        <w:spacing w:line="480" w:lineRule="auto"/>
        <w:ind w:firstLine="480" w:firstLineChars="200"/>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480" w:lineRule="auto"/>
        <w:rPr>
          <w:rFonts w:hint="default" w:ascii="Times New Roman" w:hAnsi="Times New Roman" w:cs="Times New Roman"/>
          <w:bCs/>
          <w:color w:val="000000"/>
          <w:sz w:val="24"/>
          <w:szCs w:val="24"/>
        </w:rPr>
      </w:pPr>
    </w:p>
    <w:p>
      <w:pPr>
        <w:spacing w:line="480" w:lineRule="auto"/>
        <w:rPr>
          <w:rFonts w:hint="default" w:ascii="Times New Roman" w:hAnsi="Times New Roman" w:cs="Times New Roman"/>
          <w:bCs/>
          <w:sz w:val="24"/>
          <w:szCs w:val="24"/>
        </w:rPr>
      </w:pPr>
      <w:r>
        <w:rPr>
          <w:rFonts w:hint="default" w:ascii="Times New Roman" w:hAnsi="Times New Roman" w:cs="Times New Roman"/>
          <w:bCs/>
          <w:sz w:val="24"/>
          <w:szCs w:val="24"/>
        </w:rPr>
        <w:t>供应商（盖章）：</w:t>
      </w:r>
    </w:p>
    <w:p>
      <w:pPr>
        <w:spacing w:line="480" w:lineRule="auto"/>
        <w:rPr>
          <w:rFonts w:hint="default" w:ascii="Times New Roman" w:hAnsi="Times New Roman" w:cs="Times New Roman"/>
          <w:bCs/>
          <w:color w:val="000000"/>
          <w:sz w:val="24"/>
          <w:szCs w:val="24"/>
        </w:rPr>
      </w:pPr>
      <w:r>
        <w:rPr>
          <w:rFonts w:hint="default" w:ascii="Times New Roman" w:hAnsi="Times New Roman" w:cs="Times New Roman"/>
          <w:bCs/>
          <w:sz w:val="24"/>
          <w:szCs w:val="24"/>
        </w:rPr>
        <w:t>法定代表人或法定代表人授权代表（签字或盖章）：</w:t>
      </w:r>
    </w:p>
    <w:p>
      <w:pPr>
        <w:widowControl/>
        <w:spacing w:line="360" w:lineRule="auto"/>
        <w:jc w:val="left"/>
        <w:rPr>
          <w:rFonts w:hint="default" w:ascii="Times New Roman" w:hAnsi="Times New Roman" w:eastAsia="黑体" w:cs="Times New Roman"/>
          <w:bCs/>
          <w:color w:val="000000"/>
          <w:sz w:val="24"/>
          <w:szCs w:val="24"/>
        </w:rPr>
      </w:pPr>
    </w:p>
    <w:p>
      <w:pPr>
        <w:widowControl/>
        <w:jc w:val="left"/>
        <w:rPr>
          <w:rFonts w:hint="default" w:ascii="Times New Roman" w:hAnsi="Times New Roman" w:eastAsia="黑体" w:cs="Times New Roman"/>
          <w:bCs/>
          <w:color w:val="000000"/>
          <w:szCs w:val="24"/>
        </w:rPr>
      </w:pPr>
      <w:r>
        <w:rPr>
          <w:rFonts w:hint="default" w:ascii="Times New Roman" w:hAnsi="Times New Roman" w:eastAsia="黑体" w:cs="Times New Roman"/>
          <w:color w:val="000000"/>
          <w:sz w:val="24"/>
        </w:rPr>
        <w:br w:type="page"/>
      </w:r>
    </w:p>
    <w:p>
      <w:pPr>
        <w:spacing w:line="360" w:lineRule="auto"/>
        <w:ind w:firstLine="480" w:firstLineChars="200"/>
        <w:rPr>
          <w:rFonts w:hint="default" w:ascii="Times New Roman" w:hAnsi="Times New Roman" w:eastAsia="黑体" w:cs="Times New Roman"/>
          <w:bCs/>
          <w:color w:val="000000"/>
          <w:sz w:val="28"/>
          <w:szCs w:val="28"/>
        </w:rPr>
      </w:pPr>
      <w:r>
        <w:rPr>
          <w:rFonts w:hint="default" w:ascii="Times New Roman" w:hAnsi="Times New Roman" w:cs="Times New Roman"/>
          <w:b/>
          <w:bCs/>
          <w:color w:val="000000"/>
          <w:sz w:val="24"/>
        </w:rPr>
        <w:t>（三）（供应商）法定代表人授权委托书（格式）：</w:t>
      </w:r>
    </w:p>
    <w:p>
      <w:pPr>
        <w:spacing w:line="360" w:lineRule="auto"/>
        <w:jc w:val="center"/>
        <w:rPr>
          <w:rFonts w:hint="default" w:ascii="Times New Roman" w:hAnsi="Times New Roman" w:eastAsia="方正黑体_GBK" w:cs="Times New Roman"/>
          <w:sz w:val="28"/>
          <w:szCs w:val="21"/>
        </w:rPr>
      </w:pPr>
      <w:bookmarkStart w:id="13" w:name="_Toc25827"/>
      <w:bookmarkStart w:id="14" w:name="_Toc15401"/>
      <w:r>
        <w:rPr>
          <w:rFonts w:hint="default" w:ascii="Times New Roman" w:hAnsi="Times New Roman" w:eastAsia="方正黑体_GBK" w:cs="Times New Roman"/>
          <w:sz w:val="28"/>
          <w:szCs w:val="21"/>
        </w:rPr>
        <w:t>法定代表人授权委托书</w:t>
      </w:r>
      <w:bookmarkEnd w:id="13"/>
      <w:bookmarkEnd w:id="14"/>
    </w:p>
    <w:p>
      <w:pPr>
        <w:spacing w:line="480" w:lineRule="auto"/>
        <w:rPr>
          <w:rFonts w:hint="default" w:ascii="Times New Roman" w:hAnsi="Times New Roman" w:cs="Times New Roman"/>
          <w:bCs/>
          <w:color w:val="000000"/>
          <w:sz w:val="24"/>
          <w:szCs w:val="24"/>
        </w:rPr>
      </w:pPr>
    </w:p>
    <w:p>
      <w:pPr>
        <w:spacing w:line="48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日期：</w:t>
      </w:r>
    </w:p>
    <w:p>
      <w:pPr>
        <w:spacing w:line="580" w:lineRule="exact"/>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lang w:eastAsia="zh-CN"/>
        </w:rPr>
        <w:t>无锡市生态环境综合行政执法局</w:t>
      </w:r>
      <w:r>
        <w:rPr>
          <w:rFonts w:hint="default" w:ascii="Times New Roman" w:hAnsi="Times New Roman" w:cs="Times New Roman"/>
          <w:bCs/>
          <w:color w:val="000000"/>
          <w:sz w:val="24"/>
          <w:szCs w:val="24"/>
        </w:rPr>
        <w:t>：</w:t>
      </w:r>
    </w:p>
    <w:p>
      <w:pPr>
        <w:spacing w:line="580" w:lineRule="exact"/>
        <w:ind w:firstLine="2640" w:firstLineChars="1100"/>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系中华人民共和国合法公司（单位），特授权代表我公司（单位）全权办理针对项目的</w:t>
      </w:r>
      <w:r>
        <w:rPr>
          <w:rFonts w:hint="default" w:ascii="Times New Roman" w:hAnsi="Times New Roman" w:cs="Times New Roman"/>
          <w:bCs/>
          <w:color w:val="333333"/>
          <w:sz w:val="24"/>
        </w:rPr>
        <w:t>参与谈判、签约等具体工作，并签署全部有关的文件、协议及合同。我公司（单位）对被授权代表的签名负全部责任。</w:t>
      </w:r>
    </w:p>
    <w:p>
      <w:pPr>
        <w:spacing w:line="580" w:lineRule="exact"/>
        <w:ind w:firstLine="480" w:firstLineChars="200"/>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被授权代表情况：</w:t>
      </w:r>
    </w:p>
    <w:p>
      <w:pPr>
        <w:spacing w:line="580" w:lineRule="exact"/>
        <w:ind w:firstLine="525"/>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姓名：</w:t>
      </w:r>
    </w:p>
    <w:p>
      <w:pPr>
        <w:spacing w:line="580" w:lineRule="exact"/>
        <w:ind w:firstLine="525"/>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性别：</w:t>
      </w:r>
    </w:p>
    <w:p>
      <w:pPr>
        <w:spacing w:line="580" w:lineRule="exact"/>
        <w:ind w:firstLine="525"/>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电话：</w:t>
      </w:r>
    </w:p>
    <w:p>
      <w:pPr>
        <w:spacing w:line="580" w:lineRule="exact"/>
        <w:ind w:firstLine="3240" w:firstLineChars="1350"/>
        <w:rPr>
          <w:rFonts w:hint="default" w:ascii="Times New Roman" w:hAnsi="Times New Roman" w:cs="Times New Roman"/>
          <w:bCs/>
          <w:color w:val="000000"/>
          <w:sz w:val="24"/>
          <w:szCs w:val="24"/>
        </w:rPr>
      </w:pPr>
    </w:p>
    <w:p>
      <w:pPr>
        <w:spacing w:line="580" w:lineRule="exact"/>
        <w:ind w:firstLine="3240" w:firstLineChars="1350"/>
        <w:rPr>
          <w:rFonts w:hint="default" w:ascii="Times New Roman" w:hAnsi="Times New Roman" w:cs="Times New Roman"/>
          <w:bCs/>
          <w:color w:val="000000"/>
          <w:sz w:val="24"/>
          <w:szCs w:val="24"/>
        </w:rPr>
      </w:pPr>
    </w:p>
    <w:p>
      <w:pPr>
        <w:spacing w:line="580" w:lineRule="exact"/>
        <w:ind w:firstLine="3960" w:firstLineChars="1650"/>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单位名称（盖章）：</w:t>
      </w:r>
    </w:p>
    <w:p>
      <w:pPr>
        <w:spacing w:line="580" w:lineRule="exact"/>
        <w:ind w:firstLine="4080" w:firstLineChars="1700"/>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法定代表人（签字或盖章）：</w:t>
      </w:r>
    </w:p>
    <w:p>
      <w:pPr>
        <w:spacing w:line="580" w:lineRule="exact"/>
        <w:ind w:firstLine="3570" w:firstLineChars="1700"/>
        <w:jc w:val="center"/>
        <w:rPr>
          <w:rFonts w:hint="default" w:ascii="Times New Roman" w:hAnsi="Times New Roman" w:cs="Times New Roman"/>
          <w:bCs/>
          <w:color w:val="000000"/>
          <w:szCs w:val="24"/>
        </w:rPr>
      </w:pPr>
    </w:p>
    <w:p>
      <w:pPr>
        <w:ind w:firstLine="420" w:firstLineChars="200"/>
        <w:outlineLvl w:val="0"/>
        <w:rPr>
          <w:rFonts w:hint="default" w:ascii="Times New Roman" w:hAnsi="Times New Roman" w:eastAsia="黑体" w:cs="Times New Roman"/>
          <w:bCs/>
          <w:color w:val="000000"/>
          <w:szCs w:val="24"/>
        </w:rPr>
      </w:pPr>
    </w:p>
    <w:p>
      <w:pPr>
        <w:spacing w:line="360" w:lineRule="auto"/>
        <w:ind w:firstLine="420" w:firstLineChars="200"/>
        <w:rPr>
          <w:rFonts w:hint="default" w:ascii="Times New Roman" w:hAnsi="Times New Roman" w:eastAsia="黑体" w:cs="Times New Roman"/>
          <w:bCs/>
          <w:color w:val="000000"/>
          <w:sz w:val="24"/>
        </w:rPr>
      </w:pPr>
      <w:r>
        <w:rPr>
          <w:rFonts w:hint="default" w:ascii="Times New Roman" w:hAnsi="Times New Roman" w:cs="Times New Roman"/>
        </w:rPr>
        <w:br w:type="page"/>
      </w:r>
      <w:bookmarkStart w:id="15" w:name="_Toc470276982"/>
      <w:r>
        <w:rPr>
          <w:rFonts w:hint="default" w:ascii="Times New Roman" w:hAnsi="Times New Roman" w:cs="Times New Roman"/>
          <w:b/>
          <w:bCs/>
          <w:color w:val="000000"/>
          <w:sz w:val="24"/>
        </w:rPr>
        <w:t>（四）承诺书（格式）：</w:t>
      </w:r>
    </w:p>
    <w:p>
      <w:pPr>
        <w:spacing w:line="360" w:lineRule="auto"/>
        <w:jc w:val="center"/>
        <w:rPr>
          <w:rFonts w:hint="default" w:ascii="Times New Roman" w:hAnsi="Times New Roman" w:eastAsia="黑体" w:cs="Times New Roman"/>
          <w:bCs/>
          <w:color w:val="000000"/>
          <w:sz w:val="28"/>
          <w:szCs w:val="28"/>
        </w:rPr>
      </w:pPr>
      <w:r>
        <w:rPr>
          <w:rFonts w:hint="default" w:ascii="Times New Roman" w:hAnsi="Times New Roman" w:eastAsia="黑体" w:cs="Times New Roman"/>
          <w:bCs/>
          <w:color w:val="000000"/>
          <w:sz w:val="28"/>
          <w:szCs w:val="28"/>
        </w:rPr>
        <w:t>承诺书</w:t>
      </w:r>
    </w:p>
    <w:p>
      <w:pPr>
        <w:spacing w:line="360" w:lineRule="auto"/>
        <w:jc w:val="center"/>
        <w:rPr>
          <w:rFonts w:hint="default" w:ascii="Times New Roman" w:hAnsi="Times New Roman" w:eastAsia="黑体" w:cs="Times New Roman"/>
          <w:bCs/>
          <w:color w:val="000000"/>
          <w:sz w:val="28"/>
          <w:szCs w:val="28"/>
        </w:rPr>
      </w:pPr>
    </w:p>
    <w:p>
      <w:pPr>
        <w:spacing w:line="48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sz w:val="24"/>
        </w:rPr>
        <w:t>供应商</w:t>
      </w:r>
      <w:r>
        <w:rPr>
          <w:rFonts w:hint="default" w:ascii="Times New Roman" w:hAnsi="Times New Roman" w:cs="Times New Roman"/>
          <w:sz w:val="24"/>
          <w:szCs w:val="24"/>
        </w:rPr>
        <w:t>名称</w:t>
      </w:r>
      <w:r>
        <w:rPr>
          <w:rFonts w:hint="default" w:ascii="Times New Roman" w:hAnsi="Times New Roman" w:cs="Times New Roman"/>
          <w:color w:val="000000"/>
          <w:sz w:val="24"/>
          <w:szCs w:val="24"/>
        </w:rPr>
        <w:t>）在此承诺：</w:t>
      </w:r>
    </w:p>
    <w:p>
      <w:pPr>
        <w:spacing w:line="480" w:lineRule="auto"/>
        <w:ind w:firstLine="480" w:firstLineChars="200"/>
        <w:rPr>
          <w:rFonts w:hint="default" w:ascii="Times New Roman" w:hAnsi="Times New Roman" w:cs="Times New Roman"/>
          <w:color w:val="000000"/>
          <w:sz w:val="24"/>
          <w:szCs w:val="24"/>
        </w:rPr>
      </w:pPr>
    </w:p>
    <w:p>
      <w:pPr>
        <w:spacing w:line="480" w:lineRule="auto"/>
        <w:ind w:firstLine="480" w:firstLineChars="200"/>
        <w:rPr>
          <w:rFonts w:hint="default" w:ascii="Times New Roman" w:hAnsi="Times New Roman" w:cs="Times New Roman"/>
          <w:bCs/>
          <w:color w:val="000000"/>
          <w:sz w:val="24"/>
          <w:szCs w:val="24"/>
        </w:rPr>
      </w:pPr>
      <w:r>
        <w:rPr>
          <w:rFonts w:hint="default" w:ascii="Times New Roman" w:hAnsi="Times New Roman" w:cs="Times New Roman"/>
          <w:color w:val="000000"/>
          <w:sz w:val="24"/>
          <w:szCs w:val="24"/>
        </w:rPr>
        <w:t>1．本公司（单位）</w:t>
      </w:r>
      <w:r>
        <w:rPr>
          <w:rFonts w:hint="default" w:ascii="Times New Roman" w:hAnsi="Times New Roman" w:cs="Times New Roman"/>
          <w:bCs/>
          <w:color w:val="000000"/>
          <w:sz w:val="24"/>
          <w:szCs w:val="24"/>
        </w:rPr>
        <w:t>对本项</w:t>
      </w:r>
      <w:r>
        <w:rPr>
          <w:rFonts w:hint="default" w:ascii="Times New Roman" w:hAnsi="Times New Roman" w:cs="Times New Roman"/>
          <w:color w:val="000000"/>
          <w:sz w:val="24"/>
          <w:szCs w:val="24"/>
        </w:rPr>
        <w:t>目所提供的</w:t>
      </w:r>
      <w:r>
        <w:rPr>
          <w:rFonts w:hint="default" w:ascii="Times New Roman" w:hAnsi="Times New Roman" w:cs="Times New Roman"/>
          <w:bCs/>
          <w:color w:val="000000"/>
          <w:sz w:val="24"/>
          <w:szCs w:val="24"/>
        </w:rPr>
        <w:t>的服务功能均能按采购文件要求严格实现；</w:t>
      </w:r>
    </w:p>
    <w:p>
      <w:pPr>
        <w:spacing w:line="48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本项目涉及知识产权如有涉及侵犯第三方知识产权等权利，由本公司（单位）承担全部责任，并赔偿采购人的延误损失；</w:t>
      </w:r>
    </w:p>
    <w:p>
      <w:pPr>
        <w:spacing w:line="480" w:lineRule="auto"/>
        <w:ind w:firstLine="480" w:firstLineChars="200"/>
        <w:rPr>
          <w:rFonts w:hint="default" w:ascii="Times New Roman" w:hAnsi="Times New Roman" w:eastAsia="宋体" w:cs="Times New Roman"/>
          <w:bCs/>
          <w:color w:val="000000"/>
          <w:sz w:val="24"/>
          <w:szCs w:val="24"/>
          <w:lang w:eastAsia="zh-CN"/>
        </w:rPr>
      </w:pPr>
      <w:r>
        <w:rPr>
          <w:rFonts w:hint="default" w:ascii="Times New Roman" w:hAnsi="Times New Roman" w:cs="Times New Roman"/>
          <w:color w:val="000000"/>
          <w:sz w:val="24"/>
          <w:szCs w:val="24"/>
        </w:rPr>
        <w:t>3.本公司（单位）</w:t>
      </w:r>
      <w:r>
        <w:rPr>
          <w:rFonts w:hint="default" w:ascii="Times New Roman" w:hAnsi="Times New Roman" w:cs="Times New Roman"/>
          <w:bCs/>
          <w:color w:val="000000"/>
          <w:sz w:val="24"/>
          <w:szCs w:val="24"/>
        </w:rPr>
        <w:t>具备履行合同所必需的</w:t>
      </w:r>
      <w:r>
        <w:rPr>
          <w:rFonts w:hint="default" w:ascii="Times New Roman" w:hAnsi="Times New Roman" w:cs="Times New Roman"/>
          <w:bCs/>
          <w:color w:val="000000"/>
          <w:sz w:val="24"/>
          <w:szCs w:val="24"/>
          <w:lang w:eastAsia="zh-CN"/>
        </w:rPr>
        <w:t>设备和</w:t>
      </w:r>
      <w:r>
        <w:rPr>
          <w:rFonts w:hint="default" w:ascii="Times New Roman" w:hAnsi="Times New Roman" w:cs="Times New Roman"/>
          <w:bCs/>
          <w:color w:val="000000"/>
          <w:sz w:val="24"/>
          <w:szCs w:val="24"/>
        </w:rPr>
        <w:t>专业技术能力</w:t>
      </w:r>
      <w:r>
        <w:rPr>
          <w:rFonts w:hint="default" w:ascii="Times New Roman" w:hAnsi="Times New Roman" w:cs="Times New Roman"/>
          <w:bCs/>
          <w:color w:val="000000"/>
          <w:sz w:val="24"/>
          <w:szCs w:val="24"/>
          <w:lang w:eastAsia="zh-CN"/>
        </w:rPr>
        <w:t>；</w:t>
      </w:r>
    </w:p>
    <w:p>
      <w:pPr>
        <w:pStyle w:val="2"/>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cs="Times New Roman"/>
          <w:bCs/>
          <w:color w:val="000000"/>
          <w:sz w:val="24"/>
          <w:szCs w:val="24"/>
          <w:lang w:val="en-US" w:eastAsia="zh-CN"/>
        </w:rPr>
        <w:t xml:space="preserve">    4.</w:t>
      </w:r>
      <w:r>
        <w:rPr>
          <w:rFonts w:hint="default" w:ascii="Times New Roman" w:hAnsi="Times New Roman" w:eastAsia="宋体" w:cs="Times New Roman"/>
          <w:bCs/>
          <w:color w:val="000000"/>
          <w:kern w:val="2"/>
          <w:sz w:val="24"/>
          <w:szCs w:val="24"/>
          <w:lang w:val="en-US" w:eastAsia="zh-CN" w:bidi="ar-SA"/>
        </w:rPr>
        <w:t>具有良好的商业信誉。</w:t>
      </w:r>
    </w:p>
    <w:p>
      <w:pPr>
        <w:spacing w:line="480" w:lineRule="auto"/>
        <w:ind w:firstLine="480" w:firstLineChars="200"/>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如违背上述承诺，本公司</w:t>
      </w:r>
      <w:r>
        <w:rPr>
          <w:rFonts w:hint="default" w:ascii="Times New Roman" w:hAnsi="Times New Roman" w:cs="Times New Roman"/>
          <w:color w:val="000000"/>
          <w:sz w:val="24"/>
          <w:szCs w:val="24"/>
        </w:rPr>
        <w:t>（单位）</w:t>
      </w:r>
      <w:r>
        <w:rPr>
          <w:rFonts w:hint="default" w:ascii="Times New Roman" w:hAnsi="Times New Roman" w:cs="Times New Roman"/>
          <w:bCs/>
          <w:color w:val="000000"/>
          <w:sz w:val="24"/>
          <w:szCs w:val="24"/>
        </w:rPr>
        <w:t>将承担一切法律责任。</w:t>
      </w:r>
    </w:p>
    <w:p>
      <w:pPr>
        <w:spacing w:line="480" w:lineRule="auto"/>
        <w:rPr>
          <w:rFonts w:hint="default" w:ascii="Times New Roman" w:hAnsi="Times New Roman" w:cs="Times New Roman"/>
          <w:color w:val="000000"/>
          <w:sz w:val="24"/>
        </w:rPr>
      </w:pPr>
    </w:p>
    <w:p>
      <w:pPr>
        <w:spacing w:line="480" w:lineRule="auto"/>
        <w:ind w:firstLine="5400" w:firstLineChars="2250"/>
        <w:rPr>
          <w:rFonts w:hint="default" w:ascii="Times New Roman" w:hAnsi="Times New Roman" w:cs="Times New Roman"/>
          <w:bCs/>
          <w:color w:val="000000"/>
          <w:sz w:val="24"/>
          <w:szCs w:val="24"/>
        </w:rPr>
      </w:pPr>
    </w:p>
    <w:p>
      <w:pPr>
        <w:spacing w:line="480" w:lineRule="auto"/>
        <w:ind w:firstLine="3720" w:firstLineChars="1550"/>
        <w:rPr>
          <w:rFonts w:hint="default" w:ascii="Times New Roman" w:hAnsi="Times New Roman" w:cs="Times New Roman"/>
          <w:bCs/>
          <w:color w:val="000000"/>
          <w:sz w:val="24"/>
          <w:szCs w:val="24"/>
        </w:rPr>
      </w:pPr>
      <w:r>
        <w:rPr>
          <w:rFonts w:hint="default" w:ascii="Times New Roman" w:hAnsi="Times New Roman" w:cs="Times New Roman"/>
          <w:bCs/>
          <w:sz w:val="24"/>
          <w:szCs w:val="24"/>
        </w:rPr>
        <w:t>供应商（盖章）：</w:t>
      </w:r>
    </w:p>
    <w:p>
      <w:pPr>
        <w:spacing w:line="480" w:lineRule="auto"/>
        <w:ind w:firstLine="480" w:firstLineChars="200"/>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法定代表人或法定代表人授权代表签字或盖章：</w:t>
      </w:r>
    </w:p>
    <w:p>
      <w:pPr>
        <w:widowControl/>
        <w:jc w:val="left"/>
        <w:rPr>
          <w:rFonts w:hint="default" w:ascii="Times New Roman" w:hAnsi="Times New Roman" w:eastAsia="黑体" w:cs="Times New Roman"/>
          <w:color w:val="000000"/>
          <w:sz w:val="24"/>
        </w:rPr>
      </w:pPr>
      <w:r>
        <w:rPr>
          <w:rFonts w:hint="default" w:ascii="Times New Roman" w:hAnsi="Times New Roman" w:cs="Times New Roman"/>
        </w:rPr>
        <w:br w:type="page"/>
      </w:r>
    </w:p>
    <w:bookmarkEnd w:id="15"/>
    <w:p>
      <w:pPr>
        <w:spacing w:line="360" w:lineRule="auto"/>
        <w:ind w:firstLine="480" w:firstLineChars="200"/>
        <w:rPr>
          <w:rFonts w:hint="default" w:ascii="Times New Roman" w:hAnsi="Times New Roman" w:eastAsia="黑体" w:cs="Times New Roman"/>
          <w:bCs/>
          <w:color w:val="000000"/>
          <w:sz w:val="28"/>
          <w:szCs w:val="28"/>
        </w:rPr>
      </w:pPr>
      <w:r>
        <w:rPr>
          <w:rFonts w:hint="default" w:ascii="Times New Roman" w:hAnsi="Times New Roman" w:cs="Times New Roman"/>
          <w:b/>
          <w:bCs/>
          <w:color w:val="000000"/>
          <w:sz w:val="24"/>
        </w:rPr>
        <w:t>（五）报价一览表（格式）：</w:t>
      </w:r>
    </w:p>
    <w:p>
      <w:pPr>
        <w:spacing w:line="360" w:lineRule="auto"/>
        <w:jc w:val="center"/>
        <w:rPr>
          <w:rFonts w:hint="default" w:ascii="Times New Roman" w:hAnsi="Times New Roman" w:eastAsia="方正黑体_GBK" w:cs="Times New Roman"/>
          <w:sz w:val="28"/>
          <w:szCs w:val="21"/>
        </w:rPr>
      </w:pPr>
      <w:bookmarkStart w:id="16" w:name="_Toc12224"/>
      <w:bookmarkStart w:id="17" w:name="_Toc29034"/>
      <w:r>
        <w:rPr>
          <w:rFonts w:hint="default" w:ascii="Times New Roman" w:hAnsi="Times New Roman" w:eastAsia="方正黑体_GBK" w:cs="Times New Roman"/>
          <w:sz w:val="28"/>
          <w:szCs w:val="21"/>
        </w:rPr>
        <w:t>报价一览表</w:t>
      </w:r>
      <w:bookmarkEnd w:id="16"/>
      <w:bookmarkEnd w:id="17"/>
    </w:p>
    <w:p>
      <w:pPr>
        <w:spacing w:line="360" w:lineRule="auto"/>
        <w:rPr>
          <w:rFonts w:hint="default" w:ascii="Times New Roman" w:hAnsi="Times New Roman" w:eastAsia="黑体" w:cs="Times New Roman"/>
          <w:bCs/>
          <w:color w:val="000000"/>
          <w:sz w:val="24"/>
          <w:szCs w:val="24"/>
        </w:rPr>
      </w:pPr>
      <w:r>
        <w:rPr>
          <w:rFonts w:hint="default" w:ascii="Times New Roman" w:hAnsi="Times New Roman" w:eastAsia="黑体" w:cs="Times New Roman"/>
          <w:bCs/>
          <w:sz w:val="24"/>
          <w:szCs w:val="24"/>
        </w:rPr>
        <w:t>供应商名称</w:t>
      </w:r>
      <w:r>
        <w:rPr>
          <w:rFonts w:hint="default" w:ascii="Times New Roman" w:hAnsi="Times New Roman" w:eastAsia="黑体" w:cs="Times New Roman"/>
          <w:bCs/>
          <w:color w:val="000000"/>
          <w:sz w:val="24"/>
          <w:szCs w:val="24"/>
        </w:rPr>
        <w:t>（盖章）</w:t>
      </w:r>
    </w:p>
    <w:tbl>
      <w:tblPr>
        <w:tblStyle w:val="21"/>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1"/>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81" w:type="dxa"/>
            <w:vAlign w:val="center"/>
          </w:tcPr>
          <w:p>
            <w:pPr>
              <w:autoSpaceDE w:val="0"/>
              <w:autoSpaceDN w:val="0"/>
              <w:adjustRightInd w:val="0"/>
              <w:spacing w:line="36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项目名称</w:t>
            </w:r>
          </w:p>
        </w:tc>
        <w:tc>
          <w:tcPr>
            <w:tcW w:w="4302" w:type="dxa"/>
            <w:vAlign w:val="center"/>
          </w:tcPr>
          <w:p>
            <w:pPr>
              <w:autoSpaceDE w:val="0"/>
              <w:autoSpaceDN w:val="0"/>
              <w:adjustRightInd w:val="0"/>
              <w:spacing w:line="36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4881" w:type="dxa"/>
            <w:vAlign w:val="center"/>
          </w:tcPr>
          <w:p>
            <w:pPr>
              <w:spacing w:line="400" w:lineRule="exact"/>
              <w:jc w:val="center"/>
              <w:rPr>
                <w:rFonts w:hint="default" w:ascii="Times New Roman" w:hAnsi="Times New Roman" w:cs="Times New Roman"/>
                <w:bCs/>
                <w:color w:val="000000"/>
                <w:kern w:val="0"/>
                <w:sz w:val="28"/>
                <w:szCs w:val="28"/>
              </w:rPr>
            </w:pPr>
          </w:p>
        </w:tc>
        <w:tc>
          <w:tcPr>
            <w:tcW w:w="4302" w:type="dxa"/>
            <w:vAlign w:val="center"/>
          </w:tcPr>
          <w:p>
            <w:pPr>
              <w:spacing w:line="360" w:lineRule="auto"/>
              <w:rPr>
                <w:rFonts w:hint="default" w:ascii="Times New Roman" w:hAnsi="Times New Roman"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183" w:type="dxa"/>
            <w:gridSpan w:val="2"/>
            <w:vAlign w:val="center"/>
          </w:tcPr>
          <w:p>
            <w:pPr>
              <w:spacing w:line="360" w:lineRule="auto"/>
              <w:rPr>
                <w:rFonts w:hint="default" w:ascii="Times New Roman" w:hAnsi="Times New Roman" w:cs="Times New Roman"/>
                <w:bCs/>
                <w:color w:val="000000"/>
                <w:sz w:val="24"/>
                <w:szCs w:val="24"/>
              </w:rPr>
            </w:pPr>
            <w:r>
              <w:rPr>
                <w:rFonts w:hint="default" w:ascii="Times New Roman" w:hAnsi="Times New Roman" w:eastAsia="黑体" w:cs="Times New Roman"/>
                <w:color w:val="000000"/>
                <w:sz w:val="24"/>
              </w:rPr>
              <w:t>总报价（大写）</w:t>
            </w:r>
            <w:r>
              <w:rPr>
                <w:rFonts w:hint="default" w:ascii="Times New Roman" w:hAnsi="Times New Roman" w:cs="Times New Roman"/>
                <w:bCs/>
                <w:color w:val="000000"/>
                <w:kern w:val="0"/>
                <w:sz w:val="24"/>
                <w:szCs w:val="24"/>
              </w:rPr>
              <w:t>：　　　</w:t>
            </w:r>
          </w:p>
        </w:tc>
      </w:tr>
    </w:tbl>
    <w:p>
      <w:pPr>
        <w:spacing w:before="5" w:line="360" w:lineRule="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法定代表人或法定代表人授权代表签字或盖章：</w:t>
      </w:r>
    </w:p>
    <w:p>
      <w:pPr>
        <w:widowControl/>
        <w:spacing w:before="224" w:after="224" w:line="449" w:lineRule="atLeast"/>
        <w:jc w:val="left"/>
        <w:rPr>
          <w:rFonts w:hint="default" w:ascii="Times New Roman" w:hAnsi="Times New Roman" w:cs="Times New Roman"/>
          <w:kern w:val="0"/>
          <w:sz w:val="26"/>
          <w:szCs w:val="26"/>
        </w:rPr>
      </w:pPr>
      <w:bookmarkStart w:id="18" w:name="_Toc23567"/>
      <w:r>
        <w:rPr>
          <w:rFonts w:hint="default" w:ascii="Times New Roman" w:hAnsi="Times New Roman" w:cs="Times New Roman"/>
          <w:sz w:val="24"/>
          <w:szCs w:val="24"/>
        </w:rPr>
        <w:t>日期：   年   月   日</w:t>
      </w:r>
      <w:bookmarkEnd w:id="18"/>
    </w:p>
    <w:p>
      <w:pPr>
        <w:rPr>
          <w:rFonts w:hint="default" w:ascii="Times New Roman" w:hAnsi="Times New Roman" w:cs="Times New Roman"/>
          <w:color w:val="000000"/>
        </w:rPr>
      </w:pPr>
    </w:p>
    <w:sectPr>
      <w:headerReference r:id="rId3" w:type="default"/>
      <w:footerReference r:id="rId4" w:type="default"/>
      <w:footerReference r:id="rId5" w:type="even"/>
      <w:pgSz w:w="11906" w:h="16838"/>
      <w:pgMar w:top="567" w:right="1406" w:bottom="567" w:left="1470"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Arial Unicode MS">
    <w:altName w:val="Times New Roman"/>
    <w:panose1 w:val="020B0604020202020204"/>
    <w:charset w:val="80"/>
    <w:family w:val="swiss"/>
    <w:pitch w:val="default"/>
    <w:sig w:usb0="00000000" w:usb1="00000000" w:usb2="0000003F" w:usb3="00000000" w:csb0="603F01FF" w:csb1="FFFF0000"/>
  </w:font>
  <w:font w:name="汉仪书宋二S">
    <w:panose1 w:val="00020600040101010101"/>
    <w:charset w:val="86"/>
    <w:family w:val="auto"/>
    <w:pitch w:val="default"/>
    <w:sig w:usb0="A00002BF" w:usb1="18EF7CFA" w:usb2="00000016" w:usb3="00000000" w:csb0="00040000" w:csb1="00000000"/>
  </w:font>
  <w:font w:name="华文新魏">
    <w:panose1 w:val="02010800040101010101"/>
    <w:charset w:val="86"/>
    <w:family w:val="auto"/>
    <w:pitch w:val="default"/>
    <w:sig w:usb0="00000001" w:usb1="080F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ascii="华文新魏" w:eastAsia="华文新魏"/>
        <w:bCs/>
        <w:color w:val="000000"/>
        <w:sz w:val="21"/>
      </w:rPr>
      <w:t xml:space="preserve">    </w:t>
    </w:r>
    <w:r>
      <w:t xml:space="preserve">                  </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4"/>
      <w:numFmt w:val="decimal"/>
      <w:suff w:val="nothing"/>
      <w:lvlText w:val="（%1）"/>
      <w:lvlJc w:val="left"/>
    </w:lvl>
  </w:abstractNum>
  <w:abstractNum w:abstractNumId="1">
    <w:nsid w:val="00000004"/>
    <w:multiLevelType w:val="singleLevel"/>
    <w:tmpl w:val="00000004"/>
    <w:lvl w:ilvl="0" w:tentative="0">
      <w:start w:val="1"/>
      <w:numFmt w:val="decimal"/>
      <w:lvlText w:val="%1．"/>
      <w:lvlJc w:val="left"/>
      <w:pPr>
        <w:tabs>
          <w:tab w:val="left" w:pos="552"/>
        </w:tabs>
        <w:ind w:left="552" w:hanging="420"/>
      </w:pPr>
      <w:rPr>
        <w:rFonts w:hint="eastAsia" w:cs="Times New Roman"/>
      </w:rPr>
    </w:lvl>
  </w:abstractNum>
  <w:abstractNum w:abstractNumId="2">
    <w:nsid w:val="00000008"/>
    <w:multiLevelType w:val="multilevel"/>
    <w:tmpl w:val="00000008"/>
    <w:lvl w:ilvl="0" w:tentative="0">
      <w:start w:val="1"/>
      <w:numFmt w:val="upperLetter"/>
      <w:pStyle w:val="7"/>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FCD031B"/>
    <w:multiLevelType w:val="multilevel"/>
    <w:tmpl w:val="5FCD031B"/>
    <w:lvl w:ilvl="0" w:tentative="0">
      <w:start w:val="1"/>
      <w:numFmt w:val="decimal"/>
      <w:lvlText w:val="%1."/>
      <w:lvlJc w:val="left"/>
      <w:pPr>
        <w:ind w:left="851" w:hanging="3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ind w:left="73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pPr>
        <w:ind w:left="1151" w:hanging="4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ind w:left="157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pPr>
        <w:ind w:left="199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pPr>
        <w:ind w:left="2411" w:hanging="4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ind w:left="283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pPr>
        <w:ind w:left="325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pPr>
        <w:ind w:left="3671" w:hanging="4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5"/>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56251"/>
    <w:rsid w:val="0006160F"/>
    <w:rsid w:val="000715E6"/>
    <w:rsid w:val="000A0EC0"/>
    <w:rsid w:val="000F425D"/>
    <w:rsid w:val="001264A9"/>
    <w:rsid w:val="001F294C"/>
    <w:rsid w:val="00302912"/>
    <w:rsid w:val="00356251"/>
    <w:rsid w:val="003A6E54"/>
    <w:rsid w:val="003B479F"/>
    <w:rsid w:val="003C4AA8"/>
    <w:rsid w:val="0040311D"/>
    <w:rsid w:val="004618D3"/>
    <w:rsid w:val="00462145"/>
    <w:rsid w:val="00511962"/>
    <w:rsid w:val="00566613"/>
    <w:rsid w:val="005C1909"/>
    <w:rsid w:val="005C33AD"/>
    <w:rsid w:val="005D70B0"/>
    <w:rsid w:val="00604D1C"/>
    <w:rsid w:val="00612FB6"/>
    <w:rsid w:val="006A5299"/>
    <w:rsid w:val="007359CD"/>
    <w:rsid w:val="0074173D"/>
    <w:rsid w:val="007421DF"/>
    <w:rsid w:val="007550AC"/>
    <w:rsid w:val="007E52BB"/>
    <w:rsid w:val="007F5D80"/>
    <w:rsid w:val="0084590D"/>
    <w:rsid w:val="008913F8"/>
    <w:rsid w:val="008956AD"/>
    <w:rsid w:val="008A139C"/>
    <w:rsid w:val="0091652C"/>
    <w:rsid w:val="00946D3F"/>
    <w:rsid w:val="009740DD"/>
    <w:rsid w:val="00A15DBD"/>
    <w:rsid w:val="00A525C8"/>
    <w:rsid w:val="00A67603"/>
    <w:rsid w:val="00A92E9F"/>
    <w:rsid w:val="00AD0C33"/>
    <w:rsid w:val="00AE392A"/>
    <w:rsid w:val="00AF76C2"/>
    <w:rsid w:val="00B02BBC"/>
    <w:rsid w:val="00B122E3"/>
    <w:rsid w:val="00B83655"/>
    <w:rsid w:val="00BC5077"/>
    <w:rsid w:val="00C0181D"/>
    <w:rsid w:val="00C26B78"/>
    <w:rsid w:val="00C437C2"/>
    <w:rsid w:val="00C84F49"/>
    <w:rsid w:val="00CB1374"/>
    <w:rsid w:val="00CC181B"/>
    <w:rsid w:val="00D02BDE"/>
    <w:rsid w:val="00E7077D"/>
    <w:rsid w:val="00E85451"/>
    <w:rsid w:val="00F04E94"/>
    <w:rsid w:val="00F82535"/>
    <w:rsid w:val="00F96651"/>
    <w:rsid w:val="00FA5073"/>
    <w:rsid w:val="00FB6C59"/>
    <w:rsid w:val="053937AB"/>
    <w:rsid w:val="05851F47"/>
    <w:rsid w:val="05914EEE"/>
    <w:rsid w:val="08A454C4"/>
    <w:rsid w:val="0A2E47D0"/>
    <w:rsid w:val="0C312BD4"/>
    <w:rsid w:val="0EC53EA5"/>
    <w:rsid w:val="10BF6E92"/>
    <w:rsid w:val="111156C1"/>
    <w:rsid w:val="11EA5AEF"/>
    <w:rsid w:val="15146E40"/>
    <w:rsid w:val="15EC629B"/>
    <w:rsid w:val="160729D8"/>
    <w:rsid w:val="166808A4"/>
    <w:rsid w:val="17534F30"/>
    <w:rsid w:val="17797B1C"/>
    <w:rsid w:val="1ABB3DE5"/>
    <w:rsid w:val="1AC229E8"/>
    <w:rsid w:val="1B144E3F"/>
    <w:rsid w:val="1BFB0875"/>
    <w:rsid w:val="1C526EF0"/>
    <w:rsid w:val="1DC55869"/>
    <w:rsid w:val="1DDE4AFD"/>
    <w:rsid w:val="1F593272"/>
    <w:rsid w:val="25C625EA"/>
    <w:rsid w:val="260F6FCC"/>
    <w:rsid w:val="28A3749F"/>
    <w:rsid w:val="29D36AC2"/>
    <w:rsid w:val="2AF10C84"/>
    <w:rsid w:val="2B2610D9"/>
    <w:rsid w:val="2BAE7795"/>
    <w:rsid w:val="2C7F39CF"/>
    <w:rsid w:val="2D4D6DB8"/>
    <w:rsid w:val="2F6D3938"/>
    <w:rsid w:val="2F7A618F"/>
    <w:rsid w:val="308C56FF"/>
    <w:rsid w:val="32367BC3"/>
    <w:rsid w:val="34162C3F"/>
    <w:rsid w:val="351B4ABB"/>
    <w:rsid w:val="35DE3FD8"/>
    <w:rsid w:val="37647A49"/>
    <w:rsid w:val="37E281E7"/>
    <w:rsid w:val="38567B07"/>
    <w:rsid w:val="3CE050CC"/>
    <w:rsid w:val="3DED69EA"/>
    <w:rsid w:val="3F3BAD11"/>
    <w:rsid w:val="3F497DA5"/>
    <w:rsid w:val="3FDCBA1D"/>
    <w:rsid w:val="3FDF123B"/>
    <w:rsid w:val="3FF37BBC"/>
    <w:rsid w:val="3FFA0F1F"/>
    <w:rsid w:val="402C2C34"/>
    <w:rsid w:val="40704DD6"/>
    <w:rsid w:val="422E4A68"/>
    <w:rsid w:val="42370AB3"/>
    <w:rsid w:val="428F5A86"/>
    <w:rsid w:val="441D32D6"/>
    <w:rsid w:val="45644D2C"/>
    <w:rsid w:val="4823125B"/>
    <w:rsid w:val="486C076C"/>
    <w:rsid w:val="49AE6907"/>
    <w:rsid w:val="4A4D25BF"/>
    <w:rsid w:val="4C6B5DD0"/>
    <w:rsid w:val="4F751DCD"/>
    <w:rsid w:val="51022355"/>
    <w:rsid w:val="53FB308C"/>
    <w:rsid w:val="54324CFF"/>
    <w:rsid w:val="55570796"/>
    <w:rsid w:val="55596BFF"/>
    <w:rsid w:val="56E43D98"/>
    <w:rsid w:val="572B285A"/>
    <w:rsid w:val="57985B78"/>
    <w:rsid w:val="59B544C7"/>
    <w:rsid w:val="5A2C5DB0"/>
    <w:rsid w:val="5CAB38A1"/>
    <w:rsid w:val="5DEB7C85"/>
    <w:rsid w:val="5E310D3E"/>
    <w:rsid w:val="5EC95FAA"/>
    <w:rsid w:val="5F0E0117"/>
    <w:rsid w:val="5FBFD305"/>
    <w:rsid w:val="5FC530F1"/>
    <w:rsid w:val="5FFE6D16"/>
    <w:rsid w:val="60B1136B"/>
    <w:rsid w:val="61F401C0"/>
    <w:rsid w:val="62643182"/>
    <w:rsid w:val="633D67FE"/>
    <w:rsid w:val="63827325"/>
    <w:rsid w:val="63F13BEE"/>
    <w:rsid w:val="650C05AB"/>
    <w:rsid w:val="651A5A67"/>
    <w:rsid w:val="652212EF"/>
    <w:rsid w:val="65AE3FF8"/>
    <w:rsid w:val="65AF1A22"/>
    <w:rsid w:val="67CD481F"/>
    <w:rsid w:val="68E0380F"/>
    <w:rsid w:val="69B374AD"/>
    <w:rsid w:val="69EA1693"/>
    <w:rsid w:val="6AA93A02"/>
    <w:rsid w:val="6F6D49E6"/>
    <w:rsid w:val="6FAF9AAE"/>
    <w:rsid w:val="6FB3167F"/>
    <w:rsid w:val="6FB77CFF"/>
    <w:rsid w:val="6FCF045C"/>
    <w:rsid w:val="6FDC6281"/>
    <w:rsid w:val="704F2CC7"/>
    <w:rsid w:val="757E12ED"/>
    <w:rsid w:val="75913788"/>
    <w:rsid w:val="779B0D3C"/>
    <w:rsid w:val="77D781CF"/>
    <w:rsid w:val="77FF3EFA"/>
    <w:rsid w:val="78F9553C"/>
    <w:rsid w:val="79107494"/>
    <w:rsid w:val="7A67D8E3"/>
    <w:rsid w:val="7B4C0D08"/>
    <w:rsid w:val="7B7300ED"/>
    <w:rsid w:val="7D3357AA"/>
    <w:rsid w:val="7DAC0DCF"/>
    <w:rsid w:val="7DC96B7A"/>
    <w:rsid w:val="7E5323E9"/>
    <w:rsid w:val="7E616A34"/>
    <w:rsid w:val="7EF90044"/>
    <w:rsid w:val="7F0338FB"/>
    <w:rsid w:val="ABCFA07E"/>
    <w:rsid w:val="B673E4D0"/>
    <w:rsid w:val="B7B58B9A"/>
    <w:rsid w:val="D5DFEC23"/>
    <w:rsid w:val="DEF618B5"/>
    <w:rsid w:val="DF99C6D5"/>
    <w:rsid w:val="DFDFC114"/>
    <w:rsid w:val="EFFEE300"/>
    <w:rsid w:val="F78B86B9"/>
    <w:rsid w:val="F9F9D0EC"/>
    <w:rsid w:val="FB6E5C9C"/>
    <w:rsid w:val="FBDF970E"/>
    <w:rsid w:val="FBFB7602"/>
    <w:rsid w:val="FECEEFFF"/>
    <w:rsid w:val="FED7D380"/>
    <w:rsid w:val="FF374156"/>
    <w:rsid w:val="FFBDFAC8"/>
    <w:rsid w:val="FFC8C24A"/>
    <w:rsid w:val="FFCF9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99"/>
    <w:pPr>
      <w:keepNext/>
      <w:jc w:val="center"/>
      <w:outlineLvl w:val="0"/>
    </w:pPr>
    <w:rPr>
      <w:b/>
      <w:bCs/>
      <w:kern w:val="44"/>
      <w:sz w:val="44"/>
      <w:szCs w:val="44"/>
    </w:rPr>
  </w:style>
  <w:style w:type="paragraph" w:styleId="4">
    <w:name w:val="heading 2"/>
    <w:basedOn w:val="1"/>
    <w:next w:val="1"/>
    <w:link w:val="32"/>
    <w:qFormat/>
    <w:uiPriority w:val="99"/>
    <w:pPr>
      <w:keepNext/>
      <w:jc w:val="center"/>
      <w:outlineLvl w:val="1"/>
    </w:pPr>
    <w:rPr>
      <w:rFonts w:ascii="Cambria" w:hAnsi="Cambria"/>
      <w:b/>
      <w:bCs/>
      <w:kern w:val="0"/>
      <w:sz w:val="32"/>
      <w:szCs w:val="32"/>
    </w:rPr>
  </w:style>
  <w:style w:type="paragraph" w:styleId="5">
    <w:name w:val="heading 3"/>
    <w:basedOn w:val="1"/>
    <w:next w:val="1"/>
    <w:link w:val="33"/>
    <w:qFormat/>
    <w:uiPriority w:val="99"/>
    <w:pPr>
      <w:keepNext/>
      <w:jc w:val="center"/>
      <w:outlineLvl w:val="2"/>
    </w:pPr>
    <w:rPr>
      <w:b/>
      <w:bCs/>
      <w:kern w:val="0"/>
      <w:sz w:val="32"/>
      <w:szCs w:val="32"/>
    </w:rPr>
  </w:style>
  <w:style w:type="paragraph" w:styleId="6">
    <w:name w:val="heading 4"/>
    <w:basedOn w:val="1"/>
    <w:next w:val="1"/>
    <w:link w:val="34"/>
    <w:qFormat/>
    <w:uiPriority w:val="99"/>
    <w:pPr>
      <w:keepNext/>
      <w:jc w:val="center"/>
      <w:outlineLvl w:val="3"/>
    </w:pPr>
    <w:rPr>
      <w:rFonts w:ascii="Cambria" w:hAnsi="Cambria"/>
      <w:b/>
      <w:bCs/>
      <w:kern w:val="0"/>
      <w:sz w:val="28"/>
      <w:szCs w:val="28"/>
    </w:rPr>
  </w:style>
  <w:style w:type="paragraph" w:styleId="7">
    <w:name w:val="heading 5"/>
    <w:basedOn w:val="1"/>
    <w:next w:val="1"/>
    <w:link w:val="35"/>
    <w:qFormat/>
    <w:uiPriority w:val="99"/>
    <w:pPr>
      <w:keepNext/>
      <w:numPr>
        <w:ilvl w:val="0"/>
        <w:numId w:val="1"/>
      </w:numPr>
      <w:outlineLvl w:val="4"/>
    </w:pPr>
    <w:rPr>
      <w:rFonts w:ascii="楷体_GB2312" w:eastAsia="楷体_GB2312"/>
      <w:bCs/>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7"/>
    <w:qFormat/>
    <w:uiPriority w:val="99"/>
    <w:rPr>
      <w:kern w:val="0"/>
      <w:sz w:val="20"/>
    </w:rPr>
  </w:style>
  <w:style w:type="paragraph" w:styleId="8">
    <w:name w:val="Normal Indent"/>
    <w:basedOn w:val="1"/>
    <w:qFormat/>
    <w:uiPriority w:val="99"/>
    <w:pPr>
      <w:ind w:firstLine="420"/>
    </w:pPr>
  </w:style>
  <w:style w:type="paragraph" w:styleId="9">
    <w:name w:val="Document Map"/>
    <w:basedOn w:val="1"/>
    <w:next w:val="1"/>
    <w:link w:val="36"/>
    <w:qFormat/>
    <w:uiPriority w:val="99"/>
    <w:pPr>
      <w:shd w:val="clear" w:color="auto" w:fill="000080"/>
    </w:pPr>
    <w:rPr>
      <w:kern w:val="0"/>
      <w:sz w:val="2"/>
    </w:rPr>
  </w:style>
  <w:style w:type="paragraph" w:styleId="10">
    <w:name w:val="annotation text"/>
    <w:basedOn w:val="1"/>
    <w:link w:val="112"/>
    <w:unhideWhenUsed/>
    <w:qFormat/>
    <w:uiPriority w:val="99"/>
    <w:pPr>
      <w:jc w:val="left"/>
    </w:pPr>
  </w:style>
  <w:style w:type="paragraph" w:styleId="11">
    <w:name w:val="index 6"/>
    <w:basedOn w:val="1"/>
    <w:next w:val="1"/>
    <w:qFormat/>
    <w:uiPriority w:val="99"/>
    <w:pPr>
      <w:ind w:left="1000" w:leftChars="1000"/>
    </w:pPr>
  </w:style>
  <w:style w:type="paragraph" w:styleId="12">
    <w:name w:val="Body Text Indent"/>
    <w:basedOn w:val="1"/>
    <w:link w:val="38"/>
    <w:qFormat/>
    <w:uiPriority w:val="99"/>
    <w:pPr>
      <w:ind w:firstLine="576"/>
    </w:pPr>
    <w:rPr>
      <w:kern w:val="0"/>
      <w:sz w:val="20"/>
    </w:rPr>
  </w:style>
  <w:style w:type="paragraph" w:styleId="13">
    <w:name w:val="Date"/>
    <w:basedOn w:val="1"/>
    <w:next w:val="1"/>
    <w:link w:val="39"/>
    <w:qFormat/>
    <w:uiPriority w:val="99"/>
    <w:rPr>
      <w:kern w:val="0"/>
      <w:sz w:val="20"/>
    </w:rPr>
  </w:style>
  <w:style w:type="paragraph" w:styleId="14">
    <w:name w:val="Body Text Indent 2"/>
    <w:basedOn w:val="1"/>
    <w:link w:val="40"/>
    <w:qFormat/>
    <w:uiPriority w:val="99"/>
    <w:pPr>
      <w:ind w:left="900"/>
    </w:pPr>
    <w:rPr>
      <w:kern w:val="0"/>
      <w:sz w:val="20"/>
    </w:rPr>
  </w:style>
  <w:style w:type="paragraph" w:styleId="15">
    <w:name w:val="Balloon Text"/>
    <w:basedOn w:val="1"/>
    <w:link w:val="114"/>
    <w:semiHidden/>
    <w:unhideWhenUsed/>
    <w:qFormat/>
    <w:uiPriority w:val="99"/>
    <w:rPr>
      <w:rFonts w:ascii="宋体"/>
      <w:sz w:val="18"/>
      <w:szCs w:val="18"/>
    </w:rPr>
  </w:style>
  <w:style w:type="paragraph" w:styleId="16">
    <w:name w:val="footer"/>
    <w:basedOn w:val="1"/>
    <w:link w:val="41"/>
    <w:qFormat/>
    <w:uiPriority w:val="99"/>
    <w:pPr>
      <w:tabs>
        <w:tab w:val="center" w:pos="4153"/>
        <w:tab w:val="right" w:pos="8306"/>
      </w:tabs>
      <w:snapToGrid w:val="0"/>
      <w:jc w:val="left"/>
    </w:pPr>
    <w:rPr>
      <w:kern w:val="0"/>
      <w:sz w:val="18"/>
      <w:szCs w:val="18"/>
    </w:rPr>
  </w:style>
  <w:style w:type="paragraph" w:styleId="17">
    <w:name w:val="header"/>
    <w:basedOn w:val="1"/>
    <w:link w:val="42"/>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Body Text Indent 3"/>
    <w:basedOn w:val="1"/>
    <w:link w:val="43"/>
    <w:qFormat/>
    <w:uiPriority w:val="99"/>
    <w:pPr>
      <w:ind w:left="359" w:leftChars="171" w:firstLine="359" w:firstLineChars="171"/>
    </w:pPr>
    <w:rPr>
      <w:kern w:val="0"/>
      <w:sz w:val="16"/>
      <w:szCs w:val="16"/>
    </w:rPr>
  </w:style>
  <w:style w:type="paragraph" w:styleId="19">
    <w:name w:val="Body Text 2"/>
    <w:basedOn w:val="1"/>
    <w:link w:val="44"/>
    <w:qFormat/>
    <w:uiPriority w:val="99"/>
    <w:pPr>
      <w:spacing w:after="120" w:line="480" w:lineRule="auto"/>
    </w:pPr>
    <w:rPr>
      <w:kern w:val="0"/>
      <w:sz w:val="20"/>
    </w:rPr>
  </w:style>
  <w:style w:type="paragraph" w:styleId="20">
    <w:name w:val="annotation subject"/>
    <w:basedOn w:val="10"/>
    <w:next w:val="10"/>
    <w:link w:val="113"/>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99"/>
    <w:rPr>
      <w:rFonts w:cs="Times New Roman"/>
      <w:b/>
      <w:bCs/>
    </w:rPr>
  </w:style>
  <w:style w:type="character" w:styleId="25">
    <w:name w:val="page number"/>
    <w:qFormat/>
    <w:uiPriority w:val="99"/>
    <w:rPr>
      <w:rFonts w:cs="Times New Roman"/>
    </w:rPr>
  </w:style>
  <w:style w:type="character" w:styleId="26">
    <w:name w:val="FollowedHyperlink"/>
    <w:qFormat/>
    <w:uiPriority w:val="99"/>
    <w:rPr>
      <w:rFonts w:cs="Times New Roman"/>
      <w:color w:val="auto"/>
      <w:u w:val="none"/>
    </w:rPr>
  </w:style>
  <w:style w:type="character" w:styleId="27">
    <w:name w:val="HTML Typewriter"/>
    <w:qFormat/>
    <w:uiPriority w:val="99"/>
    <w:rPr>
      <w:rFonts w:ascii="宋体" w:hAnsi="宋体" w:eastAsia="宋体" w:cs="宋体"/>
      <w:sz w:val="24"/>
      <w:szCs w:val="24"/>
    </w:rPr>
  </w:style>
  <w:style w:type="character" w:styleId="28">
    <w:name w:val="Hyperlink"/>
    <w:qFormat/>
    <w:uiPriority w:val="99"/>
    <w:rPr>
      <w:rFonts w:cs="Times New Roman"/>
      <w:color w:val="auto"/>
      <w:u w:val="none"/>
    </w:rPr>
  </w:style>
  <w:style w:type="character" w:styleId="29">
    <w:name w:val="annotation reference"/>
    <w:basedOn w:val="23"/>
    <w:unhideWhenUsed/>
    <w:qFormat/>
    <w:uiPriority w:val="99"/>
    <w:rPr>
      <w:sz w:val="21"/>
      <w:szCs w:val="21"/>
    </w:rPr>
  </w:style>
  <w:style w:type="paragraph" w:customStyle="1" w:styleId="30">
    <w:name w:val="段"/>
    <w:next w:val="1"/>
    <w:qFormat/>
    <w:uiPriority w:val="0"/>
    <w:pPr>
      <w:tabs>
        <w:tab w:val="center" w:pos="4201"/>
        <w:tab w:val="right" w:leader="dot" w:pos="9298"/>
      </w:tabs>
      <w:autoSpaceDE w:val="0"/>
      <w:autoSpaceDN w:val="0"/>
      <w:spacing w:after="160" w:line="360" w:lineRule="auto"/>
      <w:ind w:firstLine="420" w:firstLineChars="200"/>
      <w:jc w:val="both"/>
    </w:pPr>
    <w:rPr>
      <w:rFonts w:ascii="宋体" w:hAnsi="Times New Roman" w:eastAsia="宋体" w:cs="Times New Roman"/>
      <w:sz w:val="22"/>
      <w:szCs w:val="22"/>
      <w:lang w:val="en-US" w:eastAsia="zh-CN" w:bidi="ar-SA"/>
    </w:rPr>
  </w:style>
  <w:style w:type="character" w:customStyle="1" w:styleId="31">
    <w:name w:val="标题 1 字符"/>
    <w:link w:val="3"/>
    <w:qFormat/>
    <w:uiPriority w:val="99"/>
    <w:rPr>
      <w:rFonts w:cs="Times New Roman"/>
      <w:b/>
      <w:bCs/>
      <w:kern w:val="44"/>
      <w:sz w:val="44"/>
      <w:szCs w:val="44"/>
    </w:rPr>
  </w:style>
  <w:style w:type="character" w:customStyle="1" w:styleId="32">
    <w:name w:val="标题 2 字符"/>
    <w:link w:val="4"/>
    <w:qFormat/>
    <w:uiPriority w:val="99"/>
    <w:rPr>
      <w:rFonts w:ascii="Cambria" w:hAnsi="Cambria" w:eastAsia="宋体" w:cs="Times New Roman"/>
      <w:b/>
      <w:bCs/>
      <w:sz w:val="32"/>
      <w:szCs w:val="32"/>
    </w:rPr>
  </w:style>
  <w:style w:type="character" w:customStyle="1" w:styleId="33">
    <w:name w:val="标题 3 字符"/>
    <w:link w:val="5"/>
    <w:qFormat/>
    <w:uiPriority w:val="99"/>
    <w:rPr>
      <w:rFonts w:cs="Times New Roman"/>
      <w:b/>
      <w:bCs/>
      <w:sz w:val="32"/>
      <w:szCs w:val="32"/>
    </w:rPr>
  </w:style>
  <w:style w:type="character" w:customStyle="1" w:styleId="34">
    <w:name w:val="标题 4 字符"/>
    <w:link w:val="6"/>
    <w:qFormat/>
    <w:uiPriority w:val="99"/>
    <w:rPr>
      <w:rFonts w:ascii="Cambria" w:hAnsi="Cambria" w:eastAsia="宋体" w:cs="Times New Roman"/>
      <w:b/>
      <w:bCs/>
      <w:sz w:val="28"/>
      <w:szCs w:val="28"/>
    </w:rPr>
  </w:style>
  <w:style w:type="character" w:customStyle="1" w:styleId="35">
    <w:name w:val="标题 5 字符"/>
    <w:link w:val="7"/>
    <w:qFormat/>
    <w:uiPriority w:val="99"/>
    <w:rPr>
      <w:rFonts w:ascii="楷体_GB2312" w:eastAsia="楷体_GB2312"/>
      <w:bCs/>
      <w:kern w:val="2"/>
      <w:sz w:val="28"/>
    </w:rPr>
  </w:style>
  <w:style w:type="character" w:customStyle="1" w:styleId="36">
    <w:name w:val="文档结构图 字符"/>
    <w:link w:val="9"/>
    <w:qFormat/>
    <w:uiPriority w:val="99"/>
    <w:rPr>
      <w:rFonts w:cs="Times New Roman"/>
      <w:sz w:val="2"/>
    </w:rPr>
  </w:style>
  <w:style w:type="character" w:customStyle="1" w:styleId="37">
    <w:name w:val="正文文本 字符"/>
    <w:link w:val="2"/>
    <w:qFormat/>
    <w:uiPriority w:val="99"/>
    <w:rPr>
      <w:rFonts w:cs="Times New Roman"/>
      <w:sz w:val="20"/>
      <w:szCs w:val="20"/>
    </w:rPr>
  </w:style>
  <w:style w:type="character" w:customStyle="1" w:styleId="38">
    <w:name w:val="正文文本缩进 字符"/>
    <w:link w:val="12"/>
    <w:qFormat/>
    <w:uiPriority w:val="99"/>
    <w:rPr>
      <w:rFonts w:cs="Times New Roman"/>
      <w:sz w:val="20"/>
      <w:szCs w:val="20"/>
    </w:rPr>
  </w:style>
  <w:style w:type="character" w:customStyle="1" w:styleId="39">
    <w:name w:val="日期 字符"/>
    <w:link w:val="13"/>
    <w:qFormat/>
    <w:uiPriority w:val="99"/>
    <w:rPr>
      <w:rFonts w:cs="Times New Roman"/>
      <w:sz w:val="20"/>
      <w:szCs w:val="20"/>
    </w:rPr>
  </w:style>
  <w:style w:type="character" w:customStyle="1" w:styleId="40">
    <w:name w:val="正文文本缩进 2 字符"/>
    <w:link w:val="14"/>
    <w:qFormat/>
    <w:uiPriority w:val="99"/>
    <w:rPr>
      <w:rFonts w:cs="Times New Roman"/>
      <w:sz w:val="20"/>
      <w:szCs w:val="20"/>
    </w:rPr>
  </w:style>
  <w:style w:type="character" w:customStyle="1" w:styleId="41">
    <w:name w:val="页脚 字符"/>
    <w:link w:val="16"/>
    <w:qFormat/>
    <w:uiPriority w:val="99"/>
    <w:rPr>
      <w:rFonts w:cs="Times New Roman"/>
      <w:sz w:val="18"/>
      <w:szCs w:val="18"/>
    </w:rPr>
  </w:style>
  <w:style w:type="character" w:customStyle="1" w:styleId="42">
    <w:name w:val="页眉 字符"/>
    <w:link w:val="17"/>
    <w:qFormat/>
    <w:uiPriority w:val="99"/>
    <w:rPr>
      <w:rFonts w:cs="Times New Roman"/>
      <w:sz w:val="18"/>
      <w:szCs w:val="18"/>
    </w:rPr>
  </w:style>
  <w:style w:type="character" w:customStyle="1" w:styleId="43">
    <w:name w:val="正文文本缩进 3 字符"/>
    <w:link w:val="18"/>
    <w:qFormat/>
    <w:uiPriority w:val="99"/>
    <w:rPr>
      <w:rFonts w:cs="Times New Roman"/>
      <w:sz w:val="16"/>
      <w:szCs w:val="16"/>
    </w:rPr>
  </w:style>
  <w:style w:type="character" w:customStyle="1" w:styleId="44">
    <w:name w:val="正文文本 2 字符"/>
    <w:link w:val="19"/>
    <w:qFormat/>
    <w:uiPriority w:val="99"/>
    <w:rPr>
      <w:rFonts w:cs="Times New Roman"/>
      <w:sz w:val="20"/>
      <w:szCs w:val="20"/>
    </w:rPr>
  </w:style>
  <w:style w:type="character" w:customStyle="1" w:styleId="45">
    <w:name w:val="case31"/>
    <w:qFormat/>
    <w:uiPriority w:val="99"/>
    <w:rPr>
      <w:rFonts w:cs="Times New Roman"/>
      <w:spacing w:val="390"/>
      <w:sz w:val="21"/>
      <w:szCs w:val="21"/>
    </w:rPr>
  </w:style>
  <w:style w:type="character" w:customStyle="1" w:styleId="46">
    <w:name w:val="1 Char"/>
    <w:link w:val="47"/>
    <w:qFormat/>
    <w:uiPriority w:val="99"/>
    <w:rPr>
      <w:rFonts w:ascii="黑体" w:eastAsia="黑体"/>
      <w:color w:val="000000"/>
      <w:kern w:val="2"/>
      <w:sz w:val="28"/>
      <w:lang w:val="en-US" w:eastAsia="zh-CN" w:bidi="ar-SA"/>
    </w:rPr>
  </w:style>
  <w:style w:type="paragraph" w:customStyle="1" w:styleId="47">
    <w:name w:val="1"/>
    <w:basedOn w:val="1"/>
    <w:link w:val="46"/>
    <w:qFormat/>
    <w:uiPriority w:val="99"/>
    <w:pPr>
      <w:spacing w:line="360" w:lineRule="auto"/>
      <w:jc w:val="center"/>
    </w:pPr>
    <w:rPr>
      <w:rFonts w:ascii="黑体" w:eastAsia="黑体"/>
      <w:color w:val="000000"/>
      <w:sz w:val="28"/>
    </w:rPr>
  </w:style>
  <w:style w:type="character" w:customStyle="1" w:styleId="48">
    <w:name w:val="font41"/>
    <w:qFormat/>
    <w:uiPriority w:val="0"/>
    <w:rPr>
      <w:rFonts w:hint="eastAsia" w:ascii="宋体" w:hAnsi="宋体" w:eastAsia="宋体" w:cs="宋体"/>
      <w:color w:val="000000"/>
      <w:sz w:val="18"/>
      <w:szCs w:val="18"/>
      <w:u w:val="none"/>
    </w:rPr>
  </w:style>
  <w:style w:type="character" w:customStyle="1" w:styleId="49">
    <w:name w:val="2 Char"/>
    <w:link w:val="50"/>
    <w:qFormat/>
    <w:uiPriority w:val="99"/>
    <w:rPr>
      <w:rFonts w:ascii="黑体" w:hAnsi="宋体" w:eastAsia="黑体"/>
      <w:color w:val="000000"/>
      <w:kern w:val="2"/>
      <w:sz w:val="24"/>
      <w:lang w:val="en-US" w:eastAsia="zh-CN" w:bidi="ar-SA"/>
    </w:rPr>
  </w:style>
  <w:style w:type="paragraph" w:customStyle="1" w:styleId="50">
    <w:name w:val="2"/>
    <w:basedOn w:val="1"/>
    <w:link w:val="49"/>
    <w:qFormat/>
    <w:uiPriority w:val="99"/>
    <w:pPr>
      <w:spacing w:line="360" w:lineRule="auto"/>
      <w:ind w:firstLine="480" w:firstLineChars="200"/>
    </w:pPr>
    <w:rPr>
      <w:rFonts w:ascii="黑体" w:hAnsi="宋体" w:eastAsia="黑体"/>
      <w:color w:val="000000"/>
      <w:sz w:val="24"/>
    </w:rPr>
  </w:style>
  <w:style w:type="paragraph" w:customStyle="1" w:styleId="51">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52">
    <w:name w:val="标题 31"/>
    <w:basedOn w:val="1"/>
    <w:next w:val="1"/>
    <w:qFormat/>
    <w:uiPriority w:val="0"/>
    <w:pPr>
      <w:keepNext/>
      <w:widowControl/>
      <w:numPr>
        <w:ilvl w:val="2"/>
        <w:numId w:val="2"/>
      </w:numPr>
      <w:tabs>
        <w:tab w:val="left" w:pos="552"/>
        <w:tab w:val="left" w:pos="1247"/>
      </w:tabs>
      <w:spacing w:before="240" w:after="60"/>
      <w:jc w:val="left"/>
      <w:outlineLvl w:val="2"/>
    </w:pPr>
    <w:rPr>
      <w:rFonts w:ascii="Arial" w:hAnsi="Arial"/>
      <w:b/>
      <w:bCs/>
      <w:color w:val="0000FF"/>
      <w:kern w:val="0"/>
      <w:sz w:val="24"/>
      <w:szCs w:val="24"/>
      <w:lang w:eastAsia="en-US"/>
    </w:rPr>
  </w:style>
  <w:style w:type="paragraph" w:customStyle="1" w:styleId="53">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5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5">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56">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57">
    <w:name w:val="font13"/>
    <w:basedOn w:val="1"/>
    <w:qFormat/>
    <w:uiPriority w:val="99"/>
    <w:pPr>
      <w:widowControl/>
      <w:spacing w:before="100" w:beforeAutospacing="1" w:after="100" w:afterAutospacing="1"/>
      <w:jc w:val="left"/>
    </w:pPr>
    <w:rPr>
      <w:i/>
      <w:iCs/>
      <w:kern w:val="0"/>
      <w:sz w:val="36"/>
      <w:szCs w:val="36"/>
    </w:rPr>
  </w:style>
  <w:style w:type="paragraph" w:customStyle="1" w:styleId="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0">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1">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2">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63">
    <w:name w:val="Char Char1 Char Char Char Char"/>
    <w:basedOn w:val="9"/>
    <w:qFormat/>
    <w:uiPriority w:val="99"/>
    <w:pPr>
      <w:adjustRightInd w:val="0"/>
      <w:spacing w:line="436" w:lineRule="exact"/>
      <w:ind w:left="357"/>
      <w:jc w:val="left"/>
      <w:outlineLvl w:val="3"/>
    </w:pPr>
    <w:rPr>
      <w:rFonts w:ascii="Tahoma" w:hAnsi="Tahoma"/>
      <w:b/>
      <w:sz w:val="24"/>
      <w:szCs w:val="24"/>
    </w:rPr>
  </w:style>
  <w:style w:type="paragraph" w:customStyle="1" w:styleId="64">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5">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6">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7">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8">
    <w:name w:val="font11"/>
    <w:basedOn w:val="1"/>
    <w:qFormat/>
    <w:uiPriority w:val="99"/>
    <w:pPr>
      <w:widowControl/>
      <w:spacing w:before="100" w:beforeAutospacing="1" w:after="100" w:afterAutospacing="1"/>
      <w:jc w:val="left"/>
    </w:pPr>
    <w:rPr>
      <w:b/>
      <w:bCs/>
      <w:kern w:val="0"/>
      <w:sz w:val="18"/>
      <w:szCs w:val="18"/>
    </w:rPr>
  </w:style>
  <w:style w:type="paragraph" w:customStyle="1" w:styleId="69">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0">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71">
    <w:name w:val="标题 21"/>
    <w:basedOn w:val="1"/>
    <w:next w:val="1"/>
    <w:qFormat/>
    <w:uiPriority w:val="0"/>
    <w:pPr>
      <w:keepNext/>
      <w:widowControl/>
      <w:spacing w:before="320" w:after="40"/>
      <w:jc w:val="left"/>
      <w:outlineLvl w:val="1"/>
    </w:pPr>
    <w:rPr>
      <w:rFonts w:ascii="Arial" w:hAnsi="Arial" w:cs="Arial"/>
      <w:b/>
      <w:bCs/>
      <w:color w:val="0000FF"/>
      <w:spacing w:val="10"/>
      <w:kern w:val="28"/>
      <w:sz w:val="28"/>
      <w:szCs w:val="28"/>
      <w:lang w:eastAsia="en-US"/>
    </w:rPr>
  </w:style>
  <w:style w:type="paragraph" w:customStyle="1" w:styleId="72">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3">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5">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6">
    <w:name w:val="普通文字"/>
    <w:basedOn w:val="1"/>
    <w:next w:val="1"/>
    <w:qFormat/>
    <w:uiPriority w:val="99"/>
    <w:rPr>
      <w:rFonts w:ascii="宋体"/>
      <w:kern w:val="0"/>
      <w:sz w:val="24"/>
      <w:u w:color="000000"/>
    </w:rPr>
  </w:style>
  <w:style w:type="paragraph" w:customStyle="1" w:styleId="77">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78">
    <w:name w:val="默认段落字体 Para Char"/>
    <w:basedOn w:val="1"/>
    <w:qFormat/>
    <w:uiPriority w:val="99"/>
    <w:pPr>
      <w:tabs>
        <w:tab w:val="left" w:pos="552"/>
      </w:tabs>
      <w:ind w:left="552" w:hanging="420"/>
    </w:pPr>
    <w:rPr>
      <w:sz w:val="24"/>
      <w:szCs w:val="24"/>
    </w:rPr>
  </w:style>
  <w:style w:type="paragraph" w:customStyle="1" w:styleId="79">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0">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81">
    <w:name w:val="Char Char Char Char"/>
    <w:basedOn w:val="9"/>
    <w:qFormat/>
    <w:uiPriority w:val="99"/>
    <w:pPr>
      <w:adjustRightInd w:val="0"/>
      <w:snapToGrid w:val="0"/>
      <w:spacing w:line="360" w:lineRule="auto"/>
    </w:pPr>
    <w:rPr>
      <w:rFonts w:ascii="Tahoma" w:hAnsi="Tahoma"/>
      <w:sz w:val="24"/>
      <w:szCs w:val="24"/>
    </w:rPr>
  </w:style>
  <w:style w:type="paragraph" w:customStyle="1" w:styleId="82">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3">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84">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5">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86">
    <w:name w:val="font14"/>
    <w:basedOn w:val="1"/>
    <w:qFormat/>
    <w:uiPriority w:val="99"/>
    <w:pPr>
      <w:widowControl/>
      <w:spacing w:before="100" w:beforeAutospacing="1" w:after="100" w:afterAutospacing="1"/>
      <w:jc w:val="left"/>
    </w:pPr>
    <w:rPr>
      <w:kern w:val="0"/>
      <w:sz w:val="36"/>
      <w:szCs w:val="36"/>
    </w:rPr>
  </w:style>
  <w:style w:type="paragraph" w:customStyle="1" w:styleId="87">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8">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89">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9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91">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3">
    <w:name w:val="列出段落1"/>
    <w:basedOn w:val="1"/>
    <w:qFormat/>
    <w:uiPriority w:val="0"/>
    <w:pPr>
      <w:ind w:firstLine="420" w:firstLineChars="200"/>
    </w:pPr>
    <w:rPr>
      <w:rFonts w:ascii="Calibri" w:hAnsi="Calibri"/>
      <w:szCs w:val="22"/>
    </w:rPr>
  </w:style>
  <w:style w:type="paragraph" w:customStyle="1" w:styleId="94">
    <w:name w:val="font7"/>
    <w:basedOn w:val="1"/>
    <w:qFormat/>
    <w:uiPriority w:val="99"/>
    <w:pPr>
      <w:widowControl/>
      <w:spacing w:before="100" w:beforeAutospacing="1" w:after="100" w:afterAutospacing="1"/>
      <w:jc w:val="left"/>
    </w:pPr>
    <w:rPr>
      <w:b/>
      <w:bCs/>
      <w:i/>
      <w:iCs/>
      <w:kern w:val="0"/>
      <w:sz w:val="20"/>
    </w:rPr>
  </w:style>
  <w:style w:type="paragraph" w:customStyle="1" w:styleId="95">
    <w:name w:val="列出段落2"/>
    <w:basedOn w:val="1"/>
    <w:qFormat/>
    <w:uiPriority w:val="99"/>
    <w:pPr>
      <w:ind w:firstLine="420" w:firstLineChars="200"/>
    </w:pPr>
  </w:style>
  <w:style w:type="paragraph" w:customStyle="1" w:styleId="96">
    <w:name w:val="font9"/>
    <w:basedOn w:val="1"/>
    <w:qFormat/>
    <w:uiPriority w:val="99"/>
    <w:pPr>
      <w:widowControl/>
      <w:spacing w:before="100" w:beforeAutospacing="1" w:after="100" w:afterAutospacing="1"/>
      <w:jc w:val="left"/>
    </w:pPr>
    <w:rPr>
      <w:b/>
      <w:bCs/>
      <w:kern w:val="0"/>
      <w:sz w:val="20"/>
    </w:rPr>
  </w:style>
  <w:style w:type="paragraph" w:customStyle="1" w:styleId="97">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98">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9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100">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1">
    <w:name w:val="p0"/>
    <w:next w:val="11"/>
    <w:qFormat/>
    <w:uiPriority w:val="0"/>
    <w:pPr>
      <w:jc w:val="both"/>
    </w:pPr>
    <w:rPr>
      <w:rFonts w:ascii="Times New Roman" w:hAnsi="Times New Roman" w:eastAsia="宋体" w:cs="Times New Roman"/>
      <w:sz w:val="21"/>
      <w:szCs w:val="21"/>
      <w:lang w:val="en-US" w:eastAsia="zh-CN" w:bidi="ar-SA"/>
    </w:rPr>
  </w:style>
  <w:style w:type="paragraph" w:customStyle="1" w:styleId="102">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03">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4">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5">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06">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07">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108">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9">
    <w:name w:val="_Style 6"/>
    <w:basedOn w:val="1"/>
    <w:qFormat/>
    <w:uiPriority w:val="0"/>
    <w:pPr>
      <w:ind w:firstLine="420" w:firstLineChars="200"/>
    </w:pPr>
    <w:rPr>
      <w:rFonts w:ascii="Calibri" w:hAnsi="Calibri"/>
      <w:szCs w:val="22"/>
    </w:rPr>
  </w:style>
  <w:style w:type="paragraph" w:customStyle="1" w:styleId="11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styleId="111">
    <w:name w:val="List Paragraph"/>
    <w:basedOn w:val="1"/>
    <w:qFormat/>
    <w:uiPriority w:val="99"/>
    <w:pPr>
      <w:ind w:firstLine="420" w:firstLineChars="200"/>
    </w:pPr>
  </w:style>
  <w:style w:type="character" w:customStyle="1" w:styleId="112">
    <w:name w:val="批注文字 字符"/>
    <w:basedOn w:val="23"/>
    <w:link w:val="10"/>
    <w:qFormat/>
    <w:uiPriority w:val="99"/>
    <w:rPr>
      <w:kern w:val="2"/>
      <w:sz w:val="21"/>
    </w:rPr>
  </w:style>
  <w:style w:type="character" w:customStyle="1" w:styleId="113">
    <w:name w:val="批注主题 字符"/>
    <w:basedOn w:val="112"/>
    <w:link w:val="20"/>
    <w:semiHidden/>
    <w:qFormat/>
    <w:uiPriority w:val="99"/>
    <w:rPr>
      <w:b/>
      <w:bCs/>
      <w:kern w:val="2"/>
      <w:sz w:val="21"/>
    </w:rPr>
  </w:style>
  <w:style w:type="character" w:customStyle="1" w:styleId="114">
    <w:name w:val="批注框文本 字符"/>
    <w:basedOn w:val="23"/>
    <w:link w:val="15"/>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ist</Company>
  <Pages>22</Pages>
  <Words>9872</Words>
  <Characters>10105</Characters>
  <Lines>10</Lines>
  <Paragraphs>20</Paragraphs>
  <TotalTime>76</TotalTime>
  <ScaleCrop>false</ScaleCrop>
  <LinksUpToDate>false</LinksUpToDate>
  <CharactersWithSpaces>10776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2024-05-28T15:52:00Z</dcterms:created>
  <dc:creator>zjt</dc:creator>
  <cp:lastModifiedBy>user</cp:lastModifiedBy>
  <cp:lastPrinted>2025-07-25T17:45:00Z</cp:lastPrinted>
  <dcterms:modified xsi:type="dcterms:W3CDTF">2025-07-25T10:57:29Z</dcterms:modified>
  <dc:title>投标邀请函</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55CD7391C4F041B386E9D5BDD2894D34_13</vt:lpwstr>
  </property>
  <property fmtid="{D5CDD505-2E9C-101B-9397-08002B2CF9AE}" pid="4" name="KSOTemplateDocerSaveRecord">
    <vt:lpwstr>eyJoZGlkIjoiMzEwNTM5NzYwMDRjMzkwZTVkZjY2ODkwMGIxNGU0OTUifQ==</vt:lpwstr>
  </property>
</Properties>
</file>