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03EB4">
      <w:pPr>
        <w:jc w:val="center"/>
        <w:rPr>
          <w:rFonts w:ascii="黑体" w:hAnsi="华文中宋" w:eastAsia="黑体"/>
          <w:bCs/>
          <w:color w:val="000000"/>
          <w:spacing w:val="20"/>
          <w:sz w:val="52"/>
          <w:szCs w:val="52"/>
        </w:rPr>
      </w:pPr>
    </w:p>
    <w:p w14:paraId="4066F547">
      <w:pPr>
        <w:jc w:val="center"/>
        <w:rPr>
          <w:rFonts w:ascii="黑体" w:hAnsi="华文中宋" w:eastAsia="黑体"/>
          <w:bCs/>
          <w:color w:val="000000"/>
          <w:spacing w:val="20"/>
          <w:sz w:val="52"/>
          <w:szCs w:val="52"/>
        </w:rPr>
      </w:pPr>
    </w:p>
    <w:p w14:paraId="7CCBDFC0">
      <w:pPr>
        <w:jc w:val="center"/>
        <w:rPr>
          <w:rFonts w:ascii="黑体" w:hAnsi="华文中宋" w:eastAsia="黑体"/>
          <w:bCs/>
          <w:color w:val="000000"/>
          <w:spacing w:val="20"/>
          <w:sz w:val="52"/>
          <w:szCs w:val="52"/>
        </w:rPr>
      </w:pPr>
    </w:p>
    <w:p w14:paraId="5D57A606">
      <w:pPr>
        <w:jc w:val="center"/>
        <w:rPr>
          <w:rFonts w:hint="default" w:ascii="黑体" w:hAnsi="华文中宋" w:eastAsia="黑体"/>
          <w:bCs/>
          <w:color w:val="000000"/>
          <w:spacing w:val="20"/>
          <w:sz w:val="52"/>
          <w:szCs w:val="52"/>
          <w:lang w:val="en"/>
        </w:rPr>
      </w:pPr>
      <w:r>
        <w:rPr>
          <w:rFonts w:hint="default" w:ascii="黑体" w:hAnsi="华文中宋" w:eastAsia="黑体"/>
          <w:bCs/>
          <w:color w:val="000000"/>
          <w:spacing w:val="20"/>
          <w:sz w:val="52"/>
          <w:szCs w:val="52"/>
          <w:lang w:val="en"/>
        </w:rPr>
        <w:t>无锡市生态环境安全应急中心</w:t>
      </w:r>
    </w:p>
    <w:p w14:paraId="78611AD8">
      <w:pPr>
        <w:rPr>
          <w:rFonts w:ascii="华文中宋" w:hAnsi="华文中宋" w:eastAsia="华文中宋"/>
          <w:bCs/>
          <w:color w:val="000000"/>
          <w:sz w:val="30"/>
        </w:rPr>
      </w:pPr>
    </w:p>
    <w:p w14:paraId="4ED5925C">
      <w:pPr>
        <w:rPr>
          <w:rFonts w:ascii="华文中宋" w:hAnsi="华文中宋" w:eastAsia="华文中宋"/>
          <w:bCs/>
          <w:color w:val="000000"/>
          <w:sz w:val="30"/>
        </w:rPr>
      </w:pPr>
    </w:p>
    <w:p w14:paraId="4B7FCA33">
      <w:pPr>
        <w:rPr>
          <w:rFonts w:ascii="华文中宋" w:hAnsi="华文中宋" w:eastAsia="华文中宋"/>
          <w:bCs/>
          <w:color w:val="000000"/>
          <w:sz w:val="30"/>
        </w:rPr>
      </w:pPr>
    </w:p>
    <w:p w14:paraId="0F093E5C">
      <w:pPr>
        <w:jc w:val="center"/>
        <w:rPr>
          <w:rFonts w:ascii="黑体" w:hAnsi="华文中宋" w:eastAsia="黑体"/>
          <w:bCs/>
          <w:color w:val="000000"/>
          <w:spacing w:val="20"/>
          <w:w w:val="90"/>
          <w:sz w:val="48"/>
          <w:szCs w:val="48"/>
        </w:rPr>
      </w:pPr>
      <w:r>
        <w:rPr>
          <w:rFonts w:hint="eastAsia" w:ascii="黑体" w:hAnsi="华文中宋" w:eastAsia="黑体"/>
          <w:bCs/>
          <w:spacing w:val="20"/>
          <w:w w:val="90"/>
          <w:sz w:val="48"/>
          <w:szCs w:val="48"/>
        </w:rPr>
        <w:t>竞争性谈判</w:t>
      </w:r>
    </w:p>
    <w:p w14:paraId="6B10C15E">
      <w:pPr>
        <w:jc w:val="center"/>
        <w:rPr>
          <w:rFonts w:ascii="华文中宋" w:hAnsi="华文中宋" w:eastAsia="华文中宋"/>
          <w:bCs/>
          <w:color w:val="000000"/>
          <w:spacing w:val="20"/>
          <w:sz w:val="52"/>
          <w:szCs w:val="52"/>
        </w:rPr>
      </w:pPr>
      <w:r>
        <w:rPr>
          <w:color w:val="000000"/>
        </w:rPr>
        <mc:AlternateContent>
          <mc:Choice Requires="wps">
            <w:drawing>
              <wp:anchor distT="0" distB="0" distL="0" distR="0" simplePos="0" relativeHeight="251659264" behindDoc="0" locked="0" layoutInCell="0" allowOverlap="1">
                <wp:simplePos x="0" y="0"/>
                <wp:positionH relativeFrom="column">
                  <wp:posOffset>-113665</wp:posOffset>
                </wp:positionH>
                <wp:positionV relativeFrom="paragraph">
                  <wp:posOffset>198120</wp:posOffset>
                </wp:positionV>
                <wp:extent cx="635" cy="0"/>
                <wp:effectExtent l="0" t="0" r="0" b="0"/>
                <wp:wrapNone/>
                <wp:docPr id="1026"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3" o:spid="_x0000_s1026" o:spt="20" style="position:absolute;left:0pt;margin-left:-8.95pt;margin-top:15.6pt;height:0pt;width:0.05pt;z-index:251659264;mso-width-relative:page;mso-height-relative:page;" filled="f" stroked="t" coordsize="21600,21600" o:allowincell="f" o:gfxdata="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02t9NUAAAAJAQAA&#10;DwAAAAAAAAABACAAAAAiAAAAZHJzL2Rvd25yZXYueG1sUEsBAhQAFAAAAAgAh07iQE8r5+rjAQAA&#10;2AMAAA4AAAAAAAAAAQAgAAAAJAEAAGRycy9lMm9Eb2MueG1sUEsFBgAAAAAGAAYAWQEAAHkFAAAA&#10;AA==&#10;">
                <v:fill on="f" focussize="0,0"/>
                <v:stroke color="#000000" joinstyle="round"/>
                <v:imagedata o:title=""/>
                <o:lock v:ext="edit" aspectratio="f"/>
              </v:line>
            </w:pict>
          </mc:Fallback>
        </mc:AlternateContent>
      </w:r>
      <w:r>
        <w:rPr>
          <w:rFonts w:hint="eastAsia" w:ascii="黑体" w:hAnsi="华文中宋" w:eastAsia="黑体"/>
          <w:bCs/>
          <w:color w:val="000000"/>
          <w:spacing w:val="20"/>
          <w:sz w:val="52"/>
          <w:szCs w:val="52"/>
        </w:rPr>
        <w:t>采</w:t>
      </w:r>
      <w:r>
        <w:rPr>
          <w:rFonts w:ascii="黑体" w:hAnsi="华文中宋" w:eastAsia="黑体"/>
          <w:bCs/>
          <w:color w:val="000000"/>
          <w:spacing w:val="20"/>
          <w:sz w:val="52"/>
          <w:szCs w:val="52"/>
        </w:rPr>
        <w:t xml:space="preserve">  </w:t>
      </w:r>
      <w:r>
        <w:rPr>
          <w:rFonts w:hint="eastAsia" w:ascii="黑体" w:hAnsi="华文中宋" w:eastAsia="黑体"/>
          <w:bCs/>
          <w:color w:val="000000"/>
          <w:spacing w:val="20"/>
          <w:sz w:val="52"/>
          <w:szCs w:val="52"/>
        </w:rPr>
        <w:t>购</w:t>
      </w:r>
      <w:r>
        <w:rPr>
          <w:rFonts w:ascii="黑体" w:hAnsi="华文中宋" w:eastAsia="黑体"/>
          <w:bCs/>
          <w:color w:val="000000"/>
          <w:spacing w:val="20"/>
          <w:sz w:val="52"/>
          <w:szCs w:val="52"/>
        </w:rPr>
        <w:t xml:space="preserve">  </w:t>
      </w:r>
      <w:r>
        <w:rPr>
          <w:rFonts w:hint="eastAsia" w:ascii="黑体" w:hAnsi="华文中宋" w:eastAsia="黑体"/>
          <w:bCs/>
          <w:color w:val="000000"/>
          <w:spacing w:val="20"/>
          <w:sz w:val="52"/>
          <w:szCs w:val="52"/>
        </w:rPr>
        <w:t>文</w:t>
      </w:r>
      <w:r>
        <w:rPr>
          <w:rFonts w:ascii="黑体" w:hAnsi="华文中宋" w:eastAsia="黑体"/>
          <w:bCs/>
          <w:color w:val="000000"/>
          <w:spacing w:val="20"/>
          <w:sz w:val="52"/>
          <w:szCs w:val="52"/>
        </w:rPr>
        <w:t xml:space="preserve">  </w:t>
      </w:r>
      <w:r>
        <w:rPr>
          <w:rFonts w:hint="eastAsia" w:ascii="黑体" w:hAnsi="华文中宋" w:eastAsia="黑体"/>
          <w:bCs/>
          <w:color w:val="000000"/>
          <w:spacing w:val="20"/>
          <w:sz w:val="52"/>
          <w:szCs w:val="52"/>
        </w:rPr>
        <w:t>件</w:t>
      </w:r>
    </w:p>
    <w:p w14:paraId="40E4F641">
      <w:pPr>
        <w:rPr>
          <w:rFonts w:ascii="华文中宋" w:hAnsi="华文中宋" w:eastAsia="华文中宋"/>
          <w:bCs/>
          <w:color w:val="000000"/>
          <w:sz w:val="30"/>
        </w:rPr>
      </w:pPr>
    </w:p>
    <w:p w14:paraId="6A1D6B31">
      <w:pPr>
        <w:tabs>
          <w:tab w:val="left" w:pos="9921"/>
        </w:tabs>
        <w:jc w:val="center"/>
        <w:rPr>
          <w:rFonts w:ascii="华文中宋" w:hAnsi="华文中宋" w:eastAsia="华文中宋"/>
          <w:bCs/>
          <w:color w:val="000000"/>
          <w:sz w:val="30"/>
        </w:rPr>
      </w:pPr>
    </w:p>
    <w:p w14:paraId="3C2250AD">
      <w:pPr>
        <w:jc w:val="center"/>
        <w:rPr>
          <w:rFonts w:ascii="黑体" w:hAnsi="华文中宋" w:eastAsia="黑体"/>
          <w:bCs/>
          <w:color w:val="000000"/>
          <w:sz w:val="30"/>
          <w:szCs w:val="30"/>
        </w:rPr>
      </w:pPr>
      <w:r>
        <w:rPr>
          <w:rFonts w:hint="eastAsia" w:ascii="黑体" w:hAnsi="华文中宋" w:eastAsia="黑体"/>
          <w:bCs/>
          <w:color w:val="000000"/>
          <w:sz w:val="30"/>
          <w:szCs w:val="30"/>
        </w:rPr>
        <w:t>采购项目名称：</w:t>
      </w:r>
    </w:p>
    <w:p w14:paraId="356A5CD5">
      <w:pPr>
        <w:jc w:val="center"/>
        <w:rPr>
          <w:rFonts w:ascii="黑体" w:hAnsi="华文中宋" w:eastAsia="黑体"/>
          <w:bCs/>
          <w:color w:val="000000"/>
          <w:sz w:val="30"/>
          <w:szCs w:val="30"/>
        </w:rPr>
      </w:pPr>
      <w:r>
        <w:rPr>
          <w:rFonts w:hint="default" w:ascii="黑体" w:hAnsi="华文中宋" w:eastAsia="黑体"/>
          <w:bCs/>
          <w:color w:val="000000"/>
          <w:sz w:val="30"/>
          <w:szCs w:val="30"/>
          <w:lang w:val="en"/>
        </w:rPr>
        <w:t>2025</w:t>
      </w:r>
      <w:r>
        <w:rPr>
          <w:rFonts w:hint="eastAsia" w:ascii="黑体" w:hAnsi="华文中宋" w:eastAsia="黑体"/>
          <w:bCs/>
          <w:color w:val="000000"/>
          <w:sz w:val="30"/>
          <w:szCs w:val="30"/>
        </w:rPr>
        <w:t>年环境月启动仪式服务</w:t>
      </w:r>
    </w:p>
    <w:p w14:paraId="394E18BC">
      <w:pPr>
        <w:pStyle w:val="2"/>
      </w:pPr>
    </w:p>
    <w:p w14:paraId="20392A4E">
      <w:pPr>
        <w:pStyle w:val="2"/>
      </w:pPr>
    </w:p>
    <w:p w14:paraId="31E8873B">
      <w:pPr>
        <w:pStyle w:val="2"/>
      </w:pPr>
    </w:p>
    <w:p w14:paraId="170D811F">
      <w:pPr>
        <w:pStyle w:val="2"/>
      </w:pPr>
    </w:p>
    <w:p w14:paraId="0C4B829F">
      <w:pPr>
        <w:pStyle w:val="2"/>
      </w:pPr>
    </w:p>
    <w:p w14:paraId="0B76BE94">
      <w:pPr>
        <w:pStyle w:val="2"/>
      </w:pPr>
    </w:p>
    <w:p w14:paraId="24D70F00">
      <w:pPr>
        <w:pStyle w:val="2"/>
      </w:pPr>
    </w:p>
    <w:p w14:paraId="17710001">
      <w:pPr>
        <w:jc w:val="center"/>
        <w:rPr>
          <w:rFonts w:ascii="黑体" w:hAnsi="华文中宋" w:eastAsia="黑体"/>
          <w:bCs/>
          <w:color w:val="000000"/>
          <w:spacing w:val="20"/>
          <w:sz w:val="52"/>
          <w:szCs w:val="52"/>
        </w:rPr>
      </w:pPr>
      <w:r>
        <w:rPr>
          <w:rFonts w:hint="eastAsia" w:ascii="黑体" w:hAnsi="华文中宋" w:eastAsia="黑体"/>
          <w:bCs/>
          <w:color w:val="000000"/>
          <w:spacing w:val="20"/>
          <w:sz w:val="52"/>
          <w:szCs w:val="52"/>
          <w:lang w:eastAsia="zh-CN"/>
        </w:rPr>
        <w:t>二〇</w:t>
      </w:r>
      <w:r>
        <w:rPr>
          <w:rFonts w:hint="eastAsia" w:ascii="黑体" w:hAnsi="华文中宋" w:eastAsia="黑体"/>
          <w:bCs/>
          <w:color w:val="000000"/>
          <w:spacing w:val="20"/>
          <w:sz w:val="52"/>
          <w:szCs w:val="52"/>
        </w:rPr>
        <w:t>二</w:t>
      </w:r>
      <w:r>
        <w:rPr>
          <w:rFonts w:hint="eastAsia" w:ascii="黑体" w:hAnsi="华文中宋" w:eastAsia="黑体"/>
          <w:bCs/>
          <w:color w:val="000000"/>
          <w:spacing w:val="20"/>
          <w:sz w:val="52"/>
          <w:szCs w:val="52"/>
          <w:lang w:val="en-US" w:eastAsia="zh-CN"/>
        </w:rPr>
        <w:t>五</w:t>
      </w:r>
      <w:r>
        <w:rPr>
          <w:rFonts w:hint="eastAsia" w:ascii="黑体" w:hAnsi="华文中宋" w:eastAsia="黑体"/>
          <w:bCs/>
          <w:color w:val="000000"/>
          <w:spacing w:val="20"/>
          <w:sz w:val="52"/>
          <w:szCs w:val="52"/>
        </w:rPr>
        <w:t>年五月</w:t>
      </w:r>
    </w:p>
    <w:p w14:paraId="6011B3C2">
      <w:pPr>
        <w:jc w:val="center"/>
        <w:rPr>
          <w:rFonts w:ascii="黑体" w:hAnsi="华文中宋" w:eastAsia="黑体"/>
          <w:bCs/>
          <w:color w:val="000000"/>
          <w:spacing w:val="20"/>
          <w:sz w:val="28"/>
          <w:szCs w:val="28"/>
        </w:rPr>
      </w:pPr>
    </w:p>
    <w:p w14:paraId="7620F5DD">
      <w:pPr>
        <w:jc w:val="center"/>
        <w:rPr>
          <w:rStyle w:val="26"/>
          <w:rFonts w:eastAsia="黑体"/>
          <w:bCs/>
          <w:color w:val="000000"/>
          <w:sz w:val="48"/>
        </w:rPr>
      </w:pPr>
    </w:p>
    <w:p w14:paraId="1A24FF23">
      <w:pPr>
        <w:jc w:val="center"/>
        <w:rPr>
          <w:rStyle w:val="26"/>
          <w:rFonts w:eastAsia="黑体"/>
          <w:bCs/>
          <w:color w:val="000000"/>
          <w:sz w:val="48"/>
        </w:rPr>
      </w:pPr>
    </w:p>
    <w:p w14:paraId="4B9E2902">
      <w:pPr>
        <w:jc w:val="center"/>
        <w:rPr>
          <w:rStyle w:val="26"/>
          <w:rFonts w:eastAsia="黑体"/>
          <w:bCs/>
          <w:color w:val="000000"/>
          <w:sz w:val="48"/>
        </w:rPr>
      </w:pPr>
    </w:p>
    <w:p w14:paraId="66EB899A">
      <w:pPr>
        <w:jc w:val="center"/>
        <w:rPr>
          <w:rStyle w:val="26"/>
          <w:rFonts w:eastAsia="黑体"/>
          <w:bCs/>
          <w:color w:val="000000"/>
          <w:sz w:val="48"/>
        </w:rPr>
      </w:pPr>
    </w:p>
    <w:p w14:paraId="065AC8D9">
      <w:pPr>
        <w:jc w:val="center"/>
        <w:rPr>
          <w:rStyle w:val="26"/>
          <w:rFonts w:eastAsia="黑体"/>
          <w:bCs/>
          <w:color w:val="000000"/>
          <w:sz w:val="48"/>
        </w:rPr>
      </w:pPr>
      <w:r>
        <w:rPr>
          <w:rStyle w:val="26"/>
          <w:rFonts w:hint="eastAsia" w:eastAsia="黑体"/>
          <w:bCs/>
          <w:color w:val="000000"/>
          <w:sz w:val="48"/>
        </w:rPr>
        <w:t>目</w:t>
      </w:r>
      <w:r>
        <w:rPr>
          <w:rStyle w:val="26"/>
          <w:rFonts w:eastAsia="黑体"/>
          <w:bCs/>
          <w:color w:val="000000"/>
          <w:sz w:val="48"/>
        </w:rPr>
        <w:t xml:space="preserve">     </w:t>
      </w:r>
      <w:r>
        <w:rPr>
          <w:rStyle w:val="26"/>
          <w:rFonts w:hint="eastAsia" w:eastAsia="黑体"/>
          <w:bCs/>
          <w:color w:val="000000"/>
          <w:sz w:val="48"/>
        </w:rPr>
        <w:t>录</w:t>
      </w:r>
    </w:p>
    <w:p w14:paraId="648ADF17">
      <w:pPr>
        <w:widowControl/>
        <w:shd w:val="clear" w:color="auto" w:fill="FFFFFF"/>
        <w:tabs>
          <w:tab w:val="left" w:pos="0"/>
        </w:tabs>
        <w:spacing w:before="224" w:after="224" w:line="720" w:lineRule="auto"/>
        <w:jc w:val="left"/>
        <w:rPr>
          <w:rFonts w:ascii="宋体" w:cs="宋体"/>
          <w:color w:val="000000"/>
          <w:kern w:val="0"/>
          <w:szCs w:val="24"/>
        </w:rPr>
      </w:pPr>
      <w:r>
        <w:rPr>
          <w:rFonts w:ascii="黑体" w:hAnsi="华文中宋" w:eastAsia="黑体"/>
          <w:color w:val="000000"/>
          <w:spacing w:val="20"/>
          <w:sz w:val="52"/>
          <w:szCs w:val="52"/>
        </w:rPr>
        <w:fldChar w:fldCharType="begin"/>
      </w:r>
      <w:r>
        <w:rPr>
          <w:rFonts w:ascii="黑体" w:hAnsi="华文中宋" w:eastAsia="黑体"/>
          <w:color w:val="000000"/>
          <w:spacing w:val="20"/>
          <w:sz w:val="52"/>
          <w:szCs w:val="52"/>
        </w:rPr>
        <w:instrText xml:space="preserve"> TOC \h \z \t "1,1,2,2"</w:instrText>
      </w:r>
      <w:r>
        <w:rPr>
          <w:rFonts w:ascii="黑体" w:hAnsi="华文中宋" w:eastAsia="黑体"/>
          <w:color w:val="000000"/>
          <w:spacing w:val="20"/>
          <w:sz w:val="52"/>
          <w:szCs w:val="52"/>
        </w:rPr>
        <w:fldChar w:fldCharType="separate"/>
      </w:r>
      <w:r>
        <w:rPr>
          <w:rFonts w:hint="eastAsia" w:ascii="宋体" w:hAnsi="宋体" w:cs="宋体"/>
          <w:bCs/>
          <w:color w:val="000000"/>
          <w:kern w:val="0"/>
          <w:sz w:val="30"/>
          <w:szCs w:val="30"/>
        </w:rPr>
        <w:t>一．报价</w:t>
      </w:r>
      <w:bookmarkStart w:id="0" w:name="_Hlt529243434"/>
      <w:bookmarkEnd w:id="0"/>
      <w:r>
        <w:rPr>
          <w:rFonts w:hint="eastAsia" w:ascii="宋体" w:hAnsi="宋体" w:cs="宋体"/>
          <w:bCs/>
          <w:color w:val="000000"/>
          <w:kern w:val="0"/>
          <w:sz w:val="30"/>
          <w:szCs w:val="30"/>
        </w:rPr>
        <w:t>邀请…………………………………………………（2）</w:t>
      </w:r>
    </w:p>
    <w:p w14:paraId="08F41A50">
      <w:pPr>
        <w:widowControl/>
        <w:shd w:val="clear" w:color="auto" w:fill="FFFFFF"/>
        <w:tabs>
          <w:tab w:val="left" w:pos="0"/>
        </w:tabs>
        <w:spacing w:before="224" w:after="224" w:line="720" w:lineRule="auto"/>
        <w:jc w:val="left"/>
        <w:rPr>
          <w:rFonts w:ascii="宋体" w:cs="宋体"/>
          <w:color w:val="000000"/>
          <w:kern w:val="0"/>
          <w:szCs w:val="24"/>
        </w:rPr>
      </w:pPr>
      <w:r>
        <w:rPr>
          <w:rFonts w:hint="eastAsia" w:ascii="宋体" w:hAnsi="宋体" w:cs="宋体"/>
          <w:bCs/>
          <w:color w:val="000000"/>
          <w:kern w:val="0"/>
          <w:sz w:val="30"/>
          <w:szCs w:val="30"/>
        </w:rPr>
        <w:t>二．</w:t>
      </w:r>
      <w:r>
        <w:rPr>
          <w:rFonts w:hint="eastAsia" w:ascii="宋体" w:hAnsi="宋体" w:cs="宋体"/>
          <w:bCs/>
          <w:color w:val="000000"/>
          <w:kern w:val="0"/>
          <w:sz w:val="30"/>
          <w:szCs w:val="30"/>
          <w:lang w:eastAsia="zh-CN"/>
        </w:rPr>
        <w:t>供应商</w:t>
      </w:r>
      <w:r>
        <w:rPr>
          <w:rFonts w:hint="eastAsia" w:ascii="宋体" w:hAnsi="宋体" w:cs="宋体"/>
          <w:bCs/>
          <w:color w:val="000000"/>
          <w:kern w:val="0"/>
          <w:sz w:val="30"/>
          <w:szCs w:val="30"/>
        </w:rPr>
        <w:t>须知………………………………………………（3）</w:t>
      </w:r>
    </w:p>
    <w:p w14:paraId="5216D3F6">
      <w:pPr>
        <w:widowControl/>
        <w:shd w:val="clear" w:color="auto" w:fill="FFFFFF"/>
        <w:tabs>
          <w:tab w:val="left" w:pos="0"/>
        </w:tabs>
        <w:spacing w:before="224" w:after="224" w:line="720" w:lineRule="auto"/>
        <w:jc w:val="left"/>
        <w:rPr>
          <w:rFonts w:ascii="宋体" w:cs="宋体"/>
          <w:bCs/>
          <w:color w:val="000000"/>
          <w:kern w:val="0"/>
          <w:sz w:val="30"/>
          <w:szCs w:val="30"/>
        </w:rPr>
      </w:pPr>
      <w:r>
        <w:rPr>
          <w:rFonts w:hint="eastAsia" w:ascii="宋体" w:hAnsi="宋体" w:cs="宋体"/>
          <w:bCs/>
          <w:color w:val="000000"/>
          <w:kern w:val="0"/>
          <w:sz w:val="30"/>
          <w:szCs w:val="30"/>
        </w:rPr>
        <w:t>三．项目技术要求和有关说明………………………………（</w:t>
      </w:r>
      <w:r>
        <w:rPr>
          <w:rFonts w:hint="eastAsia" w:ascii="宋体" w:hAnsi="宋体" w:cs="宋体"/>
          <w:bCs/>
          <w:color w:val="000000"/>
          <w:kern w:val="0"/>
          <w:sz w:val="30"/>
          <w:szCs w:val="30"/>
          <w:lang w:val="en-US" w:eastAsia="zh-CN"/>
        </w:rPr>
        <w:t>9</w:t>
      </w:r>
      <w:r>
        <w:rPr>
          <w:rFonts w:hint="eastAsia" w:ascii="宋体" w:hAnsi="宋体" w:cs="宋体"/>
          <w:bCs/>
          <w:color w:val="000000"/>
          <w:kern w:val="0"/>
          <w:sz w:val="30"/>
          <w:szCs w:val="30"/>
        </w:rPr>
        <w:t>）</w:t>
      </w:r>
    </w:p>
    <w:p w14:paraId="5B7D7BEC">
      <w:pPr>
        <w:widowControl/>
        <w:shd w:val="clear" w:color="auto" w:fill="FFFFFF"/>
        <w:tabs>
          <w:tab w:val="left" w:pos="0"/>
        </w:tabs>
        <w:spacing w:before="224" w:after="224" w:line="720" w:lineRule="auto"/>
        <w:jc w:val="left"/>
        <w:rPr>
          <w:rFonts w:ascii="宋体" w:hAnsi="宋体" w:cs="宋体"/>
          <w:bCs/>
          <w:color w:val="000000"/>
          <w:kern w:val="0"/>
          <w:sz w:val="30"/>
          <w:szCs w:val="30"/>
        </w:rPr>
      </w:pPr>
      <w:r>
        <w:rPr>
          <w:rFonts w:hint="eastAsia" w:ascii="宋体" w:hAnsi="宋体" w:cs="宋体"/>
          <w:bCs/>
          <w:color w:val="000000"/>
          <w:kern w:val="0"/>
          <w:sz w:val="30"/>
          <w:szCs w:val="30"/>
        </w:rPr>
        <w:t>四</w:t>
      </w:r>
      <w:r>
        <w:rPr>
          <w:rFonts w:ascii="宋体" w:hAnsi="宋体" w:cs="宋体"/>
          <w:bCs/>
          <w:color w:val="000000"/>
          <w:kern w:val="0"/>
          <w:sz w:val="30"/>
          <w:szCs w:val="30"/>
        </w:rPr>
        <w:t xml:space="preserve">. </w:t>
      </w:r>
      <w:r>
        <w:rPr>
          <w:rFonts w:hint="eastAsia" w:ascii="宋体" w:hAnsi="宋体" w:cs="宋体"/>
          <w:bCs/>
          <w:color w:val="000000"/>
          <w:kern w:val="0"/>
          <w:sz w:val="30"/>
          <w:szCs w:val="30"/>
        </w:rPr>
        <w:t>合同书（格式文本）……………………………………（</w:t>
      </w:r>
      <w:r>
        <w:rPr>
          <w:rFonts w:hint="eastAsia" w:ascii="宋体" w:hAnsi="宋体" w:cs="宋体"/>
          <w:bCs/>
          <w:color w:val="000000"/>
          <w:kern w:val="0"/>
          <w:sz w:val="30"/>
          <w:szCs w:val="30"/>
          <w:lang w:val="en-US" w:eastAsia="zh-CN"/>
        </w:rPr>
        <w:t>10</w:t>
      </w:r>
      <w:r>
        <w:rPr>
          <w:rFonts w:hint="eastAsia" w:ascii="宋体" w:hAnsi="宋体" w:cs="宋体"/>
          <w:bCs/>
          <w:color w:val="000000"/>
          <w:kern w:val="0"/>
          <w:sz w:val="30"/>
          <w:szCs w:val="30"/>
        </w:rPr>
        <w:t>）</w:t>
      </w:r>
    </w:p>
    <w:p w14:paraId="7A35D107">
      <w:pPr>
        <w:widowControl/>
        <w:shd w:val="clear" w:color="auto" w:fill="FFFFFF"/>
        <w:tabs>
          <w:tab w:val="left" w:pos="0"/>
        </w:tabs>
        <w:spacing w:before="224" w:after="224" w:line="720" w:lineRule="auto"/>
        <w:jc w:val="left"/>
        <w:rPr>
          <w:rFonts w:ascii="宋体" w:cs="宋体"/>
          <w:color w:val="000000"/>
          <w:kern w:val="0"/>
          <w:szCs w:val="24"/>
        </w:rPr>
      </w:pPr>
      <w:r>
        <w:rPr>
          <w:rFonts w:hint="eastAsia" w:ascii="宋体" w:hAnsi="宋体" w:cs="宋体"/>
          <w:bCs/>
          <w:color w:val="000000"/>
          <w:kern w:val="0"/>
          <w:sz w:val="30"/>
          <w:szCs w:val="30"/>
        </w:rPr>
        <w:t>五</w:t>
      </w:r>
      <w:r>
        <w:rPr>
          <w:rFonts w:ascii="宋体" w:hAnsi="宋体" w:cs="宋体"/>
          <w:bCs/>
          <w:color w:val="000000"/>
          <w:kern w:val="0"/>
          <w:sz w:val="30"/>
          <w:szCs w:val="30"/>
        </w:rPr>
        <w:t xml:space="preserve">. </w:t>
      </w:r>
      <w:r>
        <w:rPr>
          <w:rFonts w:hint="eastAsia" w:ascii="宋体" w:hAnsi="宋体" w:cs="宋体"/>
          <w:bCs/>
          <w:color w:val="000000"/>
          <w:kern w:val="0"/>
          <w:sz w:val="30"/>
          <w:szCs w:val="30"/>
        </w:rPr>
        <w:t>附件（响应文件格式）…………………………………（</w:t>
      </w:r>
      <w:r>
        <w:rPr>
          <w:rFonts w:ascii="宋体" w:hAnsi="宋体" w:cs="宋体"/>
          <w:bCs/>
          <w:color w:val="000000"/>
          <w:kern w:val="0"/>
          <w:sz w:val="30"/>
          <w:szCs w:val="30"/>
        </w:rPr>
        <w:t>1</w:t>
      </w:r>
      <w:r>
        <w:rPr>
          <w:rFonts w:hint="eastAsia" w:ascii="宋体" w:hAnsi="宋体" w:cs="宋体"/>
          <w:bCs/>
          <w:color w:val="000000"/>
          <w:kern w:val="0"/>
          <w:sz w:val="30"/>
          <w:szCs w:val="30"/>
          <w:lang w:val="en-US" w:eastAsia="zh-CN"/>
        </w:rPr>
        <w:t>5</w:t>
      </w:r>
      <w:r>
        <w:rPr>
          <w:rFonts w:hint="eastAsia" w:ascii="宋体" w:hAnsi="宋体" w:cs="宋体"/>
          <w:bCs/>
          <w:color w:val="000000"/>
          <w:kern w:val="0"/>
          <w:sz w:val="30"/>
          <w:szCs w:val="30"/>
        </w:rPr>
        <w:t>）</w:t>
      </w:r>
    </w:p>
    <w:p w14:paraId="5BA5D2B3">
      <w:pPr>
        <w:spacing w:line="480" w:lineRule="auto"/>
        <w:rPr>
          <w:rFonts w:ascii="宋体"/>
          <w:bCs/>
          <w:color w:val="000000"/>
          <w:sz w:val="30"/>
        </w:rPr>
      </w:pPr>
      <w:r>
        <w:rPr>
          <w:rFonts w:ascii="黑体" w:hAnsi="华文中宋" w:eastAsia="黑体"/>
          <w:color w:val="000000"/>
          <w:spacing w:val="20"/>
          <w:sz w:val="52"/>
          <w:szCs w:val="52"/>
        </w:rPr>
        <w:fldChar w:fldCharType="end"/>
      </w:r>
    </w:p>
    <w:p w14:paraId="117DE6B5">
      <w:pPr>
        <w:rPr>
          <w:rFonts w:ascii="宋体"/>
          <w:bCs/>
          <w:color w:val="000000"/>
          <w:sz w:val="28"/>
        </w:rPr>
      </w:pPr>
    </w:p>
    <w:p w14:paraId="3D4B1FAD">
      <w:pPr>
        <w:rPr>
          <w:rFonts w:ascii="宋体"/>
          <w:bCs/>
          <w:color w:val="000000"/>
          <w:sz w:val="32"/>
        </w:rPr>
      </w:pPr>
    </w:p>
    <w:p w14:paraId="4A924B12">
      <w:pPr>
        <w:rPr>
          <w:rFonts w:ascii="宋体"/>
          <w:bCs/>
          <w:color w:val="000000"/>
          <w:sz w:val="32"/>
        </w:rPr>
      </w:pPr>
    </w:p>
    <w:p w14:paraId="16CFC755">
      <w:pPr>
        <w:rPr>
          <w:rFonts w:ascii="宋体"/>
          <w:bCs/>
          <w:color w:val="000000"/>
          <w:sz w:val="32"/>
        </w:rPr>
      </w:pPr>
    </w:p>
    <w:p w14:paraId="5C1F74E9">
      <w:pPr>
        <w:rPr>
          <w:rFonts w:ascii="宋体"/>
          <w:bCs/>
          <w:color w:val="000000"/>
          <w:sz w:val="32"/>
        </w:rPr>
      </w:pPr>
    </w:p>
    <w:p w14:paraId="53701938">
      <w:pPr>
        <w:rPr>
          <w:rFonts w:ascii="宋体"/>
          <w:bCs/>
          <w:color w:val="000000"/>
          <w:sz w:val="32"/>
        </w:rPr>
      </w:pPr>
    </w:p>
    <w:p w14:paraId="6612826E">
      <w:pPr>
        <w:pStyle w:val="47"/>
        <w:jc w:val="left"/>
      </w:pPr>
      <w:bookmarkStart w:id="1" w:name="报价方须知前附表"/>
      <w:bookmarkEnd w:id="1"/>
    </w:p>
    <w:p w14:paraId="21DFB242">
      <w:pPr>
        <w:pStyle w:val="47"/>
        <w:jc w:val="left"/>
      </w:pPr>
    </w:p>
    <w:p w14:paraId="4C8E5104">
      <w:pPr>
        <w:pStyle w:val="47"/>
        <w:jc w:val="left"/>
      </w:pPr>
    </w:p>
    <w:p w14:paraId="654B7CB5">
      <w:pPr>
        <w:pStyle w:val="47"/>
        <w:jc w:val="left"/>
      </w:pPr>
    </w:p>
    <w:p w14:paraId="08232564">
      <w:pPr>
        <w:pStyle w:val="47"/>
        <w:jc w:val="left"/>
      </w:pPr>
    </w:p>
    <w:p w14:paraId="71E241B9">
      <w:pPr>
        <w:pStyle w:val="47"/>
        <w:jc w:val="left"/>
      </w:pPr>
      <w:r>
        <w:rPr>
          <w:rFonts w:hint="eastAsia"/>
        </w:rPr>
        <w:t>一、报价邀请函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796"/>
      </w:tblGrid>
      <w:tr w14:paraId="71DC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12" w:type="dxa"/>
            <w:vAlign w:val="center"/>
          </w:tcPr>
          <w:p w14:paraId="77DFBB31">
            <w:pPr>
              <w:jc w:val="center"/>
              <w:rPr>
                <w:rFonts w:ascii="宋体"/>
                <w:bCs/>
                <w:color w:val="000000"/>
                <w:sz w:val="24"/>
                <w:szCs w:val="24"/>
              </w:rPr>
            </w:pPr>
            <w:r>
              <w:rPr>
                <w:rFonts w:hint="eastAsia" w:ascii="宋体" w:hAnsi="宋体"/>
                <w:bCs/>
                <w:color w:val="000000"/>
                <w:sz w:val="24"/>
                <w:szCs w:val="24"/>
              </w:rPr>
              <w:t>序号</w:t>
            </w:r>
          </w:p>
        </w:tc>
        <w:tc>
          <w:tcPr>
            <w:tcW w:w="7796" w:type="dxa"/>
            <w:vAlign w:val="center"/>
          </w:tcPr>
          <w:p w14:paraId="4EFB1901">
            <w:pPr>
              <w:jc w:val="center"/>
              <w:rPr>
                <w:rFonts w:ascii="宋体"/>
                <w:bCs/>
                <w:color w:val="000000"/>
                <w:sz w:val="24"/>
                <w:szCs w:val="24"/>
              </w:rPr>
            </w:pPr>
            <w:r>
              <w:rPr>
                <w:rFonts w:hint="eastAsia" w:ascii="宋体" w:hAnsi="宋体"/>
                <w:bCs/>
                <w:color w:val="000000"/>
                <w:sz w:val="24"/>
                <w:szCs w:val="24"/>
              </w:rPr>
              <w:t>内容</w:t>
            </w:r>
          </w:p>
        </w:tc>
      </w:tr>
      <w:tr w14:paraId="4A05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2" w:type="dxa"/>
            <w:vAlign w:val="center"/>
          </w:tcPr>
          <w:p w14:paraId="1A6F91FC">
            <w:pPr>
              <w:jc w:val="center"/>
              <w:rPr>
                <w:rFonts w:ascii="宋体"/>
                <w:bCs/>
                <w:color w:val="000000"/>
                <w:sz w:val="24"/>
                <w:szCs w:val="24"/>
              </w:rPr>
            </w:pPr>
            <w:r>
              <w:rPr>
                <w:rFonts w:ascii="宋体" w:hAnsi="宋体"/>
                <w:bCs/>
                <w:color w:val="000000"/>
                <w:sz w:val="24"/>
                <w:szCs w:val="24"/>
              </w:rPr>
              <w:t>1</w:t>
            </w:r>
          </w:p>
        </w:tc>
        <w:tc>
          <w:tcPr>
            <w:tcW w:w="7796" w:type="dxa"/>
            <w:vAlign w:val="center"/>
          </w:tcPr>
          <w:p w14:paraId="27C83164">
            <w:pPr>
              <w:spacing w:line="360" w:lineRule="auto"/>
              <w:rPr>
                <w:rFonts w:ascii="宋体" w:hAnsi="宋体"/>
                <w:bCs/>
                <w:color w:val="000000"/>
                <w:sz w:val="24"/>
                <w:szCs w:val="24"/>
              </w:rPr>
            </w:pPr>
            <w:r>
              <w:rPr>
                <w:rFonts w:hint="eastAsia" w:ascii="宋体" w:hAnsi="宋体"/>
                <w:bCs/>
                <w:color w:val="000000"/>
                <w:sz w:val="24"/>
                <w:szCs w:val="24"/>
              </w:rPr>
              <w:t>项目名称：</w:t>
            </w:r>
            <w:r>
              <w:rPr>
                <w:rFonts w:hint="default" w:ascii="宋体" w:hAnsi="宋体"/>
                <w:bCs/>
                <w:color w:val="000000"/>
                <w:sz w:val="24"/>
                <w:szCs w:val="24"/>
                <w:lang w:val="en"/>
              </w:rPr>
              <w:t>2025</w:t>
            </w:r>
            <w:r>
              <w:rPr>
                <w:rFonts w:hint="eastAsia" w:ascii="宋体" w:hAnsi="宋体"/>
                <w:bCs/>
                <w:color w:val="000000"/>
                <w:sz w:val="24"/>
                <w:szCs w:val="24"/>
              </w:rPr>
              <w:t>年环境月启动仪式服务</w:t>
            </w:r>
          </w:p>
          <w:p w14:paraId="281EE59B">
            <w:pPr>
              <w:spacing w:line="360" w:lineRule="auto"/>
              <w:rPr>
                <w:rFonts w:hint="default" w:ascii="宋体"/>
                <w:bCs/>
                <w:color w:val="000000"/>
                <w:sz w:val="24"/>
                <w:szCs w:val="24"/>
                <w:lang w:val="en"/>
              </w:rPr>
            </w:pPr>
            <w:r>
              <w:rPr>
                <w:rFonts w:hint="eastAsia" w:ascii="宋体" w:hAnsi="宋体"/>
                <w:bCs/>
                <w:color w:val="000000"/>
                <w:sz w:val="24"/>
                <w:szCs w:val="24"/>
              </w:rPr>
              <w:t>采购人：</w:t>
            </w:r>
            <w:r>
              <w:rPr>
                <w:rFonts w:hint="default" w:ascii="宋体" w:hAnsi="宋体"/>
                <w:bCs/>
                <w:color w:val="000000"/>
                <w:sz w:val="24"/>
                <w:szCs w:val="24"/>
                <w:lang w:val="en"/>
              </w:rPr>
              <w:t>无锡市生态环境安全应急中心</w:t>
            </w:r>
          </w:p>
          <w:p w14:paraId="7AE1CD71">
            <w:pPr>
              <w:spacing w:line="360" w:lineRule="auto"/>
              <w:rPr>
                <w:rFonts w:ascii="宋体"/>
                <w:bCs/>
                <w:color w:val="000000"/>
                <w:sz w:val="24"/>
                <w:szCs w:val="24"/>
              </w:rPr>
            </w:pPr>
            <w:r>
              <w:rPr>
                <w:rFonts w:hint="eastAsia" w:ascii="宋体" w:hAnsi="宋体"/>
                <w:bCs/>
                <w:color w:val="000000"/>
                <w:sz w:val="24"/>
                <w:szCs w:val="24"/>
              </w:rPr>
              <w:t>项目预算：</w:t>
            </w:r>
            <w:r>
              <w:rPr>
                <w:rFonts w:ascii="宋体" w:hAnsi="宋体"/>
                <w:bCs/>
                <w:color w:val="000000"/>
                <w:sz w:val="24"/>
                <w:szCs w:val="24"/>
              </w:rPr>
              <w:t>15</w:t>
            </w:r>
            <w:r>
              <w:rPr>
                <w:rFonts w:hint="eastAsia" w:ascii="宋体" w:hAnsi="宋体"/>
                <w:bCs/>
                <w:color w:val="000000"/>
                <w:sz w:val="24"/>
                <w:szCs w:val="24"/>
              </w:rPr>
              <w:t>万元</w:t>
            </w:r>
          </w:p>
        </w:tc>
      </w:tr>
      <w:tr w14:paraId="138C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2" w:type="dxa"/>
            <w:vAlign w:val="center"/>
          </w:tcPr>
          <w:p w14:paraId="4306A2E3">
            <w:pPr>
              <w:jc w:val="center"/>
              <w:rPr>
                <w:rFonts w:ascii="宋体"/>
                <w:bCs/>
                <w:color w:val="000000"/>
                <w:sz w:val="24"/>
                <w:szCs w:val="24"/>
              </w:rPr>
            </w:pPr>
            <w:r>
              <w:rPr>
                <w:rFonts w:ascii="宋体" w:hAnsi="宋体"/>
                <w:bCs/>
                <w:color w:val="000000"/>
                <w:sz w:val="24"/>
                <w:szCs w:val="24"/>
              </w:rPr>
              <w:t>2</w:t>
            </w:r>
          </w:p>
        </w:tc>
        <w:tc>
          <w:tcPr>
            <w:tcW w:w="7796" w:type="dxa"/>
            <w:vAlign w:val="center"/>
          </w:tcPr>
          <w:p w14:paraId="10080FFC">
            <w:pPr>
              <w:spacing w:line="360" w:lineRule="auto"/>
              <w:rPr>
                <w:rFonts w:ascii="宋体" w:hAnsi="宋体"/>
                <w:bCs/>
                <w:color w:val="000000"/>
                <w:sz w:val="24"/>
                <w:szCs w:val="24"/>
              </w:rPr>
            </w:pPr>
            <w:r>
              <w:rPr>
                <w:rFonts w:hint="eastAsia" w:ascii="宋体" w:hAnsi="宋体"/>
                <w:bCs/>
                <w:color w:val="000000"/>
                <w:sz w:val="24"/>
                <w:szCs w:val="24"/>
              </w:rPr>
              <w:t>响应文件接收时间：</w:t>
            </w:r>
            <w:r>
              <w:rPr>
                <w:rFonts w:hint="default" w:ascii="宋体" w:hAnsi="宋体"/>
                <w:bCs/>
                <w:color w:val="000000"/>
                <w:sz w:val="24"/>
                <w:szCs w:val="24"/>
                <w:lang w:val="en"/>
              </w:rPr>
              <w:t>2025</w:t>
            </w:r>
            <w:r>
              <w:rPr>
                <w:rFonts w:hint="eastAsia" w:ascii="宋体" w:hAnsi="宋体"/>
                <w:bCs/>
                <w:color w:val="000000"/>
                <w:sz w:val="24"/>
                <w:szCs w:val="24"/>
              </w:rPr>
              <w:t>年5月2</w:t>
            </w:r>
            <w:r>
              <w:rPr>
                <w:rFonts w:hint="eastAsia" w:ascii="宋体" w:hAnsi="宋体"/>
                <w:bCs/>
                <w:color w:val="000000"/>
                <w:sz w:val="24"/>
                <w:szCs w:val="24"/>
                <w:lang w:val="en-US" w:eastAsia="zh-CN"/>
              </w:rPr>
              <w:t>8</w:t>
            </w:r>
            <w:r>
              <w:rPr>
                <w:rFonts w:hint="eastAsia" w:ascii="宋体" w:hAnsi="宋体"/>
                <w:bCs/>
                <w:color w:val="000000"/>
                <w:sz w:val="24"/>
                <w:szCs w:val="24"/>
              </w:rPr>
              <w:t>日（周</w:t>
            </w:r>
            <w:r>
              <w:rPr>
                <w:rFonts w:hint="eastAsia" w:ascii="宋体" w:hAnsi="宋体"/>
                <w:bCs/>
                <w:color w:val="000000"/>
                <w:sz w:val="24"/>
                <w:szCs w:val="24"/>
                <w:lang w:val="en-US" w:eastAsia="zh-CN"/>
              </w:rPr>
              <w:t>三</w:t>
            </w:r>
            <w:r>
              <w:rPr>
                <w:rFonts w:hint="eastAsia" w:ascii="宋体" w:hAnsi="宋体"/>
                <w:bCs/>
                <w:color w:val="000000"/>
                <w:sz w:val="24"/>
                <w:szCs w:val="24"/>
              </w:rPr>
              <w:t>）</w:t>
            </w:r>
            <w:r>
              <w:rPr>
                <w:rFonts w:ascii="宋体" w:hAnsi="宋体"/>
                <w:bCs/>
                <w:color w:val="000000"/>
                <w:sz w:val="24"/>
                <w:szCs w:val="24"/>
              </w:rPr>
              <w:t>9</w:t>
            </w:r>
            <w:r>
              <w:rPr>
                <w:rFonts w:hint="eastAsia" w:ascii="宋体" w:hAnsi="宋体"/>
                <w:bCs/>
                <w:color w:val="000000"/>
                <w:sz w:val="24"/>
                <w:szCs w:val="24"/>
              </w:rPr>
              <w:t>:30前，截止期后的响应文件恕不接受</w:t>
            </w:r>
          </w:p>
          <w:p w14:paraId="2AB2476D">
            <w:pPr>
              <w:spacing w:line="360" w:lineRule="auto"/>
              <w:rPr>
                <w:rFonts w:ascii="宋体" w:hAnsi="宋体"/>
                <w:bCs/>
                <w:color w:val="000000"/>
                <w:sz w:val="24"/>
                <w:szCs w:val="24"/>
              </w:rPr>
            </w:pPr>
            <w:r>
              <w:rPr>
                <w:rFonts w:hint="eastAsia" w:ascii="宋体" w:hAnsi="宋体"/>
                <w:bCs/>
                <w:color w:val="000000"/>
                <w:sz w:val="24"/>
                <w:szCs w:val="24"/>
              </w:rPr>
              <w:t>响应文件接收地点：无锡市滨湖区观山路199号市民中心11号楼310室</w:t>
            </w:r>
          </w:p>
        </w:tc>
      </w:tr>
      <w:tr w14:paraId="1BA6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2" w:type="dxa"/>
            <w:vAlign w:val="center"/>
          </w:tcPr>
          <w:p w14:paraId="26B624A9">
            <w:pPr>
              <w:jc w:val="center"/>
              <w:rPr>
                <w:rFonts w:ascii="宋体"/>
                <w:bCs/>
                <w:color w:val="000000"/>
                <w:sz w:val="24"/>
                <w:szCs w:val="24"/>
              </w:rPr>
            </w:pPr>
            <w:r>
              <w:rPr>
                <w:rFonts w:ascii="宋体" w:hAnsi="宋体"/>
                <w:bCs/>
                <w:color w:val="000000"/>
                <w:sz w:val="24"/>
                <w:szCs w:val="24"/>
              </w:rPr>
              <w:t>3</w:t>
            </w:r>
          </w:p>
        </w:tc>
        <w:tc>
          <w:tcPr>
            <w:tcW w:w="7796" w:type="dxa"/>
            <w:vAlign w:val="center"/>
          </w:tcPr>
          <w:p w14:paraId="0E798549">
            <w:pPr>
              <w:spacing w:line="360" w:lineRule="auto"/>
              <w:rPr>
                <w:rFonts w:ascii="宋体" w:hAnsi="宋体"/>
                <w:bCs/>
                <w:color w:val="000000"/>
                <w:sz w:val="24"/>
                <w:szCs w:val="24"/>
              </w:rPr>
            </w:pPr>
            <w:r>
              <w:rPr>
                <w:rFonts w:hint="eastAsia" w:ascii="宋体" w:hAnsi="宋体"/>
                <w:bCs/>
                <w:color w:val="000000"/>
                <w:sz w:val="24"/>
                <w:szCs w:val="24"/>
              </w:rPr>
              <w:t>评审时间：</w:t>
            </w:r>
            <w:r>
              <w:rPr>
                <w:rFonts w:hint="default" w:ascii="宋体" w:hAnsi="宋体"/>
                <w:bCs/>
                <w:color w:val="000000"/>
                <w:sz w:val="24"/>
                <w:szCs w:val="24"/>
                <w:lang w:val="en"/>
              </w:rPr>
              <w:t>2025</w:t>
            </w:r>
            <w:r>
              <w:rPr>
                <w:rFonts w:hint="eastAsia" w:ascii="宋体" w:hAnsi="宋体"/>
                <w:bCs/>
                <w:color w:val="000000"/>
                <w:sz w:val="24"/>
                <w:szCs w:val="24"/>
              </w:rPr>
              <w:t>年5月2</w:t>
            </w:r>
            <w:r>
              <w:rPr>
                <w:rFonts w:hint="eastAsia" w:ascii="宋体" w:hAnsi="宋体"/>
                <w:bCs/>
                <w:color w:val="000000"/>
                <w:sz w:val="24"/>
                <w:szCs w:val="24"/>
                <w:lang w:val="en-US" w:eastAsia="zh-CN"/>
              </w:rPr>
              <w:t>8</w:t>
            </w:r>
            <w:r>
              <w:rPr>
                <w:rFonts w:hint="eastAsia" w:ascii="宋体" w:hAnsi="宋体"/>
                <w:bCs/>
                <w:color w:val="000000"/>
                <w:sz w:val="24"/>
                <w:szCs w:val="24"/>
              </w:rPr>
              <w:t>日（周</w:t>
            </w:r>
            <w:r>
              <w:rPr>
                <w:rFonts w:hint="eastAsia" w:ascii="宋体" w:hAnsi="宋体"/>
                <w:bCs/>
                <w:color w:val="000000"/>
                <w:sz w:val="24"/>
                <w:szCs w:val="24"/>
                <w:lang w:val="en-US" w:eastAsia="zh-CN"/>
              </w:rPr>
              <w:t>三</w:t>
            </w:r>
            <w:r>
              <w:rPr>
                <w:rFonts w:hint="eastAsia" w:ascii="宋体" w:hAnsi="宋体"/>
                <w:bCs/>
                <w:color w:val="000000"/>
                <w:sz w:val="24"/>
                <w:szCs w:val="24"/>
              </w:rPr>
              <w:t>）</w:t>
            </w:r>
            <w:r>
              <w:rPr>
                <w:rFonts w:ascii="宋体" w:hAnsi="宋体"/>
                <w:bCs/>
                <w:color w:val="000000"/>
                <w:sz w:val="24"/>
                <w:szCs w:val="24"/>
              </w:rPr>
              <w:t>9</w:t>
            </w:r>
            <w:r>
              <w:rPr>
                <w:rFonts w:hint="eastAsia" w:ascii="宋体" w:hAnsi="宋体"/>
                <w:bCs/>
                <w:color w:val="000000"/>
                <w:sz w:val="24"/>
                <w:szCs w:val="24"/>
              </w:rPr>
              <w:t>:30</w:t>
            </w:r>
          </w:p>
          <w:p w14:paraId="74D4F95C">
            <w:pPr>
              <w:spacing w:line="360" w:lineRule="auto"/>
              <w:rPr>
                <w:rFonts w:ascii="宋体" w:hAnsi="宋体"/>
                <w:bCs/>
                <w:color w:val="000000"/>
                <w:sz w:val="24"/>
                <w:szCs w:val="24"/>
              </w:rPr>
            </w:pPr>
            <w:r>
              <w:rPr>
                <w:rFonts w:hint="eastAsia" w:ascii="宋体" w:hAnsi="宋体"/>
                <w:bCs/>
                <w:color w:val="000000"/>
                <w:sz w:val="24"/>
                <w:szCs w:val="24"/>
              </w:rPr>
              <w:t>评审地点：无锡市滨湖区观山路199号市民中心11号楼310室</w:t>
            </w:r>
          </w:p>
        </w:tc>
      </w:tr>
      <w:tr w14:paraId="4BD7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2" w:type="dxa"/>
            <w:vAlign w:val="center"/>
          </w:tcPr>
          <w:p w14:paraId="62223AE0">
            <w:pPr>
              <w:jc w:val="center"/>
              <w:rPr>
                <w:rFonts w:ascii="宋体"/>
                <w:bCs/>
                <w:color w:val="000000"/>
                <w:sz w:val="24"/>
                <w:szCs w:val="24"/>
              </w:rPr>
            </w:pPr>
            <w:r>
              <w:rPr>
                <w:rFonts w:ascii="宋体" w:hAnsi="宋体"/>
                <w:bCs/>
                <w:color w:val="000000"/>
                <w:sz w:val="24"/>
                <w:szCs w:val="24"/>
              </w:rPr>
              <w:t>4</w:t>
            </w:r>
          </w:p>
        </w:tc>
        <w:tc>
          <w:tcPr>
            <w:tcW w:w="7796" w:type="dxa"/>
            <w:vAlign w:val="center"/>
          </w:tcPr>
          <w:p w14:paraId="36ACA513">
            <w:pPr>
              <w:spacing w:line="360" w:lineRule="auto"/>
              <w:rPr>
                <w:rFonts w:ascii="宋体" w:hAnsi="宋体"/>
                <w:bCs/>
                <w:color w:val="000000"/>
                <w:sz w:val="24"/>
                <w:szCs w:val="24"/>
              </w:rPr>
            </w:pPr>
            <w:r>
              <w:rPr>
                <w:rFonts w:hint="eastAsia" w:ascii="宋体" w:hAnsi="宋体"/>
                <w:bCs/>
                <w:color w:val="000000"/>
                <w:sz w:val="24"/>
                <w:szCs w:val="24"/>
              </w:rPr>
              <w:t>确定成交单位时间：</w:t>
            </w:r>
            <w:r>
              <w:rPr>
                <w:rFonts w:hint="default" w:ascii="宋体" w:hAnsi="宋体"/>
                <w:bCs/>
                <w:color w:val="000000"/>
                <w:sz w:val="24"/>
                <w:szCs w:val="24"/>
                <w:lang w:val="en"/>
              </w:rPr>
              <w:t>2025</w:t>
            </w:r>
            <w:r>
              <w:rPr>
                <w:rFonts w:hint="eastAsia" w:ascii="宋体" w:hAnsi="宋体"/>
                <w:bCs/>
                <w:color w:val="000000"/>
                <w:sz w:val="24"/>
                <w:szCs w:val="24"/>
              </w:rPr>
              <w:t>年5月</w:t>
            </w:r>
            <w:r>
              <w:rPr>
                <w:rFonts w:hint="eastAsia" w:ascii="宋体" w:hAnsi="宋体"/>
                <w:bCs/>
                <w:color w:val="000000"/>
                <w:sz w:val="24"/>
                <w:szCs w:val="24"/>
                <w:lang w:val="en-US" w:eastAsia="zh-CN"/>
              </w:rPr>
              <w:t>28</w:t>
            </w:r>
            <w:r>
              <w:rPr>
                <w:rFonts w:hint="eastAsia" w:ascii="宋体" w:hAnsi="宋体"/>
                <w:bCs/>
                <w:color w:val="000000"/>
                <w:sz w:val="24"/>
                <w:szCs w:val="24"/>
              </w:rPr>
              <w:t>日（周</w:t>
            </w:r>
            <w:r>
              <w:rPr>
                <w:rFonts w:hint="eastAsia" w:ascii="宋体" w:hAnsi="宋体"/>
                <w:bCs/>
                <w:color w:val="000000"/>
                <w:sz w:val="24"/>
                <w:szCs w:val="24"/>
                <w:lang w:val="en-US" w:eastAsia="zh-CN"/>
              </w:rPr>
              <w:t>三</w:t>
            </w:r>
            <w:r>
              <w:rPr>
                <w:rFonts w:hint="eastAsia" w:ascii="宋体" w:hAnsi="宋体"/>
                <w:bCs/>
                <w:color w:val="000000"/>
                <w:sz w:val="24"/>
                <w:szCs w:val="24"/>
              </w:rPr>
              <w:t>）评审结束</w:t>
            </w:r>
          </w:p>
          <w:p w14:paraId="7CB1E9D0">
            <w:pPr>
              <w:spacing w:line="360" w:lineRule="auto"/>
              <w:rPr>
                <w:rFonts w:ascii="宋体" w:hAnsi="宋体"/>
                <w:bCs/>
                <w:color w:val="000000"/>
                <w:sz w:val="24"/>
                <w:szCs w:val="24"/>
              </w:rPr>
            </w:pPr>
            <w:r>
              <w:rPr>
                <w:rFonts w:hint="eastAsia" w:ascii="宋体" w:hAnsi="宋体"/>
                <w:bCs/>
                <w:color w:val="000000"/>
                <w:sz w:val="24"/>
                <w:szCs w:val="24"/>
              </w:rPr>
              <w:t>确定成交单位地点：无锡市滨湖区观山路199号市民中心11号楼310室</w:t>
            </w:r>
          </w:p>
        </w:tc>
      </w:tr>
      <w:tr w14:paraId="1763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2" w:type="dxa"/>
            <w:vAlign w:val="center"/>
          </w:tcPr>
          <w:p w14:paraId="2826A36B">
            <w:pPr>
              <w:jc w:val="center"/>
              <w:rPr>
                <w:rFonts w:ascii="宋体"/>
                <w:bCs/>
                <w:color w:val="000000"/>
                <w:sz w:val="24"/>
                <w:szCs w:val="24"/>
              </w:rPr>
            </w:pPr>
            <w:r>
              <w:rPr>
                <w:rFonts w:ascii="宋体" w:hAnsi="宋体"/>
                <w:bCs/>
                <w:color w:val="000000"/>
                <w:sz w:val="24"/>
                <w:szCs w:val="24"/>
              </w:rPr>
              <w:t>5</w:t>
            </w:r>
          </w:p>
        </w:tc>
        <w:tc>
          <w:tcPr>
            <w:tcW w:w="7796" w:type="dxa"/>
            <w:vAlign w:val="center"/>
          </w:tcPr>
          <w:p w14:paraId="30A8ABC1">
            <w:pPr>
              <w:spacing w:line="360" w:lineRule="auto"/>
              <w:rPr>
                <w:rFonts w:ascii="宋体"/>
                <w:bCs/>
                <w:color w:val="000000"/>
                <w:sz w:val="24"/>
                <w:szCs w:val="24"/>
              </w:rPr>
            </w:pPr>
            <w:r>
              <w:rPr>
                <w:rFonts w:hint="eastAsia" w:ascii="宋体" w:hAnsi="宋体"/>
                <w:bCs/>
                <w:color w:val="000000"/>
                <w:sz w:val="24"/>
                <w:szCs w:val="24"/>
              </w:rPr>
              <w:t>响应文件正本份数：</w:t>
            </w:r>
            <w:r>
              <w:rPr>
                <w:rFonts w:ascii="宋体" w:hAnsi="宋体"/>
                <w:bCs/>
                <w:color w:val="000000"/>
                <w:sz w:val="24"/>
                <w:szCs w:val="24"/>
              </w:rPr>
              <w:t>1</w:t>
            </w:r>
            <w:r>
              <w:rPr>
                <w:rFonts w:hint="eastAsia" w:ascii="宋体" w:hAnsi="宋体"/>
                <w:bCs/>
                <w:color w:val="000000"/>
                <w:sz w:val="24"/>
                <w:szCs w:val="24"/>
              </w:rPr>
              <w:t>份</w:t>
            </w:r>
          </w:p>
          <w:p w14:paraId="544DE392">
            <w:pPr>
              <w:tabs>
                <w:tab w:val="left" w:pos="3360"/>
              </w:tabs>
              <w:spacing w:line="360" w:lineRule="auto"/>
              <w:rPr>
                <w:rFonts w:ascii="宋体"/>
                <w:bCs/>
                <w:color w:val="000000"/>
                <w:sz w:val="24"/>
                <w:szCs w:val="24"/>
              </w:rPr>
            </w:pPr>
            <w:r>
              <w:rPr>
                <w:rFonts w:hint="eastAsia" w:ascii="宋体" w:hAnsi="宋体"/>
                <w:bCs/>
                <w:color w:val="000000"/>
                <w:sz w:val="24"/>
                <w:szCs w:val="24"/>
              </w:rPr>
              <w:t>响应文件副本份数：</w:t>
            </w:r>
            <w:r>
              <w:rPr>
                <w:rFonts w:ascii="宋体" w:hAnsi="宋体"/>
                <w:bCs/>
                <w:color w:val="000000"/>
                <w:sz w:val="24"/>
                <w:szCs w:val="24"/>
              </w:rPr>
              <w:t>3</w:t>
            </w:r>
            <w:r>
              <w:rPr>
                <w:rFonts w:hint="eastAsia" w:ascii="宋体" w:hAnsi="宋体"/>
                <w:bCs/>
                <w:color w:val="000000"/>
                <w:sz w:val="24"/>
                <w:szCs w:val="24"/>
              </w:rPr>
              <w:t>份</w:t>
            </w:r>
          </w:p>
        </w:tc>
      </w:tr>
      <w:tr w14:paraId="62BA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12" w:type="dxa"/>
            <w:vAlign w:val="center"/>
          </w:tcPr>
          <w:p w14:paraId="59045FB7">
            <w:pPr>
              <w:jc w:val="center"/>
              <w:rPr>
                <w:rFonts w:ascii="宋体"/>
                <w:bCs/>
                <w:color w:val="000000"/>
                <w:sz w:val="24"/>
                <w:szCs w:val="24"/>
              </w:rPr>
            </w:pPr>
            <w:r>
              <w:rPr>
                <w:rFonts w:ascii="宋体" w:hAnsi="宋体"/>
                <w:bCs/>
                <w:color w:val="000000"/>
                <w:sz w:val="24"/>
                <w:szCs w:val="24"/>
              </w:rPr>
              <w:t>6</w:t>
            </w:r>
          </w:p>
        </w:tc>
        <w:tc>
          <w:tcPr>
            <w:tcW w:w="7796" w:type="dxa"/>
            <w:vAlign w:val="center"/>
          </w:tcPr>
          <w:p w14:paraId="191557EC">
            <w:pPr>
              <w:shd w:val="clear" w:color="auto" w:fill="FFFFFF"/>
              <w:spacing w:line="360" w:lineRule="auto"/>
              <w:rPr>
                <w:rFonts w:ascii="宋体"/>
                <w:bCs/>
                <w:color w:val="000000"/>
                <w:sz w:val="24"/>
                <w:szCs w:val="24"/>
              </w:rPr>
            </w:pPr>
            <w:r>
              <w:rPr>
                <w:rFonts w:hint="eastAsia" w:ascii="宋体" w:hAnsi="宋体"/>
                <w:bCs/>
                <w:color w:val="000000"/>
                <w:sz w:val="24"/>
                <w:szCs w:val="24"/>
              </w:rPr>
              <w:t>有关本次采购活动程序方面的问题</w:t>
            </w:r>
            <w:r>
              <w:rPr>
                <w:rFonts w:ascii="宋体"/>
                <w:bCs/>
                <w:color w:val="000000"/>
                <w:sz w:val="24"/>
                <w:szCs w:val="24"/>
              </w:rPr>
              <w:t>,</w:t>
            </w:r>
            <w:r>
              <w:rPr>
                <w:rFonts w:hint="eastAsia" w:ascii="宋体" w:hAnsi="宋体"/>
                <w:bCs/>
                <w:color w:val="000000"/>
                <w:sz w:val="24"/>
                <w:szCs w:val="24"/>
              </w:rPr>
              <w:t>可来人、来函（传真）或电话联系。联系地址：无锡市滨湖区观山路</w:t>
            </w:r>
            <w:r>
              <w:rPr>
                <w:rFonts w:ascii="宋体" w:hAnsi="宋体"/>
                <w:bCs/>
                <w:color w:val="000000"/>
                <w:sz w:val="24"/>
                <w:szCs w:val="24"/>
              </w:rPr>
              <w:t>199</w:t>
            </w:r>
            <w:r>
              <w:rPr>
                <w:rFonts w:hint="eastAsia" w:ascii="宋体" w:hAnsi="宋体"/>
                <w:bCs/>
                <w:color w:val="000000"/>
                <w:sz w:val="24"/>
                <w:szCs w:val="24"/>
              </w:rPr>
              <w:t>号市民中心</w:t>
            </w:r>
            <w:r>
              <w:rPr>
                <w:rFonts w:ascii="宋体" w:hAnsi="宋体"/>
                <w:bCs/>
                <w:color w:val="000000"/>
                <w:sz w:val="24"/>
                <w:szCs w:val="24"/>
              </w:rPr>
              <w:t>11</w:t>
            </w:r>
            <w:r>
              <w:rPr>
                <w:rFonts w:hint="eastAsia" w:ascii="宋体" w:hAnsi="宋体"/>
                <w:bCs/>
                <w:color w:val="000000"/>
                <w:sz w:val="24"/>
                <w:szCs w:val="24"/>
              </w:rPr>
              <w:t>号楼</w:t>
            </w:r>
            <w:r>
              <w:rPr>
                <w:rFonts w:ascii="宋体" w:hAnsi="宋体"/>
                <w:bCs/>
                <w:color w:val="000000"/>
                <w:sz w:val="24"/>
                <w:szCs w:val="24"/>
              </w:rPr>
              <w:t>341</w:t>
            </w:r>
            <w:r>
              <w:rPr>
                <w:rFonts w:hint="eastAsia" w:ascii="宋体" w:hAnsi="宋体"/>
                <w:bCs/>
                <w:color w:val="000000"/>
                <w:sz w:val="24"/>
                <w:szCs w:val="24"/>
              </w:rPr>
              <w:t>室</w:t>
            </w:r>
          </w:p>
          <w:p w14:paraId="465A6588">
            <w:pPr>
              <w:spacing w:line="360" w:lineRule="auto"/>
              <w:rPr>
                <w:rFonts w:hint="default" w:ascii="宋体" w:eastAsia="宋体"/>
                <w:bCs/>
                <w:color w:val="000000"/>
                <w:sz w:val="24"/>
                <w:szCs w:val="24"/>
                <w:lang w:val="en-US" w:eastAsia="zh-CN"/>
              </w:rPr>
            </w:pPr>
            <w:r>
              <w:rPr>
                <w:rFonts w:hint="eastAsia" w:ascii="宋体" w:hAnsi="宋体"/>
                <w:bCs/>
                <w:color w:val="000000"/>
                <w:sz w:val="24"/>
                <w:szCs w:val="24"/>
              </w:rPr>
              <w:t>联系人：</w:t>
            </w:r>
            <w:r>
              <w:rPr>
                <w:rFonts w:hint="eastAsia" w:ascii="宋体" w:hAnsi="宋体"/>
                <w:bCs/>
                <w:sz w:val="24"/>
                <w:szCs w:val="24"/>
                <w:lang w:eastAsia="zh-CN"/>
              </w:rPr>
              <w:t>蒋丽娜</w:t>
            </w:r>
            <w:r>
              <w:rPr>
                <w:rFonts w:hint="eastAsia" w:ascii="宋体" w:hAnsi="宋体"/>
                <w:bCs/>
                <w:sz w:val="24"/>
                <w:szCs w:val="24"/>
              </w:rPr>
              <w:t xml:space="preserve"> </w:t>
            </w:r>
            <w:r>
              <w:rPr>
                <w:rFonts w:ascii="宋体" w:hAnsi="宋体"/>
                <w:bCs/>
                <w:color w:val="000000"/>
                <w:sz w:val="24"/>
                <w:szCs w:val="24"/>
              </w:rPr>
              <w:t xml:space="preserve">        </w:t>
            </w:r>
            <w:r>
              <w:rPr>
                <w:rFonts w:hint="eastAsia" w:ascii="宋体" w:hAnsi="宋体"/>
                <w:bCs/>
                <w:color w:val="000000"/>
                <w:sz w:val="24"/>
                <w:szCs w:val="24"/>
              </w:rPr>
              <w:t xml:space="preserve">    </w:t>
            </w:r>
            <w:r>
              <w:rPr>
                <w:rFonts w:ascii="宋体" w:hAnsi="宋体"/>
                <w:bCs/>
                <w:color w:val="000000"/>
                <w:sz w:val="24"/>
                <w:szCs w:val="24"/>
              </w:rPr>
              <w:t xml:space="preserve">  </w:t>
            </w:r>
            <w:r>
              <w:rPr>
                <w:rFonts w:hint="eastAsia" w:ascii="宋体" w:hAnsi="宋体"/>
                <w:bCs/>
                <w:color w:val="000000"/>
                <w:sz w:val="24"/>
                <w:szCs w:val="24"/>
              </w:rPr>
              <w:t>联系电话：</w:t>
            </w:r>
            <w:r>
              <w:rPr>
                <w:rFonts w:ascii="宋体" w:hAnsi="宋体"/>
                <w:bCs/>
                <w:color w:val="000000"/>
                <w:sz w:val="24"/>
                <w:szCs w:val="24"/>
              </w:rPr>
              <w:t>0510-8182</w:t>
            </w:r>
            <w:r>
              <w:rPr>
                <w:rFonts w:hint="eastAsia" w:ascii="宋体" w:hAnsi="宋体"/>
                <w:bCs/>
                <w:color w:val="000000"/>
                <w:sz w:val="24"/>
                <w:szCs w:val="24"/>
              </w:rPr>
              <w:t>7</w:t>
            </w:r>
            <w:r>
              <w:rPr>
                <w:rFonts w:hint="eastAsia" w:ascii="宋体" w:hAnsi="宋体"/>
                <w:bCs/>
                <w:color w:val="000000"/>
                <w:sz w:val="24"/>
                <w:szCs w:val="24"/>
                <w:lang w:val="en-US" w:eastAsia="zh-CN"/>
              </w:rPr>
              <w:t>128</w:t>
            </w:r>
          </w:p>
        </w:tc>
      </w:tr>
    </w:tbl>
    <w:p w14:paraId="2909BF14">
      <w:pPr>
        <w:spacing w:line="490" w:lineRule="exact"/>
        <w:jc w:val="center"/>
        <w:rPr>
          <w:rFonts w:ascii="黑体" w:eastAsia="黑体"/>
          <w:bCs/>
          <w:color w:val="000000"/>
          <w:sz w:val="28"/>
          <w:szCs w:val="28"/>
        </w:rPr>
      </w:pPr>
    </w:p>
    <w:p w14:paraId="5D58B2C3">
      <w:pPr>
        <w:spacing w:line="490" w:lineRule="exact"/>
        <w:jc w:val="center"/>
        <w:rPr>
          <w:rFonts w:ascii="黑体" w:eastAsia="黑体"/>
          <w:bCs/>
          <w:color w:val="000000"/>
          <w:sz w:val="28"/>
          <w:szCs w:val="28"/>
        </w:rPr>
      </w:pPr>
    </w:p>
    <w:p w14:paraId="734D1959">
      <w:pPr>
        <w:spacing w:line="490" w:lineRule="exact"/>
        <w:jc w:val="center"/>
        <w:rPr>
          <w:rFonts w:ascii="黑体" w:eastAsia="黑体"/>
          <w:bCs/>
          <w:color w:val="000000"/>
          <w:sz w:val="28"/>
          <w:szCs w:val="28"/>
        </w:rPr>
      </w:pPr>
    </w:p>
    <w:p w14:paraId="21CBED33">
      <w:pPr>
        <w:spacing w:line="490" w:lineRule="exact"/>
        <w:jc w:val="center"/>
        <w:rPr>
          <w:rFonts w:ascii="黑体" w:eastAsia="黑体"/>
          <w:bCs/>
          <w:color w:val="000000"/>
          <w:sz w:val="28"/>
          <w:szCs w:val="28"/>
        </w:rPr>
      </w:pPr>
    </w:p>
    <w:p w14:paraId="0F01CB2B">
      <w:pPr>
        <w:spacing w:line="490" w:lineRule="exact"/>
        <w:jc w:val="center"/>
        <w:rPr>
          <w:rFonts w:ascii="黑体" w:eastAsia="黑体"/>
          <w:bCs/>
          <w:color w:val="000000"/>
          <w:sz w:val="28"/>
          <w:szCs w:val="28"/>
        </w:rPr>
      </w:pPr>
    </w:p>
    <w:p w14:paraId="39A9D8FC">
      <w:pPr>
        <w:spacing w:line="490" w:lineRule="exact"/>
        <w:rPr>
          <w:rFonts w:ascii="黑体" w:eastAsia="黑体"/>
          <w:bCs/>
          <w:color w:val="000000"/>
          <w:sz w:val="28"/>
          <w:szCs w:val="28"/>
        </w:rPr>
      </w:pPr>
    </w:p>
    <w:p w14:paraId="5795A307">
      <w:pPr>
        <w:spacing w:line="490" w:lineRule="exact"/>
        <w:rPr>
          <w:rFonts w:ascii="黑体" w:eastAsia="黑体"/>
          <w:bCs/>
          <w:color w:val="000000"/>
          <w:sz w:val="28"/>
          <w:szCs w:val="28"/>
        </w:rPr>
      </w:pPr>
    </w:p>
    <w:p w14:paraId="645EBFFE">
      <w:pPr>
        <w:spacing w:line="490" w:lineRule="exact"/>
        <w:rPr>
          <w:rFonts w:ascii="黑体" w:eastAsia="黑体"/>
          <w:bCs/>
          <w:color w:val="000000"/>
          <w:sz w:val="28"/>
          <w:szCs w:val="28"/>
        </w:rPr>
      </w:pPr>
    </w:p>
    <w:p w14:paraId="2E94B0A5">
      <w:pPr>
        <w:spacing w:line="490" w:lineRule="exact"/>
        <w:rPr>
          <w:rFonts w:ascii="黑体" w:eastAsia="黑体"/>
          <w:bCs/>
          <w:color w:val="000000"/>
          <w:sz w:val="28"/>
          <w:szCs w:val="28"/>
        </w:rPr>
      </w:pPr>
    </w:p>
    <w:p w14:paraId="53394EBF">
      <w:pPr>
        <w:spacing w:line="490" w:lineRule="exact"/>
        <w:rPr>
          <w:rFonts w:ascii="黑体" w:eastAsia="黑体"/>
          <w:bCs/>
          <w:color w:val="000000"/>
          <w:sz w:val="28"/>
          <w:szCs w:val="28"/>
        </w:rPr>
      </w:pPr>
    </w:p>
    <w:p w14:paraId="16C263BB">
      <w:pPr>
        <w:spacing w:line="490" w:lineRule="exact"/>
        <w:rPr>
          <w:rFonts w:ascii="黑体" w:eastAsia="黑体"/>
          <w:bCs/>
          <w:color w:val="000000"/>
          <w:sz w:val="28"/>
          <w:szCs w:val="28"/>
        </w:rPr>
      </w:pPr>
    </w:p>
    <w:p w14:paraId="0C5851EC">
      <w:pPr>
        <w:spacing w:line="490" w:lineRule="exact"/>
        <w:jc w:val="center"/>
        <w:rPr>
          <w:rFonts w:ascii="黑体" w:eastAsia="黑体"/>
          <w:bCs/>
          <w:color w:val="000000"/>
          <w:sz w:val="28"/>
          <w:szCs w:val="28"/>
        </w:rPr>
      </w:pPr>
    </w:p>
    <w:p w14:paraId="60A5A02B">
      <w:pPr>
        <w:spacing w:line="490" w:lineRule="exact"/>
        <w:rPr>
          <w:rFonts w:ascii="黑体" w:eastAsia="黑体"/>
          <w:bCs/>
          <w:color w:val="000000"/>
          <w:sz w:val="28"/>
          <w:szCs w:val="28"/>
        </w:rPr>
      </w:pPr>
    </w:p>
    <w:p w14:paraId="7E264033">
      <w:pPr>
        <w:pStyle w:val="3"/>
        <w:jc w:val="both"/>
        <w:rPr>
          <w:rFonts w:ascii="方正黑体_GBK" w:eastAsia="方正黑体_GBK"/>
          <w:b w:val="0"/>
          <w:bCs w:val="0"/>
          <w:sz w:val="32"/>
          <w:szCs w:val="32"/>
        </w:rPr>
      </w:pPr>
      <w:bookmarkStart w:id="2" w:name="_Toc154492891"/>
      <w:bookmarkStart w:id="3" w:name="_Toc470276969"/>
      <w:r>
        <w:rPr>
          <w:rFonts w:hint="eastAsia" w:ascii="方正黑体_GBK" w:eastAsia="方正黑体_GBK"/>
          <w:b w:val="0"/>
          <w:bCs w:val="0"/>
          <w:sz w:val="32"/>
          <w:szCs w:val="32"/>
        </w:rPr>
        <w:t>二、供应商须知</w:t>
      </w:r>
      <w:bookmarkEnd w:id="2"/>
    </w:p>
    <w:p w14:paraId="0F556F82">
      <w:pPr>
        <w:spacing w:line="360" w:lineRule="auto"/>
        <w:ind w:firstLine="480" w:firstLineChars="200"/>
        <w:rPr>
          <w:rFonts w:ascii="方正黑体_GBK" w:eastAsia="方正黑体_GBK"/>
          <w:sz w:val="24"/>
        </w:rPr>
      </w:pPr>
      <w:r>
        <w:rPr>
          <w:rFonts w:hint="eastAsia" w:ascii="方正黑体_GBK" w:eastAsia="方正黑体_GBK"/>
          <w:sz w:val="24"/>
        </w:rPr>
        <w:t>（一）遵循原则：</w:t>
      </w:r>
    </w:p>
    <w:p w14:paraId="2F75C574">
      <w:pPr>
        <w:widowControl/>
        <w:spacing w:before="224" w:after="224"/>
        <w:ind w:firstLine="480" w:firstLineChars="200"/>
        <w:jc w:val="left"/>
        <w:rPr>
          <w:rFonts w:ascii="宋体" w:cs="宋体"/>
          <w:kern w:val="0"/>
          <w:sz w:val="24"/>
          <w:szCs w:val="24"/>
        </w:rPr>
      </w:pPr>
      <w:r>
        <w:rPr>
          <w:rFonts w:hint="eastAsia" w:ascii="宋体" w:hAnsi="宋体" w:cs="宋体"/>
          <w:bCs/>
          <w:kern w:val="0"/>
          <w:sz w:val="24"/>
          <w:szCs w:val="24"/>
        </w:rPr>
        <w:t>公开透明原则、公平竞争原则、公正原则和诚实信用原则。</w:t>
      </w:r>
    </w:p>
    <w:p w14:paraId="10DB7552">
      <w:pPr>
        <w:spacing w:line="360" w:lineRule="auto"/>
        <w:ind w:firstLine="480" w:firstLineChars="200"/>
        <w:rPr>
          <w:rFonts w:ascii="方正黑体_GBK" w:eastAsia="方正黑体_GBK"/>
          <w:sz w:val="24"/>
        </w:rPr>
      </w:pPr>
      <w:r>
        <w:rPr>
          <w:rFonts w:hint="eastAsia" w:ascii="方正黑体_GBK" w:eastAsia="方正黑体_GBK"/>
          <w:sz w:val="24"/>
        </w:rPr>
        <w:t>（二）采购文件：</w:t>
      </w:r>
    </w:p>
    <w:p w14:paraId="17304030">
      <w:pPr>
        <w:spacing w:line="360" w:lineRule="auto"/>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w:t>
      </w:r>
      <w:r>
        <w:rPr>
          <w:rFonts w:ascii="宋体" w:hAnsi="宋体"/>
          <w:bCs/>
          <w:sz w:val="24"/>
          <w:szCs w:val="24"/>
        </w:rPr>
        <w:t xml:space="preserve"> </w:t>
      </w:r>
      <w:r>
        <w:rPr>
          <w:rFonts w:hint="eastAsia" w:ascii="宋体" w:hAnsi="宋体"/>
          <w:bCs/>
          <w:sz w:val="24"/>
          <w:szCs w:val="24"/>
        </w:rPr>
        <w:t>采购文件包括本文件目录所列全部内容，供应商应仔细阅读，并在响应文件中充分响应采购文件的所有要求。</w:t>
      </w:r>
    </w:p>
    <w:p w14:paraId="792511DA">
      <w:pPr>
        <w:spacing w:line="36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w:t>
      </w:r>
      <w:r>
        <w:rPr>
          <w:rFonts w:ascii="宋体" w:hAnsi="宋体"/>
          <w:bCs/>
          <w:sz w:val="24"/>
          <w:szCs w:val="24"/>
        </w:rPr>
        <w:t xml:space="preserve"> </w:t>
      </w:r>
      <w:r>
        <w:rPr>
          <w:rFonts w:hint="eastAsia" w:ascii="宋体" w:hAnsi="宋体"/>
          <w:bCs/>
          <w:sz w:val="24"/>
          <w:szCs w:val="24"/>
        </w:rPr>
        <w:t>供应商应在</w:t>
      </w:r>
      <w:r>
        <w:rPr>
          <w:rFonts w:hint="default" w:ascii="宋体" w:hAnsi="宋体"/>
          <w:bCs/>
          <w:sz w:val="24"/>
          <w:szCs w:val="24"/>
          <w:lang w:val="en"/>
        </w:rPr>
        <w:t>无锡市生态环境</w:t>
      </w:r>
      <w:r>
        <w:rPr>
          <w:rFonts w:hint="eastAsia" w:ascii="宋体" w:hAnsi="宋体"/>
          <w:bCs/>
          <w:sz w:val="24"/>
          <w:szCs w:val="24"/>
          <w:lang w:val="en-US" w:eastAsia="zh-CN"/>
        </w:rPr>
        <w:t>局</w:t>
      </w:r>
      <w:r>
        <w:rPr>
          <w:rFonts w:hint="eastAsia" w:ascii="宋体" w:hAnsi="宋体"/>
          <w:bCs/>
          <w:sz w:val="24"/>
          <w:szCs w:val="24"/>
        </w:rPr>
        <w:t>网站下载采购文件及有关资料，按采购文件要求提交全部资料并对采购文件各项内容做出实质性响应，否则响应无效。</w:t>
      </w:r>
    </w:p>
    <w:p w14:paraId="30D3C6F1">
      <w:pPr>
        <w:spacing w:line="360" w:lineRule="auto"/>
        <w:ind w:firstLine="480" w:firstLineChars="200"/>
        <w:rPr>
          <w:rFonts w:ascii="宋体" w:hAnsi="宋体"/>
          <w:bCs/>
          <w:sz w:val="24"/>
          <w:szCs w:val="24"/>
        </w:rPr>
      </w:pPr>
      <w:r>
        <w:rPr>
          <w:rFonts w:ascii="宋体" w:hAnsi="宋体"/>
          <w:bCs/>
          <w:sz w:val="24"/>
          <w:szCs w:val="24"/>
        </w:rPr>
        <w:t>3．采购文件仅作为本次采购使用。</w:t>
      </w:r>
    </w:p>
    <w:p w14:paraId="72116730">
      <w:pPr>
        <w:spacing w:line="360" w:lineRule="auto"/>
        <w:ind w:firstLine="480" w:firstLineChars="200"/>
        <w:rPr>
          <w:rFonts w:ascii="方正黑体_GBK" w:eastAsia="方正黑体_GBK"/>
          <w:sz w:val="24"/>
        </w:rPr>
      </w:pPr>
      <w:r>
        <w:rPr>
          <w:rFonts w:hint="eastAsia" w:ascii="方正黑体_GBK" w:eastAsia="方正黑体_GBK"/>
          <w:sz w:val="24"/>
        </w:rPr>
        <w:t>（三）供应商及项目负责人资质要求：</w:t>
      </w:r>
    </w:p>
    <w:p w14:paraId="0CBF51DC">
      <w:pPr>
        <w:spacing w:line="360" w:lineRule="auto"/>
        <w:ind w:firstLine="480" w:firstLineChars="200"/>
        <w:rPr>
          <w:rFonts w:ascii="宋体" w:hAnsi="宋体"/>
          <w:bCs/>
          <w:sz w:val="24"/>
          <w:szCs w:val="24"/>
        </w:rPr>
      </w:pPr>
      <w:r>
        <w:rPr>
          <w:rFonts w:hint="eastAsia" w:ascii="宋体" w:hAnsi="宋体"/>
          <w:bCs/>
          <w:sz w:val="24"/>
          <w:szCs w:val="24"/>
        </w:rPr>
        <w:t>供应商参加本次公开采购活动除应当符合《中华人民共和国政府采购法》第二十二条的规定外，还必须具备下列条件：</w:t>
      </w:r>
    </w:p>
    <w:p w14:paraId="790650A6">
      <w:pPr>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lang w:eastAsia="zh-CN"/>
        </w:rPr>
        <w:t>）在</w:t>
      </w:r>
      <w:r>
        <w:rPr>
          <w:rFonts w:ascii="宋体" w:hAnsi="宋体"/>
          <w:bCs/>
          <w:sz w:val="24"/>
          <w:szCs w:val="24"/>
        </w:rPr>
        <w:t>中华人民共和国境内合法注册、具有独立法人资格；</w:t>
      </w:r>
    </w:p>
    <w:p w14:paraId="775F920A">
      <w:pPr>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2）具有独立承担民事责任的能力；</w:t>
      </w:r>
    </w:p>
    <w:p w14:paraId="5A717751">
      <w:pPr>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）本项目不接受联合体响应。</w:t>
      </w:r>
    </w:p>
    <w:p w14:paraId="4E23C8B5">
      <w:pPr>
        <w:spacing w:line="360" w:lineRule="auto"/>
        <w:ind w:firstLine="480" w:firstLineChars="200"/>
        <w:rPr>
          <w:rFonts w:ascii="方正黑体_GBK" w:eastAsia="方正黑体_GBK"/>
          <w:sz w:val="24"/>
        </w:rPr>
      </w:pPr>
      <w:r>
        <w:rPr>
          <w:rFonts w:hint="eastAsia" w:ascii="方正黑体_GBK" w:eastAsia="方正黑体_GBK"/>
          <w:sz w:val="24"/>
        </w:rPr>
        <w:t>（四）采购文件的补充或修正：</w:t>
      </w:r>
    </w:p>
    <w:p w14:paraId="4E168891">
      <w:pPr>
        <w:spacing w:line="360" w:lineRule="auto"/>
        <w:ind w:firstLine="480" w:firstLineChars="200"/>
        <w:rPr>
          <w:rFonts w:ascii="宋体" w:hAnsi="宋体"/>
          <w:bCs/>
          <w:sz w:val="24"/>
          <w:szCs w:val="24"/>
        </w:rPr>
      </w:pPr>
      <w:r>
        <w:rPr>
          <w:rFonts w:hint="eastAsia" w:ascii="宋体" w:hAnsi="宋体"/>
          <w:bCs/>
          <w:sz w:val="24"/>
          <w:szCs w:val="24"/>
        </w:rPr>
        <w:t>如需对采购文件进行澄清或修正，将在</w:t>
      </w:r>
      <w:r>
        <w:rPr>
          <w:rFonts w:hint="default" w:ascii="宋体" w:hAnsi="宋体"/>
          <w:bCs/>
          <w:sz w:val="24"/>
          <w:szCs w:val="24"/>
          <w:lang w:val="en"/>
        </w:rPr>
        <w:t>无锡市生态环境</w:t>
      </w:r>
      <w:r>
        <w:rPr>
          <w:rFonts w:hint="eastAsia" w:ascii="宋体" w:hAnsi="宋体"/>
          <w:bCs/>
          <w:sz w:val="24"/>
          <w:szCs w:val="24"/>
          <w:lang w:val="en-US" w:eastAsia="zh-CN"/>
        </w:rPr>
        <w:t>局</w:t>
      </w:r>
      <w:r>
        <w:rPr>
          <w:rFonts w:hint="eastAsia" w:ascii="宋体" w:hAnsi="宋体"/>
          <w:bCs/>
          <w:sz w:val="24"/>
          <w:szCs w:val="24"/>
        </w:rPr>
        <w:t>网站上发布更正公告，该澄清或修正的内容为采购文件的组成部分。供应商应在响应文件接收截止时间前关注原采购公告媒体上发布的相关更正公告。请采购文件的收受人下载此更正公告后，于响应文件接收截止日前书面回函（传真件）至采购人，传真：0510-81823459，逾期不回视同收到此公告。</w:t>
      </w:r>
    </w:p>
    <w:p w14:paraId="3C62E015">
      <w:pPr>
        <w:spacing w:line="360" w:lineRule="auto"/>
        <w:ind w:firstLine="480" w:firstLineChars="200"/>
        <w:rPr>
          <w:rFonts w:ascii="方正黑体_GBK" w:eastAsia="方正黑体_GBK"/>
          <w:sz w:val="24"/>
        </w:rPr>
      </w:pPr>
      <w:r>
        <w:rPr>
          <w:rFonts w:hint="eastAsia" w:ascii="方正黑体_GBK" w:eastAsia="方正黑体_GBK"/>
          <w:sz w:val="24"/>
        </w:rPr>
        <w:t>（五）</w:t>
      </w:r>
      <w:r>
        <w:rPr>
          <w:rFonts w:ascii="方正黑体_GBK" w:eastAsia="方正黑体_GBK"/>
          <w:sz w:val="24"/>
        </w:rPr>
        <w:t xml:space="preserve"> </w:t>
      </w:r>
      <w:r>
        <w:rPr>
          <w:rFonts w:hint="eastAsia" w:ascii="方正黑体_GBK" w:eastAsia="方正黑体_GBK"/>
          <w:sz w:val="24"/>
        </w:rPr>
        <w:t>响应文件的组成：</w:t>
      </w:r>
    </w:p>
    <w:p w14:paraId="4142BA30">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1.</w:t>
      </w:r>
      <w:r>
        <w:rPr>
          <w:bCs/>
          <w:kern w:val="0"/>
          <w:sz w:val="24"/>
          <w:szCs w:val="24"/>
        </w:rPr>
        <w:t xml:space="preserve"> </w:t>
      </w:r>
      <w:r>
        <w:rPr>
          <w:rFonts w:hint="eastAsia" w:ascii="宋体" w:hAnsi="宋体" w:cs="宋体"/>
          <w:bCs/>
          <w:kern w:val="0"/>
          <w:sz w:val="24"/>
          <w:szCs w:val="24"/>
        </w:rPr>
        <w:t>响应函（</w:t>
      </w:r>
      <w:r>
        <w:rPr>
          <w:rFonts w:hint="eastAsia" w:ascii="宋体" w:hAnsi="宋体" w:cs="宋体"/>
          <w:b/>
          <w:bCs/>
          <w:kern w:val="0"/>
          <w:sz w:val="24"/>
          <w:szCs w:val="24"/>
        </w:rPr>
        <w:t>格式见附件）</w:t>
      </w:r>
    </w:p>
    <w:p w14:paraId="26702D6C">
      <w:pPr>
        <w:widowControl/>
        <w:tabs>
          <w:tab w:val="left" w:pos="525"/>
          <w:tab w:val="left" w:pos="945"/>
        </w:tabs>
        <w:spacing w:before="224" w:after="224"/>
        <w:ind w:firstLine="523" w:firstLineChars="218"/>
        <w:jc w:val="left"/>
        <w:rPr>
          <w:rFonts w:ascii="宋体" w:cs="宋体"/>
          <w:kern w:val="0"/>
          <w:sz w:val="24"/>
          <w:szCs w:val="24"/>
        </w:rPr>
      </w:pPr>
      <w:r>
        <w:rPr>
          <w:rFonts w:ascii="宋体" w:hAnsi="宋体" w:cs="宋体"/>
          <w:bCs/>
          <w:kern w:val="0"/>
          <w:sz w:val="24"/>
          <w:szCs w:val="24"/>
        </w:rPr>
        <w:t>2.</w:t>
      </w:r>
      <w:r>
        <w:rPr>
          <w:bCs/>
          <w:kern w:val="0"/>
          <w:sz w:val="24"/>
          <w:szCs w:val="24"/>
        </w:rPr>
        <w:t xml:space="preserve"> </w:t>
      </w:r>
      <w:r>
        <w:rPr>
          <w:rFonts w:hint="eastAsia" w:ascii="宋体" w:hAnsi="宋体" w:cs="宋体"/>
          <w:bCs/>
          <w:kern w:val="0"/>
          <w:sz w:val="24"/>
          <w:szCs w:val="24"/>
        </w:rPr>
        <w:t>关于资格的声明函（</w:t>
      </w:r>
      <w:r>
        <w:rPr>
          <w:rFonts w:hint="eastAsia" w:ascii="宋体" w:hAnsi="宋体" w:cs="宋体"/>
          <w:b/>
          <w:bCs/>
          <w:kern w:val="0"/>
          <w:sz w:val="24"/>
          <w:szCs w:val="24"/>
        </w:rPr>
        <w:t>格式见附件</w:t>
      </w:r>
      <w:r>
        <w:rPr>
          <w:rFonts w:hint="eastAsia" w:ascii="宋体" w:hAnsi="宋体" w:cs="宋体"/>
          <w:bCs/>
          <w:kern w:val="0"/>
          <w:sz w:val="24"/>
          <w:szCs w:val="24"/>
        </w:rPr>
        <w:t>）</w:t>
      </w:r>
    </w:p>
    <w:p w14:paraId="3E9B9354">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3.</w:t>
      </w:r>
      <w:r>
        <w:rPr>
          <w:bCs/>
          <w:kern w:val="0"/>
          <w:sz w:val="24"/>
          <w:szCs w:val="24"/>
        </w:rPr>
        <w:t xml:space="preserve"> </w:t>
      </w:r>
      <w:r>
        <w:rPr>
          <w:rFonts w:hint="eastAsia" w:ascii="宋体" w:hAnsi="宋体" w:cs="宋体"/>
          <w:bCs/>
          <w:kern w:val="0"/>
          <w:sz w:val="24"/>
          <w:szCs w:val="24"/>
        </w:rPr>
        <w:t>资格证明文件：</w:t>
      </w:r>
    </w:p>
    <w:p w14:paraId="493BFBBC">
      <w:pPr>
        <w:widowControl/>
        <w:tabs>
          <w:tab w:val="left" w:pos="420"/>
          <w:tab w:val="left" w:pos="1155"/>
          <w:tab w:val="left" w:pos="1287"/>
        </w:tabs>
        <w:spacing w:before="224" w:after="224"/>
        <w:ind w:firstLine="523" w:firstLineChars="218"/>
        <w:jc w:val="left"/>
        <w:rPr>
          <w:rFonts w:ascii="宋体" w:cs="宋体"/>
          <w:kern w:val="0"/>
          <w:sz w:val="24"/>
          <w:szCs w:val="24"/>
        </w:rPr>
      </w:pPr>
      <w:r>
        <w:rPr>
          <w:rFonts w:hint="eastAsia" w:ascii="宋体" w:hAnsi="宋体" w:cs="宋体"/>
          <w:bCs/>
          <w:kern w:val="0"/>
          <w:sz w:val="24"/>
          <w:szCs w:val="24"/>
        </w:rPr>
        <w:t>（</w:t>
      </w:r>
      <w:r>
        <w:rPr>
          <w:rFonts w:ascii="宋体" w:hAnsi="宋体" w:cs="宋体"/>
          <w:bCs/>
          <w:kern w:val="0"/>
          <w:sz w:val="24"/>
          <w:szCs w:val="24"/>
        </w:rPr>
        <w:t>1</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供应商法人营业执照副本复印件或法人登记证书副本复印件（</w:t>
      </w:r>
      <w:r>
        <w:rPr>
          <w:rFonts w:hint="eastAsia" w:ascii="宋体" w:hAnsi="宋体" w:cs="宋体"/>
          <w:b/>
          <w:kern w:val="0"/>
          <w:sz w:val="24"/>
          <w:szCs w:val="24"/>
        </w:rPr>
        <w:t>需加盖单位公章</w:t>
      </w:r>
      <w:r>
        <w:rPr>
          <w:rFonts w:hint="eastAsia" w:ascii="宋体" w:hAnsi="宋体" w:cs="宋体"/>
          <w:bCs/>
          <w:kern w:val="0"/>
          <w:sz w:val="24"/>
          <w:szCs w:val="24"/>
        </w:rPr>
        <w:t>）；</w:t>
      </w:r>
    </w:p>
    <w:p w14:paraId="2983A6F9">
      <w:pPr>
        <w:widowControl/>
        <w:tabs>
          <w:tab w:val="left" w:pos="420"/>
          <w:tab w:val="left" w:pos="1155"/>
          <w:tab w:val="left" w:pos="1287"/>
        </w:tabs>
        <w:spacing w:before="224" w:after="224"/>
        <w:ind w:firstLine="523" w:firstLineChars="218"/>
        <w:jc w:val="left"/>
        <w:rPr>
          <w:rFonts w:ascii="宋体" w:cs="宋体"/>
          <w:kern w:val="0"/>
          <w:sz w:val="24"/>
          <w:szCs w:val="24"/>
        </w:rPr>
      </w:pPr>
      <w:r>
        <w:rPr>
          <w:rFonts w:hint="eastAsia" w:ascii="宋体" w:hAnsi="宋体" w:cs="宋体"/>
          <w:bCs/>
          <w:kern w:val="0"/>
          <w:sz w:val="24"/>
          <w:szCs w:val="24"/>
        </w:rPr>
        <w:t>（</w:t>
      </w:r>
      <w:r>
        <w:rPr>
          <w:rFonts w:ascii="宋体" w:hAnsi="宋体" w:cs="宋体"/>
          <w:bCs/>
          <w:kern w:val="0"/>
          <w:sz w:val="24"/>
          <w:szCs w:val="24"/>
        </w:rPr>
        <w:t>2</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供应商法定代表人授权委托书</w:t>
      </w:r>
      <w:r>
        <w:rPr>
          <w:rFonts w:hint="eastAsia" w:ascii="宋体" w:hAnsi="宋体" w:cs="宋体"/>
          <w:kern w:val="0"/>
          <w:sz w:val="24"/>
          <w:szCs w:val="24"/>
        </w:rPr>
        <w:t>（</w:t>
      </w:r>
      <w:r>
        <w:rPr>
          <w:rFonts w:hint="eastAsia" w:ascii="宋体" w:hAnsi="宋体" w:cs="宋体"/>
          <w:b/>
          <w:bCs/>
          <w:kern w:val="0"/>
          <w:sz w:val="24"/>
          <w:szCs w:val="24"/>
        </w:rPr>
        <w:t>法定代表人亲自参与报价的除外，格式见附件</w:t>
      </w:r>
      <w:r>
        <w:rPr>
          <w:rFonts w:hint="eastAsia" w:ascii="宋体" w:hAnsi="宋体" w:cs="宋体"/>
          <w:kern w:val="0"/>
          <w:sz w:val="24"/>
          <w:szCs w:val="24"/>
        </w:rPr>
        <w:t>）；</w:t>
      </w:r>
    </w:p>
    <w:p w14:paraId="7C6843BD">
      <w:pPr>
        <w:widowControl/>
        <w:tabs>
          <w:tab w:val="left" w:pos="420"/>
          <w:tab w:val="left" w:pos="1155"/>
          <w:tab w:val="left" w:pos="1287"/>
        </w:tabs>
        <w:spacing w:before="224" w:after="224"/>
        <w:ind w:firstLine="523" w:firstLineChars="218"/>
        <w:jc w:val="left"/>
        <w:rPr>
          <w:rFonts w:ascii="宋体" w:cs="宋体"/>
          <w:kern w:val="0"/>
          <w:sz w:val="24"/>
          <w:szCs w:val="24"/>
        </w:rPr>
      </w:pPr>
      <w:r>
        <w:rPr>
          <w:rFonts w:hint="eastAsia" w:ascii="宋体" w:hAnsi="宋体" w:cs="宋体"/>
          <w:bCs/>
          <w:kern w:val="0"/>
          <w:sz w:val="24"/>
          <w:szCs w:val="24"/>
        </w:rPr>
        <w:t>（</w:t>
      </w:r>
      <w:r>
        <w:rPr>
          <w:rFonts w:ascii="宋体" w:hAnsi="宋体" w:cs="宋体"/>
          <w:bCs/>
          <w:kern w:val="0"/>
          <w:sz w:val="24"/>
          <w:szCs w:val="24"/>
        </w:rPr>
        <w:t>3</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供应商法定代表人身份证复印件（</w:t>
      </w:r>
      <w:r>
        <w:rPr>
          <w:rFonts w:hint="eastAsia" w:ascii="宋体" w:hAnsi="宋体" w:cs="宋体"/>
          <w:b/>
          <w:kern w:val="0"/>
          <w:sz w:val="24"/>
          <w:szCs w:val="24"/>
        </w:rPr>
        <w:t>需加盖单位公章</w:t>
      </w:r>
      <w:r>
        <w:rPr>
          <w:rFonts w:hint="eastAsia" w:ascii="宋体" w:hAnsi="宋体" w:cs="宋体"/>
          <w:bCs/>
          <w:kern w:val="0"/>
          <w:sz w:val="24"/>
          <w:szCs w:val="24"/>
        </w:rPr>
        <w:t>）；</w:t>
      </w:r>
    </w:p>
    <w:p w14:paraId="359D8049">
      <w:pPr>
        <w:widowControl/>
        <w:tabs>
          <w:tab w:val="left" w:pos="420"/>
          <w:tab w:val="left" w:pos="1155"/>
          <w:tab w:val="left" w:pos="1287"/>
        </w:tabs>
        <w:spacing w:before="224" w:after="224"/>
        <w:ind w:firstLine="523" w:firstLineChars="218"/>
        <w:jc w:val="left"/>
        <w:rPr>
          <w:rFonts w:ascii="宋体" w:cs="宋体"/>
          <w:kern w:val="0"/>
          <w:sz w:val="24"/>
          <w:szCs w:val="24"/>
        </w:rPr>
      </w:pPr>
      <w:r>
        <w:rPr>
          <w:rFonts w:hint="eastAsia" w:ascii="宋体" w:hAnsi="宋体" w:cs="宋体"/>
          <w:bCs/>
          <w:kern w:val="0"/>
          <w:sz w:val="24"/>
          <w:szCs w:val="24"/>
        </w:rPr>
        <w:t>（</w:t>
      </w:r>
      <w:r>
        <w:rPr>
          <w:rFonts w:ascii="宋体" w:hAnsi="宋体" w:cs="宋体"/>
          <w:bCs/>
          <w:kern w:val="0"/>
          <w:sz w:val="24"/>
          <w:szCs w:val="24"/>
        </w:rPr>
        <w:t>4</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供应商法定代表人授权代表身份证复印件（</w:t>
      </w:r>
      <w:r>
        <w:rPr>
          <w:rFonts w:hint="eastAsia" w:ascii="宋体" w:hAnsi="宋体" w:cs="宋体"/>
          <w:b/>
          <w:kern w:val="0"/>
          <w:sz w:val="24"/>
          <w:szCs w:val="24"/>
        </w:rPr>
        <w:t>需加盖单位公章，</w:t>
      </w:r>
      <w:r>
        <w:rPr>
          <w:rFonts w:hint="eastAsia" w:ascii="宋体" w:hAnsi="宋体" w:cs="宋体"/>
          <w:b/>
          <w:bCs/>
          <w:kern w:val="0"/>
          <w:sz w:val="24"/>
          <w:szCs w:val="24"/>
        </w:rPr>
        <w:t>法定代表人亲自参与报价的除外</w:t>
      </w:r>
      <w:r>
        <w:rPr>
          <w:rFonts w:hint="eastAsia" w:ascii="宋体" w:hAnsi="宋体" w:cs="宋体"/>
          <w:bCs/>
          <w:kern w:val="0"/>
          <w:sz w:val="24"/>
          <w:szCs w:val="24"/>
        </w:rPr>
        <w:t>）</w:t>
      </w:r>
      <w:r>
        <w:rPr>
          <w:rFonts w:hint="eastAsia" w:ascii="宋体" w:hAnsi="宋体" w:cs="宋体"/>
          <w:kern w:val="0"/>
          <w:sz w:val="24"/>
          <w:szCs w:val="24"/>
        </w:rPr>
        <w:t>；</w:t>
      </w:r>
    </w:p>
    <w:p w14:paraId="0B7633E7">
      <w:pPr>
        <w:widowControl/>
        <w:shd w:val="clear" w:color="auto" w:fill="FFFFFF"/>
        <w:tabs>
          <w:tab w:val="left" w:pos="420"/>
          <w:tab w:val="left" w:pos="1155"/>
          <w:tab w:val="left" w:pos="1287"/>
        </w:tabs>
        <w:spacing w:before="224" w:after="224"/>
        <w:ind w:firstLine="523" w:firstLineChars="218"/>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5</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承诺书（</w:t>
      </w:r>
      <w:r>
        <w:rPr>
          <w:rFonts w:hint="eastAsia" w:ascii="宋体" w:hAnsi="宋体" w:cs="宋体"/>
          <w:b/>
          <w:bCs/>
          <w:kern w:val="0"/>
          <w:sz w:val="24"/>
          <w:szCs w:val="24"/>
        </w:rPr>
        <w:t>格式见附件</w:t>
      </w:r>
      <w:r>
        <w:rPr>
          <w:rFonts w:hint="eastAsia" w:ascii="宋体" w:hAnsi="宋体" w:cs="宋体"/>
          <w:bCs/>
          <w:kern w:val="0"/>
          <w:sz w:val="24"/>
          <w:szCs w:val="24"/>
        </w:rPr>
        <w:t>）；</w:t>
      </w:r>
    </w:p>
    <w:p w14:paraId="65401509">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6）</w:t>
      </w:r>
      <w:r>
        <w:rPr>
          <w:rFonts w:hint="eastAsia" w:ascii="宋体" w:hAnsi="宋体" w:cs="宋体"/>
          <w:kern w:val="0"/>
          <w:sz w:val="24"/>
          <w:szCs w:val="24"/>
        </w:rPr>
        <w:t>补充性文件</w:t>
      </w:r>
      <w:r>
        <w:rPr>
          <w:rFonts w:hint="eastAsia" w:ascii="宋体" w:hAnsi="宋体" w:cs="宋体"/>
          <w:bCs/>
          <w:kern w:val="0"/>
          <w:sz w:val="24"/>
          <w:szCs w:val="24"/>
        </w:rPr>
        <w:t>。</w:t>
      </w:r>
    </w:p>
    <w:p w14:paraId="1C2E8EED">
      <w:pPr>
        <w:widowControl/>
        <w:shd w:val="clear" w:color="auto" w:fill="FFFFFF"/>
        <w:tabs>
          <w:tab w:val="left" w:pos="210"/>
          <w:tab w:val="left" w:pos="1050"/>
          <w:tab w:val="left" w:pos="1575"/>
        </w:tabs>
        <w:spacing w:before="224" w:after="224"/>
        <w:ind w:left="1050" w:hanging="420"/>
        <w:jc w:val="left"/>
        <w:rPr>
          <w:rFonts w:ascii="宋体" w:cs="宋体"/>
          <w:color w:val="333333"/>
          <w:kern w:val="0"/>
          <w:szCs w:val="24"/>
        </w:rPr>
      </w:pPr>
      <w:r>
        <w:rPr>
          <w:rFonts w:hint="eastAsia" w:ascii="宋体" w:cs="宋体"/>
          <w:bCs/>
          <w:color w:val="333333"/>
          <w:kern w:val="0"/>
          <w:szCs w:val="24"/>
        </w:rPr>
        <w:t>①</w:t>
      </w:r>
      <w:r>
        <w:rPr>
          <w:rFonts w:hint="eastAsia" w:ascii="宋体" w:hAnsi="宋体" w:cs="宋体"/>
          <w:bCs/>
          <w:color w:val="333333"/>
          <w:kern w:val="0"/>
          <w:szCs w:val="24"/>
        </w:rPr>
        <w:t>企业简介；</w:t>
      </w:r>
    </w:p>
    <w:p w14:paraId="5CA2F4BC">
      <w:pPr>
        <w:widowControl/>
        <w:shd w:val="clear" w:color="auto" w:fill="FFFFFF"/>
        <w:tabs>
          <w:tab w:val="left" w:pos="210"/>
          <w:tab w:val="left" w:pos="1050"/>
          <w:tab w:val="left" w:pos="1575"/>
        </w:tabs>
        <w:spacing w:before="224" w:after="224"/>
        <w:ind w:left="1050" w:hanging="420"/>
        <w:jc w:val="left"/>
        <w:rPr>
          <w:rFonts w:ascii="宋体" w:cs="宋体"/>
          <w:color w:val="333333"/>
          <w:kern w:val="0"/>
          <w:szCs w:val="24"/>
        </w:rPr>
      </w:pPr>
      <w:r>
        <w:rPr>
          <w:rFonts w:hint="eastAsia" w:ascii="宋体" w:hAnsi="宋体" w:cs="宋体"/>
          <w:bCs/>
          <w:color w:val="333333"/>
          <w:kern w:val="0"/>
          <w:szCs w:val="24"/>
        </w:rPr>
        <w:t>②其他所需证明材料（如有自行添加）；</w:t>
      </w:r>
    </w:p>
    <w:p w14:paraId="630BE97A">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上述资格证明文件必须全部提供。其中要求提交的原件或公证件必须与响应文件同时提交，如果原件正在年检（或换证），则必须提供法定年检（或换证）单位出具的有效证明原件。报价人法定代表人或法定代表人授权代表为外籍、港、澳、台地区人士的，其身份证明须提供有效的护照或港澳同胞来往内地通行证、台湾同胞来往大陆通行证，或其它可在中国大陆有效居留的许可证明。报价人所提交的证明文件的完整与否，将直接影响其响应文件的审核结果。</w:t>
      </w:r>
    </w:p>
    <w:p w14:paraId="4455448B">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ascii="宋体" w:hAnsi="宋体" w:cs="宋体"/>
          <w:bCs/>
          <w:kern w:val="0"/>
          <w:sz w:val="24"/>
          <w:szCs w:val="24"/>
        </w:rPr>
        <w:t>4.</w:t>
      </w:r>
      <w:r>
        <w:rPr>
          <w:rFonts w:hint="eastAsia" w:ascii="宋体" w:hAnsi="宋体" w:cs="宋体"/>
          <w:bCs/>
          <w:kern w:val="0"/>
          <w:sz w:val="24"/>
          <w:szCs w:val="24"/>
        </w:rPr>
        <w:t>报价一览表（</w:t>
      </w:r>
      <w:r>
        <w:rPr>
          <w:rFonts w:hint="eastAsia" w:ascii="宋体" w:hAnsi="宋体" w:cs="宋体"/>
          <w:b/>
          <w:kern w:val="0"/>
          <w:sz w:val="24"/>
          <w:szCs w:val="24"/>
        </w:rPr>
        <w:t>格式见附件</w:t>
      </w:r>
      <w:r>
        <w:rPr>
          <w:rFonts w:hint="eastAsia" w:ascii="宋体" w:hAnsi="宋体" w:cs="宋体"/>
          <w:bCs/>
          <w:kern w:val="0"/>
          <w:sz w:val="24"/>
          <w:szCs w:val="24"/>
        </w:rPr>
        <w:t>）</w:t>
      </w:r>
    </w:p>
    <w:p w14:paraId="616F2A81">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ascii="宋体" w:hAnsi="宋体" w:cs="宋体"/>
          <w:bCs/>
          <w:kern w:val="0"/>
          <w:sz w:val="24"/>
          <w:szCs w:val="24"/>
        </w:rPr>
        <w:t>5.</w:t>
      </w:r>
      <w:r>
        <w:rPr>
          <w:rFonts w:hint="eastAsia" w:ascii="宋体" w:hAnsi="宋体" w:cs="宋体"/>
          <w:bCs/>
          <w:kern w:val="0"/>
          <w:sz w:val="24"/>
          <w:szCs w:val="24"/>
        </w:rPr>
        <w:t>明细报价及采购需求响应表</w:t>
      </w:r>
      <w:r>
        <w:rPr>
          <w:rFonts w:hint="eastAsia" w:ascii="宋体" w:hAnsi="宋体" w:cs="宋体"/>
          <w:b/>
          <w:bCs/>
          <w:color w:val="333333"/>
          <w:kern w:val="0"/>
          <w:sz w:val="24"/>
          <w:szCs w:val="24"/>
        </w:rPr>
        <w:t>（格式自拟）</w:t>
      </w:r>
    </w:p>
    <w:p w14:paraId="4C4B65EF">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ascii="宋体" w:hAnsi="宋体" w:cs="宋体"/>
          <w:bCs/>
          <w:kern w:val="0"/>
          <w:sz w:val="24"/>
          <w:szCs w:val="24"/>
        </w:rPr>
        <w:t>6.</w:t>
      </w:r>
      <w:r>
        <w:rPr>
          <w:rFonts w:hint="eastAsia" w:ascii="宋体" w:hAnsi="宋体" w:cs="宋体"/>
          <w:bCs/>
          <w:kern w:val="0"/>
          <w:sz w:val="24"/>
          <w:szCs w:val="24"/>
        </w:rPr>
        <w:t>项目实施方案</w:t>
      </w:r>
    </w:p>
    <w:p w14:paraId="5D7E6506">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ascii="宋体" w:hAnsi="宋体" w:cs="宋体"/>
          <w:bCs/>
          <w:kern w:val="0"/>
          <w:sz w:val="24"/>
          <w:szCs w:val="24"/>
        </w:rPr>
        <w:t>7.</w:t>
      </w:r>
      <w:r>
        <w:rPr>
          <w:rFonts w:hint="eastAsia" w:ascii="宋体" w:hAnsi="宋体" w:cs="宋体"/>
          <w:bCs/>
          <w:kern w:val="0"/>
          <w:sz w:val="24"/>
          <w:szCs w:val="24"/>
        </w:rPr>
        <w:t>如有以下文件自拟并自行添加至响应函中：</w:t>
      </w:r>
    </w:p>
    <w:p w14:paraId="7F7869F5">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1</w:t>
      </w:r>
      <w:r>
        <w:rPr>
          <w:rFonts w:hint="eastAsia" w:ascii="宋体" w:hAnsi="宋体" w:cs="宋体"/>
          <w:bCs/>
          <w:kern w:val="0"/>
          <w:sz w:val="24"/>
          <w:szCs w:val="24"/>
        </w:rPr>
        <w:t>）要求采购人提供的配合事项、要求；</w:t>
      </w:r>
    </w:p>
    <w:p w14:paraId="67B3DD64">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2</w:t>
      </w:r>
      <w:r>
        <w:rPr>
          <w:rFonts w:hint="eastAsia" w:ascii="宋体" w:hAnsi="宋体" w:cs="宋体"/>
          <w:bCs/>
          <w:kern w:val="0"/>
          <w:sz w:val="24"/>
          <w:szCs w:val="24"/>
        </w:rPr>
        <w:t>）其它（供应商认为有必要提供的声明和文件）。</w:t>
      </w:r>
    </w:p>
    <w:p w14:paraId="1A457EF2">
      <w:pPr>
        <w:spacing w:line="360" w:lineRule="auto"/>
        <w:ind w:firstLine="480" w:firstLineChars="200"/>
        <w:rPr>
          <w:rFonts w:ascii="方正黑体_GBK" w:eastAsia="方正黑体_GBK"/>
          <w:sz w:val="24"/>
        </w:rPr>
      </w:pPr>
      <w:r>
        <w:rPr>
          <w:rFonts w:hint="eastAsia" w:ascii="方正黑体_GBK" w:eastAsia="方正黑体_GBK"/>
          <w:sz w:val="24"/>
        </w:rPr>
        <w:t>（六）</w:t>
      </w:r>
      <w:r>
        <w:rPr>
          <w:rFonts w:ascii="方正黑体_GBK" w:eastAsia="方正黑体_GBK"/>
          <w:sz w:val="24"/>
        </w:rPr>
        <w:t xml:space="preserve"> </w:t>
      </w:r>
      <w:r>
        <w:rPr>
          <w:rFonts w:hint="eastAsia" w:ascii="方正黑体_GBK" w:eastAsia="方正黑体_GBK"/>
          <w:sz w:val="24"/>
        </w:rPr>
        <w:t>响应文件的要求：</w:t>
      </w:r>
    </w:p>
    <w:p w14:paraId="47CF2EF7">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w:t>
      </w:r>
      <w:r>
        <w:rPr>
          <w:rFonts w:ascii="宋体" w:hAnsi="宋体" w:cs="宋体"/>
          <w:bCs/>
          <w:kern w:val="0"/>
          <w:sz w:val="24"/>
          <w:szCs w:val="24"/>
        </w:rPr>
        <w:t xml:space="preserve"> </w:t>
      </w:r>
      <w:r>
        <w:rPr>
          <w:rFonts w:hint="eastAsia" w:ascii="宋体" w:hAnsi="宋体" w:cs="宋体"/>
          <w:bCs/>
          <w:kern w:val="0"/>
          <w:sz w:val="24"/>
          <w:szCs w:val="24"/>
        </w:rPr>
        <w:t>所有文件、往来函件均应使用简体中文（规格、型号辅助符号例外）。</w:t>
      </w:r>
    </w:p>
    <w:p w14:paraId="3B85FD7D">
      <w:pPr>
        <w:widowControl/>
        <w:tabs>
          <w:tab w:val="left" w:pos="525"/>
          <w:tab w:val="left" w:pos="945"/>
        </w:tabs>
        <w:spacing w:before="224" w:after="224"/>
        <w:ind w:firstLine="523" w:firstLineChars="218"/>
        <w:jc w:val="left"/>
        <w:rPr>
          <w:rFonts w:ascii="宋体" w:cs="宋体"/>
          <w:kern w:val="0"/>
          <w:sz w:val="24"/>
          <w:szCs w:val="24"/>
        </w:rPr>
      </w:pPr>
      <w:r>
        <w:rPr>
          <w:rFonts w:ascii="宋体" w:hAnsi="宋体" w:cs="宋体"/>
          <w:bCs/>
          <w:kern w:val="0"/>
          <w:sz w:val="24"/>
          <w:szCs w:val="24"/>
        </w:rPr>
        <w:t>2</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响应文件由供应商按要求参考给定格式如实填写（编写），须有法人（盖章）、法定代表人或法定代表人授权代表签字或盖章，方为有效，未尽事宜可自行补充。</w:t>
      </w:r>
    </w:p>
    <w:p w14:paraId="3F7B38DE">
      <w:pPr>
        <w:widowControl/>
        <w:tabs>
          <w:tab w:val="left" w:pos="525"/>
          <w:tab w:val="left" w:pos="945"/>
        </w:tabs>
        <w:spacing w:before="224" w:after="224"/>
        <w:ind w:firstLine="523" w:firstLineChars="218"/>
        <w:jc w:val="left"/>
        <w:rPr>
          <w:rFonts w:ascii="宋体" w:cs="宋体"/>
          <w:kern w:val="0"/>
          <w:sz w:val="24"/>
          <w:szCs w:val="24"/>
        </w:rPr>
      </w:pPr>
      <w:r>
        <w:rPr>
          <w:rFonts w:ascii="宋体" w:hAnsi="宋体" w:cs="宋体"/>
          <w:bCs/>
          <w:kern w:val="0"/>
          <w:sz w:val="24"/>
          <w:szCs w:val="24"/>
        </w:rPr>
        <w:t>3</w:t>
      </w:r>
      <w:r>
        <w:rPr>
          <w:rFonts w:hint="eastAsia" w:ascii="宋体" w:hAnsi="宋体" w:cs="宋体"/>
          <w:bCs/>
          <w:kern w:val="0"/>
          <w:sz w:val="24"/>
          <w:szCs w:val="24"/>
        </w:rPr>
        <w:t>．</w:t>
      </w:r>
      <w:r>
        <w:rPr>
          <w:bCs/>
          <w:kern w:val="0"/>
          <w:sz w:val="24"/>
          <w:szCs w:val="24"/>
        </w:rPr>
        <w:t xml:space="preserve"> </w:t>
      </w:r>
      <w:r>
        <w:rPr>
          <w:rFonts w:hint="eastAsia" w:ascii="宋体" w:cs="宋体"/>
          <w:kern w:val="0"/>
          <w:sz w:val="24"/>
          <w:szCs w:val="24"/>
          <w:lang w:val="zh-CN"/>
        </w:rPr>
        <w:t>如无特别说明，</w:t>
      </w:r>
      <w:r>
        <w:rPr>
          <w:rFonts w:hint="eastAsia" w:ascii="宋体" w:hAnsi="宋体" w:cs="宋体"/>
          <w:bCs/>
          <w:kern w:val="0"/>
          <w:sz w:val="24"/>
          <w:szCs w:val="24"/>
        </w:rPr>
        <w:t>供应商报价一律以人民币为报价结算货币</w:t>
      </w:r>
      <w:r>
        <w:rPr>
          <w:rFonts w:ascii="宋体" w:cs="宋体"/>
          <w:bCs/>
          <w:kern w:val="0"/>
          <w:sz w:val="24"/>
          <w:szCs w:val="24"/>
        </w:rPr>
        <w:t>,</w:t>
      </w:r>
      <w:r>
        <w:rPr>
          <w:rFonts w:hint="eastAsia" w:ascii="宋体" w:hAnsi="宋体" w:cs="宋体"/>
          <w:bCs/>
          <w:kern w:val="0"/>
          <w:sz w:val="24"/>
          <w:szCs w:val="24"/>
        </w:rPr>
        <w:t>结算单位为“元”。</w:t>
      </w:r>
    </w:p>
    <w:p w14:paraId="56EB46CA">
      <w:pPr>
        <w:widowControl/>
        <w:tabs>
          <w:tab w:val="left" w:pos="525"/>
          <w:tab w:val="left" w:pos="945"/>
        </w:tabs>
        <w:spacing w:before="224" w:after="224"/>
        <w:ind w:firstLine="523" w:firstLineChars="218"/>
        <w:jc w:val="left"/>
        <w:rPr>
          <w:rFonts w:ascii="宋体" w:cs="宋体"/>
          <w:kern w:val="0"/>
          <w:sz w:val="24"/>
          <w:szCs w:val="24"/>
        </w:rPr>
      </w:pPr>
      <w:r>
        <w:rPr>
          <w:rFonts w:ascii="宋体" w:hAnsi="宋体" w:cs="宋体"/>
          <w:bCs/>
          <w:kern w:val="0"/>
          <w:sz w:val="24"/>
          <w:szCs w:val="24"/>
        </w:rPr>
        <w:t>4</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响应文件应用不褪色的墨水书写或打印。</w:t>
      </w:r>
    </w:p>
    <w:p w14:paraId="03F6CF17">
      <w:pPr>
        <w:widowControl/>
        <w:tabs>
          <w:tab w:val="left" w:pos="525"/>
          <w:tab w:val="left" w:pos="945"/>
        </w:tabs>
        <w:spacing w:before="224" w:after="224"/>
        <w:ind w:firstLine="523" w:firstLineChars="218"/>
        <w:jc w:val="left"/>
        <w:rPr>
          <w:rFonts w:ascii="宋体" w:cs="宋体"/>
          <w:kern w:val="0"/>
          <w:sz w:val="24"/>
          <w:szCs w:val="24"/>
        </w:rPr>
      </w:pPr>
      <w:r>
        <w:rPr>
          <w:rFonts w:ascii="宋体" w:hAnsi="宋体" w:cs="宋体"/>
          <w:bCs/>
          <w:kern w:val="0"/>
          <w:sz w:val="24"/>
          <w:szCs w:val="24"/>
        </w:rPr>
        <w:t>5</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响应文件参考响应函格式中的顺序制作，并请编制目录。由于编排混乱导致响应文件被误读或查找不到，责任由供应商承担。</w:t>
      </w:r>
    </w:p>
    <w:p w14:paraId="246086EB">
      <w:pPr>
        <w:widowControl/>
        <w:tabs>
          <w:tab w:val="left" w:pos="525"/>
          <w:tab w:val="left" w:pos="945"/>
        </w:tabs>
        <w:spacing w:before="224" w:after="224"/>
        <w:ind w:firstLine="523" w:firstLineChars="218"/>
        <w:jc w:val="left"/>
        <w:rPr>
          <w:rFonts w:ascii="宋体" w:hAnsi="宋体" w:cs="宋体"/>
          <w:bCs/>
          <w:kern w:val="0"/>
          <w:sz w:val="24"/>
          <w:szCs w:val="24"/>
          <w:highlight w:val="yellow"/>
        </w:rPr>
      </w:pPr>
      <w:r>
        <w:rPr>
          <w:rFonts w:ascii="宋体" w:hAnsi="宋体" w:cs="宋体"/>
          <w:bCs/>
          <w:kern w:val="0"/>
          <w:sz w:val="24"/>
          <w:szCs w:val="24"/>
        </w:rPr>
        <w:t>6</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响应文件份数为正本一份，副本三份，须各自装订成册，并注明“正本</w:t>
      </w:r>
      <w:r>
        <w:rPr>
          <w:rFonts w:hint="eastAsia" w:ascii="宋体" w:hAnsi="宋体" w:cs="宋体"/>
          <w:bCs/>
          <w:kern w:val="0"/>
          <w:sz w:val="24"/>
          <w:szCs w:val="24"/>
          <w:lang w:eastAsia="zh-CN"/>
        </w:rPr>
        <w:t>”“</w:t>
      </w:r>
      <w:r>
        <w:rPr>
          <w:rFonts w:hint="eastAsia" w:ascii="宋体" w:hAnsi="宋体" w:cs="宋体"/>
          <w:bCs/>
          <w:kern w:val="0"/>
          <w:sz w:val="24"/>
          <w:szCs w:val="24"/>
        </w:rPr>
        <w:t>副本”字样并密封，同时注明报价人名称。</w:t>
      </w:r>
    </w:p>
    <w:p w14:paraId="38FD1ADC">
      <w:pPr>
        <w:widowControl/>
        <w:tabs>
          <w:tab w:val="left" w:pos="525"/>
          <w:tab w:val="left" w:pos="945"/>
        </w:tabs>
        <w:spacing w:before="224" w:after="224"/>
        <w:ind w:firstLine="523" w:firstLineChars="218"/>
        <w:jc w:val="left"/>
        <w:rPr>
          <w:rFonts w:ascii="宋体" w:cs="宋体"/>
          <w:kern w:val="0"/>
          <w:sz w:val="24"/>
          <w:szCs w:val="24"/>
        </w:rPr>
      </w:pPr>
      <w:r>
        <w:rPr>
          <w:rFonts w:ascii="宋体" w:hAnsi="宋体" w:cs="宋体"/>
          <w:bCs/>
          <w:kern w:val="0"/>
          <w:sz w:val="24"/>
          <w:szCs w:val="24"/>
        </w:rPr>
        <w:t>7</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响应文件不应有涂改、增删和潦草之处，如有必须修改时，修改处必须有法人章、法定代表人或法定代表人授权代表的签字。</w:t>
      </w:r>
    </w:p>
    <w:p w14:paraId="21662E5D">
      <w:pPr>
        <w:widowControl/>
        <w:tabs>
          <w:tab w:val="left" w:pos="525"/>
          <w:tab w:val="left" w:pos="945"/>
        </w:tabs>
        <w:spacing w:before="224" w:after="224"/>
        <w:ind w:firstLine="523" w:firstLineChars="218"/>
        <w:jc w:val="left"/>
        <w:rPr>
          <w:rFonts w:ascii="宋体" w:cs="宋体"/>
          <w:kern w:val="0"/>
          <w:sz w:val="24"/>
          <w:szCs w:val="24"/>
        </w:rPr>
      </w:pPr>
      <w:r>
        <w:rPr>
          <w:rFonts w:ascii="宋体" w:hAnsi="宋体" w:cs="宋体"/>
          <w:bCs/>
          <w:kern w:val="0"/>
          <w:sz w:val="24"/>
          <w:szCs w:val="24"/>
        </w:rPr>
        <w:t>8</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响应及参与谈判费用自理。</w:t>
      </w:r>
    </w:p>
    <w:p w14:paraId="3ABAF6EC">
      <w:pPr>
        <w:spacing w:line="360" w:lineRule="auto"/>
        <w:ind w:firstLine="480" w:firstLineChars="200"/>
        <w:rPr>
          <w:rFonts w:ascii="方正黑体_GBK" w:eastAsia="方正黑体_GBK"/>
          <w:sz w:val="24"/>
        </w:rPr>
      </w:pPr>
      <w:r>
        <w:rPr>
          <w:rFonts w:hint="eastAsia" w:ascii="方正黑体_GBK" w:eastAsia="方正黑体_GBK"/>
          <w:sz w:val="24"/>
        </w:rPr>
        <w:t>（七）</w:t>
      </w:r>
      <w:r>
        <w:rPr>
          <w:rFonts w:ascii="方正黑体_GBK" w:eastAsia="方正黑体_GBK"/>
          <w:sz w:val="24"/>
        </w:rPr>
        <w:t xml:space="preserve"> </w:t>
      </w:r>
      <w:r>
        <w:rPr>
          <w:rFonts w:hint="eastAsia" w:ascii="方正黑体_GBK" w:eastAsia="方正黑体_GBK"/>
          <w:sz w:val="24"/>
        </w:rPr>
        <w:t>无效响应文件的确认：</w:t>
      </w:r>
    </w:p>
    <w:p w14:paraId="624FA8E3">
      <w:pPr>
        <w:widowControl/>
        <w:spacing w:before="224" w:after="224"/>
        <w:ind w:firstLine="480" w:firstLineChars="200"/>
        <w:jc w:val="left"/>
        <w:rPr>
          <w:rFonts w:ascii="宋体" w:cs="宋体"/>
          <w:kern w:val="0"/>
          <w:sz w:val="24"/>
          <w:szCs w:val="24"/>
        </w:rPr>
      </w:pPr>
      <w:r>
        <w:rPr>
          <w:rFonts w:hint="eastAsia" w:ascii="宋体" w:hAnsi="宋体" w:cs="宋体"/>
          <w:bCs/>
          <w:kern w:val="0"/>
          <w:sz w:val="24"/>
          <w:szCs w:val="24"/>
        </w:rPr>
        <w:t>供应商有下列情况之一者，其响应文件无效：</w:t>
      </w:r>
    </w:p>
    <w:p w14:paraId="36168945">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1.</w:t>
      </w:r>
      <w:r>
        <w:rPr>
          <w:bCs/>
          <w:kern w:val="0"/>
          <w:sz w:val="24"/>
          <w:szCs w:val="24"/>
        </w:rPr>
        <w:t xml:space="preserve"> </w:t>
      </w:r>
      <w:r>
        <w:rPr>
          <w:rFonts w:hint="eastAsia" w:ascii="宋体" w:hAnsi="宋体" w:cs="宋体"/>
          <w:bCs/>
          <w:kern w:val="0"/>
          <w:sz w:val="24"/>
          <w:szCs w:val="24"/>
        </w:rPr>
        <w:t>响应文件未按规定的期限、地点送达的；</w:t>
      </w:r>
    </w:p>
    <w:p w14:paraId="06C58DBF">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2.</w:t>
      </w:r>
      <w:r>
        <w:rPr>
          <w:bCs/>
          <w:kern w:val="0"/>
          <w:sz w:val="24"/>
          <w:szCs w:val="24"/>
        </w:rPr>
        <w:t xml:space="preserve"> </w:t>
      </w:r>
      <w:r>
        <w:rPr>
          <w:rFonts w:hint="eastAsia" w:ascii="宋体" w:hAnsi="宋体" w:cs="宋体"/>
          <w:bCs/>
          <w:kern w:val="0"/>
          <w:sz w:val="24"/>
          <w:szCs w:val="24"/>
        </w:rPr>
        <w:t>响应文件未按要求密封、签署、盖章的；</w:t>
      </w:r>
    </w:p>
    <w:p w14:paraId="5E205F18">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3.</w:t>
      </w:r>
      <w:r>
        <w:rPr>
          <w:bCs/>
          <w:kern w:val="0"/>
          <w:sz w:val="24"/>
          <w:szCs w:val="24"/>
        </w:rPr>
        <w:t xml:space="preserve"> </w:t>
      </w:r>
      <w:r>
        <w:rPr>
          <w:rFonts w:hint="eastAsia" w:ascii="宋体" w:hAnsi="宋体" w:cs="宋体"/>
          <w:bCs/>
          <w:kern w:val="0"/>
          <w:sz w:val="24"/>
          <w:szCs w:val="24"/>
        </w:rPr>
        <w:t>供应商的法定代表人或法定代表人授权代表，未准时参加谈判会议的；</w:t>
      </w:r>
    </w:p>
    <w:p w14:paraId="60C935EA">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4.</w:t>
      </w:r>
      <w:r>
        <w:rPr>
          <w:bCs/>
          <w:kern w:val="0"/>
          <w:sz w:val="24"/>
          <w:szCs w:val="24"/>
        </w:rPr>
        <w:t xml:space="preserve"> </w:t>
      </w:r>
      <w:r>
        <w:rPr>
          <w:rFonts w:hint="eastAsia" w:ascii="宋体" w:hAnsi="宋体" w:cs="宋体"/>
          <w:bCs/>
          <w:kern w:val="0"/>
          <w:sz w:val="24"/>
          <w:szCs w:val="24"/>
        </w:rPr>
        <w:t>供应商的法定代表人授权代表，无法定代表人授权委托书的；</w:t>
      </w:r>
    </w:p>
    <w:p w14:paraId="11B4B2D8">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5.</w:t>
      </w:r>
      <w:r>
        <w:rPr>
          <w:bCs/>
          <w:kern w:val="0"/>
          <w:sz w:val="24"/>
          <w:szCs w:val="24"/>
        </w:rPr>
        <w:t xml:space="preserve"> </w:t>
      </w:r>
      <w:r>
        <w:rPr>
          <w:rFonts w:hint="eastAsia" w:ascii="宋体" w:hAnsi="宋体" w:cs="宋体"/>
          <w:bCs/>
          <w:kern w:val="0"/>
          <w:sz w:val="24"/>
          <w:szCs w:val="24"/>
        </w:rPr>
        <w:t>不具备采购文件中规定的资格要求及未按采购文件规定的要求提供资格证明文件的；</w:t>
      </w:r>
    </w:p>
    <w:p w14:paraId="3AFB5F3B">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6.</w:t>
      </w:r>
      <w:r>
        <w:rPr>
          <w:bCs/>
          <w:kern w:val="0"/>
          <w:sz w:val="24"/>
          <w:szCs w:val="24"/>
        </w:rPr>
        <w:t xml:space="preserve"> </w:t>
      </w:r>
      <w:r>
        <w:rPr>
          <w:rFonts w:hint="eastAsia" w:ascii="宋体" w:hAnsi="宋体" w:cs="宋体"/>
          <w:bCs/>
          <w:kern w:val="0"/>
          <w:sz w:val="24"/>
          <w:szCs w:val="24"/>
        </w:rPr>
        <w:t>响应文件未按采购文件规定的内容和要求填写的；</w:t>
      </w:r>
    </w:p>
    <w:p w14:paraId="668AB9BF">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7.</w:t>
      </w:r>
      <w:r>
        <w:rPr>
          <w:bCs/>
          <w:kern w:val="0"/>
          <w:sz w:val="24"/>
          <w:szCs w:val="24"/>
        </w:rPr>
        <w:t xml:space="preserve"> </w:t>
      </w:r>
      <w:r>
        <w:rPr>
          <w:rFonts w:hint="eastAsia" w:ascii="宋体" w:hAnsi="宋体" w:cs="宋体"/>
          <w:bCs/>
          <w:kern w:val="0"/>
          <w:sz w:val="24"/>
          <w:szCs w:val="24"/>
        </w:rPr>
        <w:t>响应文件书写潦草、字迹模糊不清、无法辨认的；</w:t>
      </w:r>
    </w:p>
    <w:p w14:paraId="6E83AD86">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8.</w:t>
      </w:r>
      <w:r>
        <w:rPr>
          <w:bCs/>
          <w:kern w:val="0"/>
          <w:sz w:val="24"/>
          <w:szCs w:val="24"/>
        </w:rPr>
        <w:t xml:space="preserve"> </w:t>
      </w:r>
      <w:r>
        <w:rPr>
          <w:rFonts w:hint="eastAsia" w:ascii="宋体" w:hAnsi="宋体" w:cs="宋体"/>
          <w:bCs/>
          <w:kern w:val="0"/>
          <w:sz w:val="24"/>
          <w:szCs w:val="24"/>
        </w:rPr>
        <w:t>响应文件中有采购文件未允许提供的选择性内容的；</w:t>
      </w:r>
    </w:p>
    <w:p w14:paraId="781E4EA2">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9.</w:t>
      </w:r>
      <w:r>
        <w:rPr>
          <w:bCs/>
          <w:kern w:val="0"/>
          <w:sz w:val="24"/>
          <w:szCs w:val="24"/>
        </w:rPr>
        <w:t xml:space="preserve"> </w:t>
      </w:r>
      <w:r>
        <w:rPr>
          <w:rFonts w:hint="eastAsia" w:ascii="宋体" w:hAnsi="宋体" w:cs="宋体"/>
          <w:bCs/>
          <w:kern w:val="0"/>
          <w:sz w:val="24"/>
          <w:szCs w:val="24"/>
        </w:rPr>
        <w:t>不同供应商的响应文件由同一单位或者个人编制的；</w:t>
      </w:r>
    </w:p>
    <w:p w14:paraId="27F6D071">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10.</w:t>
      </w:r>
      <w:r>
        <w:rPr>
          <w:bCs/>
          <w:kern w:val="0"/>
          <w:sz w:val="24"/>
          <w:szCs w:val="24"/>
        </w:rPr>
        <w:t xml:space="preserve"> </w:t>
      </w:r>
      <w:r>
        <w:rPr>
          <w:rFonts w:hint="eastAsia" w:ascii="宋体" w:hAnsi="宋体" w:cs="宋体"/>
          <w:bCs/>
          <w:kern w:val="0"/>
          <w:sz w:val="24"/>
          <w:szCs w:val="24"/>
        </w:rPr>
        <w:t>不同供应商委托同一单位或者个人办理报价事宜的；</w:t>
      </w:r>
    </w:p>
    <w:p w14:paraId="2425B306">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11.</w:t>
      </w:r>
      <w:r>
        <w:rPr>
          <w:bCs/>
          <w:kern w:val="0"/>
          <w:sz w:val="24"/>
          <w:szCs w:val="24"/>
        </w:rPr>
        <w:t xml:space="preserve"> </w:t>
      </w:r>
      <w:r>
        <w:rPr>
          <w:rFonts w:hint="eastAsia" w:ascii="宋体" w:hAnsi="宋体" w:cs="宋体"/>
          <w:bCs/>
          <w:kern w:val="0"/>
          <w:sz w:val="24"/>
          <w:szCs w:val="24"/>
        </w:rPr>
        <w:t>不同供应商的响应文件载明的项目管理成员为同一人的；</w:t>
      </w:r>
    </w:p>
    <w:p w14:paraId="10196F59">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12.</w:t>
      </w:r>
      <w:r>
        <w:rPr>
          <w:bCs/>
          <w:kern w:val="0"/>
          <w:sz w:val="24"/>
          <w:szCs w:val="24"/>
        </w:rPr>
        <w:t xml:space="preserve"> </w:t>
      </w:r>
      <w:r>
        <w:rPr>
          <w:rFonts w:hint="eastAsia" w:ascii="宋体" w:hAnsi="宋体" w:cs="宋体"/>
          <w:bCs/>
          <w:kern w:val="0"/>
          <w:sz w:val="24"/>
          <w:szCs w:val="24"/>
        </w:rPr>
        <w:t>不同供应商的响应文件异常一致或者报价呈规律性差异的；</w:t>
      </w:r>
    </w:p>
    <w:p w14:paraId="7D1C6FA7">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13.</w:t>
      </w:r>
      <w:r>
        <w:rPr>
          <w:bCs/>
          <w:kern w:val="0"/>
          <w:sz w:val="24"/>
          <w:szCs w:val="24"/>
        </w:rPr>
        <w:t xml:space="preserve"> </w:t>
      </w:r>
      <w:r>
        <w:rPr>
          <w:rFonts w:hint="eastAsia" w:ascii="宋体" w:hAnsi="宋体" w:cs="宋体"/>
          <w:bCs/>
          <w:kern w:val="0"/>
          <w:sz w:val="24"/>
          <w:szCs w:val="24"/>
        </w:rPr>
        <w:t>不同供应商的响应文件相互混装的；</w:t>
      </w:r>
    </w:p>
    <w:p w14:paraId="7A18FEF6">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14.</w:t>
      </w:r>
      <w:r>
        <w:rPr>
          <w:bCs/>
          <w:kern w:val="0"/>
          <w:sz w:val="24"/>
          <w:szCs w:val="24"/>
        </w:rPr>
        <w:t xml:space="preserve"> </w:t>
      </w:r>
      <w:r>
        <w:rPr>
          <w:rFonts w:hint="eastAsia" w:ascii="宋体" w:hAnsi="宋体" w:cs="宋体"/>
          <w:bCs/>
          <w:kern w:val="0"/>
          <w:sz w:val="24"/>
          <w:szCs w:val="24"/>
        </w:rPr>
        <w:t>提供虚假材料的（包括工商营业执照、财务报表、资格证明文件等）；</w:t>
      </w:r>
    </w:p>
    <w:p w14:paraId="40E3592E">
      <w:pPr>
        <w:ind w:firstLine="480" w:firstLineChars="200"/>
        <w:jc w:val="left"/>
        <w:rPr>
          <w:rFonts w:ascii="宋体" w:hAnsi="宋体" w:cs="宋体"/>
          <w:bCs/>
          <w:kern w:val="0"/>
          <w:sz w:val="24"/>
          <w:szCs w:val="24"/>
        </w:rPr>
      </w:pPr>
      <w:r>
        <w:rPr>
          <w:rFonts w:ascii="宋体" w:hAnsi="宋体" w:cs="宋体"/>
          <w:bCs/>
          <w:kern w:val="0"/>
          <w:sz w:val="24"/>
          <w:szCs w:val="24"/>
        </w:rPr>
        <w:t>15.</w:t>
      </w:r>
      <w:r>
        <w:rPr>
          <w:bCs/>
          <w:kern w:val="0"/>
          <w:sz w:val="24"/>
          <w:szCs w:val="24"/>
        </w:rPr>
        <w:t xml:space="preserve"> </w:t>
      </w:r>
      <w:r>
        <w:rPr>
          <w:rFonts w:hint="eastAsia" w:ascii="宋体" w:hAnsi="宋体" w:cs="宋体"/>
          <w:bCs/>
          <w:kern w:val="0"/>
          <w:sz w:val="24"/>
          <w:szCs w:val="24"/>
        </w:rPr>
        <w:t>响应文件内容不全或不符合法律法规和采购文件中规定的其它实质性要求的。</w:t>
      </w:r>
    </w:p>
    <w:p w14:paraId="513DFF75">
      <w:pPr>
        <w:ind w:firstLine="480" w:firstLineChars="200"/>
        <w:jc w:val="left"/>
        <w:rPr>
          <w:rFonts w:ascii="宋体" w:hAnsi="宋体" w:cs="宋体"/>
          <w:bCs/>
          <w:kern w:val="0"/>
          <w:sz w:val="24"/>
          <w:szCs w:val="24"/>
        </w:rPr>
      </w:pPr>
      <w:r>
        <w:rPr>
          <w:rFonts w:ascii="宋体" w:hAnsi="宋体" w:cs="宋体"/>
          <w:bCs/>
          <w:kern w:val="0"/>
          <w:sz w:val="24"/>
          <w:szCs w:val="24"/>
        </w:rPr>
        <w:t>16.不同供应商的单位负责人为同一人或存在直接控股、管理关系。</w:t>
      </w:r>
    </w:p>
    <w:p w14:paraId="3F0BF02F">
      <w:pPr>
        <w:spacing w:line="360" w:lineRule="auto"/>
        <w:ind w:firstLine="480" w:firstLineChars="200"/>
        <w:rPr>
          <w:rFonts w:ascii="方正黑体_GBK" w:eastAsia="方正黑体_GBK"/>
          <w:sz w:val="24"/>
        </w:rPr>
      </w:pPr>
      <w:r>
        <w:rPr>
          <w:rFonts w:hint="eastAsia" w:ascii="方正黑体_GBK" w:eastAsia="方正黑体_GBK"/>
          <w:sz w:val="24"/>
        </w:rPr>
        <w:t>（八）</w:t>
      </w:r>
      <w:r>
        <w:rPr>
          <w:rFonts w:ascii="方正黑体_GBK" w:eastAsia="方正黑体_GBK"/>
          <w:sz w:val="24"/>
        </w:rPr>
        <w:t xml:space="preserve"> </w:t>
      </w:r>
      <w:r>
        <w:rPr>
          <w:rFonts w:hint="eastAsia" w:ascii="方正黑体_GBK" w:eastAsia="方正黑体_GBK"/>
          <w:sz w:val="24"/>
        </w:rPr>
        <w:t>谈判、评审：</w:t>
      </w:r>
    </w:p>
    <w:p w14:paraId="576C1914">
      <w:pPr>
        <w:widowControl/>
        <w:tabs>
          <w:tab w:val="left" w:pos="630"/>
          <w:tab w:val="left" w:pos="1050"/>
        </w:tabs>
        <w:spacing w:before="224" w:after="224"/>
        <w:ind w:firstLine="480" w:firstLineChars="200"/>
        <w:jc w:val="left"/>
        <w:rPr>
          <w:rFonts w:ascii="宋体" w:cs="宋体"/>
          <w:kern w:val="0"/>
          <w:sz w:val="24"/>
          <w:szCs w:val="24"/>
        </w:rPr>
      </w:pPr>
      <w:r>
        <w:rPr>
          <w:rFonts w:hint="eastAsia" w:ascii="宋体" w:hAnsi="宋体" w:cs="宋体"/>
          <w:bCs/>
          <w:kern w:val="0"/>
          <w:sz w:val="24"/>
          <w:szCs w:val="24"/>
        </w:rPr>
        <w:t>谈判、评审工作由</w:t>
      </w:r>
      <w:r>
        <w:rPr>
          <w:rFonts w:hint="default" w:ascii="宋体" w:hAnsi="宋体" w:cs="宋体"/>
          <w:bCs/>
          <w:kern w:val="0"/>
          <w:sz w:val="24"/>
          <w:szCs w:val="24"/>
          <w:lang w:val="en"/>
        </w:rPr>
        <w:t>无锡市生态环境安全应急中心</w:t>
      </w:r>
      <w:r>
        <w:rPr>
          <w:rFonts w:hint="eastAsia" w:ascii="宋体" w:hAnsi="宋体" w:cs="宋体"/>
          <w:bCs/>
          <w:kern w:val="0"/>
          <w:sz w:val="24"/>
          <w:szCs w:val="24"/>
        </w:rPr>
        <w:t>负责组织。</w:t>
      </w:r>
    </w:p>
    <w:p w14:paraId="759D7AD7">
      <w:pPr>
        <w:widowControl/>
        <w:tabs>
          <w:tab w:val="left" w:pos="1050"/>
        </w:tabs>
        <w:spacing w:before="224" w:after="224"/>
        <w:ind w:firstLine="480" w:firstLineChars="200"/>
        <w:jc w:val="left"/>
        <w:rPr>
          <w:sz w:val="24"/>
          <w:szCs w:val="24"/>
        </w:rPr>
      </w:pPr>
      <w:r>
        <w:rPr>
          <w:rFonts w:hint="eastAsia" w:ascii="宋体" w:hAnsi="宋体" w:cs="宋体"/>
          <w:bCs/>
          <w:kern w:val="0"/>
          <w:sz w:val="24"/>
          <w:szCs w:val="24"/>
        </w:rPr>
        <w:t>具体谈判、评审事务由依法组建的谈判小组负责。</w:t>
      </w:r>
    </w:p>
    <w:p w14:paraId="5B4BA406">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1． 响应文件的审查</w:t>
      </w:r>
    </w:p>
    <w:p w14:paraId="19A5B934">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（1） 报价一览表内容与明细表内容不一致的，以报价一览表为准。</w:t>
      </w:r>
    </w:p>
    <w:p w14:paraId="3491F975">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79F33B58">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（2） 正本与副本不符，以正本为准。</w:t>
      </w:r>
    </w:p>
    <w:p w14:paraId="5F28BD34">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2． 谈判、评审程序</w:t>
      </w:r>
    </w:p>
    <w:p w14:paraId="65F365D9">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 xml:space="preserve">（1） 响应文件初审。初审分为资格性检查和符合性检查。 </w:t>
      </w:r>
    </w:p>
    <w:p w14:paraId="1EE81596">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A.资格性检查。依据法律法规和采购文件的规定，对响应文件中的资格证明等进行审查，以确定报价供应商是否具备报价资格。</w:t>
      </w:r>
    </w:p>
    <w:p w14:paraId="6C301FCA">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B.符合性检查。依据采购文件的规定，从响应文件的有效性、完整性和对采购文件的响应程度进行审查，以确定是否对采购文件的实质性要求作出响应。</w:t>
      </w:r>
    </w:p>
    <w:p w14:paraId="1FCD910A">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（2） 澄清有关问题。对响应文件中含义不明确、同类问题表述不一致或者有明显文字和计算错误的内容，谈判小组可以书面形式（应当由谈判小组专家签字）要求供应商作出必要的澄清、说明或者纠正。供应商的澄清、说明或者补正应当采用书面形式，由其授权的代表签字。</w:t>
      </w:r>
    </w:p>
    <w:p w14:paraId="56910997">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（3） 谈判小组讨论、确定谈判程序和谈判内容。</w:t>
      </w:r>
    </w:p>
    <w:p w14:paraId="2AF03DCE">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（4） 谈判小组集中与单一供应商分别进行谈判。谈判轮次由谈判小组视情况决定。</w:t>
      </w:r>
    </w:p>
    <w:p w14:paraId="14DFBFA4">
      <w:pPr>
        <w:spacing w:line="360" w:lineRule="auto"/>
        <w:ind w:firstLine="480" w:firstLineChars="200"/>
        <w:rPr>
          <w:rFonts w:ascii="方正黑体_GBK" w:eastAsia="方正黑体_GBK"/>
          <w:sz w:val="24"/>
        </w:rPr>
      </w:pPr>
      <w:r>
        <w:rPr>
          <w:rFonts w:hint="eastAsia" w:ascii="方正黑体_GBK" w:eastAsia="方正黑体_GBK"/>
          <w:sz w:val="24"/>
        </w:rPr>
        <w:t>（九）评审办法及评分标准</w:t>
      </w:r>
    </w:p>
    <w:p w14:paraId="7A4CD37F">
      <w:pPr>
        <w:widowControl/>
        <w:tabs>
          <w:tab w:val="left" w:pos="0"/>
        </w:tabs>
        <w:spacing w:before="224" w:after="224"/>
        <w:ind w:firstLine="480" w:firstLineChars="200"/>
        <w:jc w:val="left"/>
        <w:rPr>
          <w:rFonts w:ascii="宋体" w:cs="宋体"/>
          <w:kern w:val="0"/>
          <w:sz w:val="24"/>
          <w:szCs w:val="32"/>
        </w:rPr>
      </w:pPr>
      <w:r>
        <w:rPr>
          <w:rFonts w:ascii="宋体" w:hAnsi="宋体" w:cs="宋体"/>
          <w:bCs/>
          <w:kern w:val="0"/>
          <w:sz w:val="24"/>
          <w:szCs w:val="22"/>
        </w:rPr>
        <w:t>1</w:t>
      </w:r>
      <w:r>
        <w:rPr>
          <w:rFonts w:hint="eastAsia" w:ascii="宋体" w:hAnsi="宋体" w:cs="宋体"/>
          <w:bCs/>
          <w:kern w:val="0"/>
          <w:sz w:val="24"/>
          <w:szCs w:val="22"/>
        </w:rPr>
        <w:t>、评审方法</w:t>
      </w:r>
    </w:p>
    <w:p w14:paraId="4AE0997F">
      <w:pPr>
        <w:widowControl/>
        <w:tabs>
          <w:tab w:val="left" w:pos="945"/>
          <w:tab w:val="left" w:pos="1155"/>
        </w:tabs>
        <w:spacing w:before="224" w:after="224" w:line="360" w:lineRule="auto"/>
        <w:ind w:firstLine="523" w:firstLineChars="218"/>
        <w:jc w:val="left"/>
        <w:rPr>
          <w:rFonts w:ascii="宋体" w:hAnsi="宋体" w:cs="宋体"/>
          <w:bCs/>
          <w:kern w:val="0"/>
          <w:sz w:val="24"/>
          <w:szCs w:val="32"/>
        </w:rPr>
      </w:pPr>
      <w:r>
        <w:rPr>
          <w:rFonts w:hint="eastAsia" w:ascii="宋体" w:hAnsi="宋体" w:cs="宋体"/>
          <w:bCs/>
          <w:kern w:val="0"/>
          <w:sz w:val="24"/>
          <w:szCs w:val="32"/>
        </w:rPr>
        <w:t>供应商通过初审的，方可进入比较与评价程序。</w:t>
      </w:r>
    </w:p>
    <w:p w14:paraId="3045E70A">
      <w:pPr>
        <w:widowControl/>
        <w:tabs>
          <w:tab w:val="left" w:pos="945"/>
          <w:tab w:val="left" w:pos="1155"/>
        </w:tabs>
        <w:spacing w:before="224" w:after="224" w:line="360" w:lineRule="auto"/>
        <w:ind w:firstLine="523" w:firstLineChars="218"/>
        <w:jc w:val="left"/>
        <w:rPr>
          <w:rFonts w:ascii="宋体" w:hAnsi="宋体" w:cs="宋体"/>
          <w:bCs/>
          <w:kern w:val="0"/>
          <w:sz w:val="24"/>
          <w:szCs w:val="32"/>
        </w:rPr>
      </w:pPr>
      <w:r>
        <w:rPr>
          <w:rFonts w:hint="eastAsia" w:ascii="宋体" w:hAnsi="宋体" w:cs="宋体"/>
          <w:bCs/>
          <w:kern w:val="0"/>
          <w:sz w:val="24"/>
          <w:szCs w:val="32"/>
        </w:rPr>
        <w:t>比较与评价采用综合评分法（计分均保留2位小数）。</w:t>
      </w:r>
    </w:p>
    <w:p w14:paraId="6010A93A">
      <w:pPr>
        <w:widowControl/>
        <w:tabs>
          <w:tab w:val="left" w:pos="945"/>
          <w:tab w:val="left" w:pos="1155"/>
        </w:tabs>
        <w:spacing w:before="224" w:after="224" w:line="360" w:lineRule="auto"/>
        <w:ind w:firstLine="523" w:firstLineChars="218"/>
        <w:jc w:val="left"/>
        <w:rPr>
          <w:rFonts w:ascii="宋体" w:cs="宋体"/>
          <w:kern w:val="0"/>
          <w:szCs w:val="24"/>
        </w:rPr>
      </w:pPr>
      <w:r>
        <w:rPr>
          <w:rFonts w:hint="eastAsia" w:ascii="宋体" w:hAnsi="宋体" w:cs="宋体"/>
          <w:bCs/>
          <w:kern w:val="0"/>
          <w:sz w:val="24"/>
          <w:szCs w:val="32"/>
        </w:rPr>
        <w:t>谈判小组遵循公平、公正、择优原则，独立按照评分标准分别评定供应商的分值；各供应商的最终得分为各评委所评定分值的平均值，并按</w:t>
      </w:r>
      <w:r>
        <w:rPr>
          <w:rFonts w:hint="eastAsia" w:ascii="宋体" w:hAnsi="宋体" w:cs="宋体"/>
          <w:bCs/>
          <w:kern w:val="0"/>
          <w:sz w:val="24"/>
          <w:szCs w:val="32"/>
          <w:lang w:val="en-US" w:eastAsia="zh-CN"/>
        </w:rPr>
        <w:t>得分由高到低顺序</w:t>
      </w:r>
      <w:r>
        <w:rPr>
          <w:rFonts w:hint="eastAsia" w:ascii="宋体" w:hAnsi="宋体" w:cs="宋体"/>
          <w:bCs/>
          <w:kern w:val="0"/>
          <w:sz w:val="24"/>
          <w:szCs w:val="32"/>
        </w:rPr>
        <w:t>排列，确定1家成交候选供应商。若得分相同，按最后报价由低到高顺序排列；得分且最后报价相同，按技术指标优劣顺序排列。</w:t>
      </w:r>
    </w:p>
    <w:p w14:paraId="0584EA9E">
      <w:pPr>
        <w:widowControl/>
        <w:tabs>
          <w:tab w:val="left" w:pos="0"/>
        </w:tabs>
        <w:spacing w:before="224" w:after="224"/>
        <w:ind w:firstLine="480" w:firstLineChars="200"/>
        <w:jc w:val="left"/>
        <w:rPr>
          <w:rFonts w:ascii="宋体" w:hAnsi="宋体" w:cs="宋体"/>
          <w:bCs/>
          <w:kern w:val="0"/>
          <w:sz w:val="24"/>
          <w:szCs w:val="22"/>
        </w:rPr>
      </w:pPr>
      <w:r>
        <w:rPr>
          <w:rFonts w:ascii="宋体" w:hAnsi="宋体" w:cs="宋体"/>
          <w:bCs/>
          <w:kern w:val="0"/>
          <w:sz w:val="24"/>
          <w:szCs w:val="22"/>
        </w:rPr>
        <w:t>2.</w:t>
      </w:r>
      <w:r>
        <w:rPr>
          <w:rFonts w:hint="eastAsia" w:ascii="宋体" w:hAnsi="宋体" w:cs="宋体"/>
          <w:bCs/>
          <w:kern w:val="0"/>
          <w:sz w:val="24"/>
          <w:szCs w:val="22"/>
        </w:rPr>
        <w:t>评分标准</w:t>
      </w:r>
    </w:p>
    <w:p w14:paraId="6B101FA0">
      <w:pPr>
        <w:widowControl/>
        <w:tabs>
          <w:tab w:val="left" w:pos="945"/>
          <w:tab w:val="left" w:pos="1155"/>
        </w:tabs>
        <w:spacing w:before="224" w:after="224" w:line="360" w:lineRule="auto"/>
        <w:ind w:firstLine="523" w:firstLineChars="218"/>
        <w:jc w:val="left"/>
        <w:rPr>
          <w:rFonts w:ascii="宋体" w:hAnsi="宋体" w:cs="宋体"/>
          <w:bCs/>
          <w:kern w:val="0"/>
          <w:sz w:val="24"/>
          <w:szCs w:val="32"/>
        </w:rPr>
      </w:pPr>
      <w:r>
        <w:rPr>
          <w:rFonts w:hint="eastAsia" w:ascii="宋体" w:hAnsi="宋体" w:cs="宋体"/>
          <w:bCs/>
          <w:kern w:val="0"/>
          <w:sz w:val="24"/>
          <w:szCs w:val="32"/>
        </w:rPr>
        <w:t>（</w:t>
      </w:r>
      <w:r>
        <w:rPr>
          <w:rFonts w:ascii="宋体" w:hAnsi="宋体" w:cs="宋体"/>
          <w:bCs/>
          <w:kern w:val="0"/>
          <w:sz w:val="24"/>
          <w:szCs w:val="32"/>
        </w:rPr>
        <w:t>1</w:t>
      </w:r>
      <w:r>
        <w:rPr>
          <w:rFonts w:hint="eastAsia" w:ascii="宋体" w:hAnsi="宋体" w:cs="宋体"/>
          <w:bCs/>
          <w:kern w:val="0"/>
          <w:sz w:val="24"/>
          <w:szCs w:val="32"/>
        </w:rPr>
        <w:t>）报价（</w:t>
      </w:r>
      <w:r>
        <w:rPr>
          <w:rFonts w:ascii="宋体" w:hAnsi="宋体" w:cs="宋体"/>
          <w:bCs/>
          <w:kern w:val="0"/>
          <w:sz w:val="24"/>
          <w:szCs w:val="32"/>
        </w:rPr>
        <w:t>30</w:t>
      </w:r>
      <w:r>
        <w:rPr>
          <w:rFonts w:hint="eastAsia" w:ascii="宋体" w:hAnsi="宋体" w:cs="宋体"/>
          <w:bCs/>
          <w:kern w:val="0"/>
          <w:sz w:val="24"/>
          <w:szCs w:val="32"/>
        </w:rPr>
        <w:t>分）</w:t>
      </w:r>
    </w:p>
    <w:p w14:paraId="3396AF87">
      <w:pPr>
        <w:widowControl/>
        <w:tabs>
          <w:tab w:val="left" w:pos="945"/>
          <w:tab w:val="left" w:pos="1155"/>
        </w:tabs>
        <w:spacing w:before="224" w:after="224" w:line="360" w:lineRule="auto"/>
        <w:ind w:firstLine="523" w:firstLineChars="218"/>
        <w:jc w:val="left"/>
        <w:rPr>
          <w:rFonts w:ascii="宋体" w:hAnsi="宋体" w:cs="宋体"/>
          <w:bCs/>
          <w:kern w:val="0"/>
          <w:sz w:val="24"/>
          <w:szCs w:val="32"/>
        </w:rPr>
      </w:pPr>
      <w:r>
        <w:rPr>
          <w:rFonts w:hint="eastAsia" w:ascii="宋体" w:hAnsi="宋体" w:cs="宋体"/>
          <w:bCs/>
          <w:kern w:val="0"/>
          <w:sz w:val="24"/>
          <w:szCs w:val="32"/>
        </w:rPr>
        <w:t>以满足采购文件要求且报价价格最低的最后报价为谈判基准价，其价格为满分30分。其他报价人的价格分统一按照下列公式计算：</w:t>
      </w:r>
    </w:p>
    <w:p w14:paraId="0EC7EE69">
      <w:pPr>
        <w:widowControl/>
        <w:tabs>
          <w:tab w:val="left" w:pos="945"/>
          <w:tab w:val="left" w:pos="1155"/>
        </w:tabs>
        <w:spacing w:before="224" w:after="224" w:line="360" w:lineRule="auto"/>
        <w:ind w:firstLine="523" w:firstLineChars="218"/>
        <w:jc w:val="left"/>
        <w:rPr>
          <w:rFonts w:ascii="宋体" w:hAnsi="宋体" w:cs="宋体"/>
          <w:bCs/>
          <w:kern w:val="0"/>
          <w:sz w:val="24"/>
          <w:szCs w:val="32"/>
        </w:rPr>
      </w:pPr>
      <w:r>
        <w:rPr>
          <w:rFonts w:hint="eastAsia" w:ascii="宋体" w:hAnsi="宋体" w:cs="宋体"/>
          <w:bCs/>
          <w:kern w:val="0"/>
          <w:sz w:val="24"/>
          <w:szCs w:val="32"/>
        </w:rPr>
        <w:t>报价得分＝（谈判基准价/最后报价）×价格权值×100。</w:t>
      </w:r>
    </w:p>
    <w:p w14:paraId="643C1C82">
      <w:pPr>
        <w:widowControl/>
        <w:tabs>
          <w:tab w:val="left" w:pos="945"/>
          <w:tab w:val="left" w:pos="1155"/>
        </w:tabs>
        <w:spacing w:before="224" w:after="224" w:line="360" w:lineRule="auto"/>
        <w:ind w:firstLine="523" w:firstLineChars="218"/>
        <w:jc w:val="left"/>
        <w:rPr>
          <w:rFonts w:ascii="宋体" w:hAnsi="宋体" w:cs="宋体"/>
          <w:bCs/>
          <w:kern w:val="0"/>
          <w:sz w:val="24"/>
          <w:szCs w:val="32"/>
        </w:rPr>
      </w:pPr>
      <w:r>
        <w:rPr>
          <w:rFonts w:hint="eastAsia" w:ascii="宋体" w:hAnsi="宋体" w:cs="宋体"/>
          <w:bCs/>
          <w:kern w:val="0"/>
          <w:sz w:val="24"/>
          <w:szCs w:val="32"/>
        </w:rPr>
        <w:t>（</w:t>
      </w:r>
      <w:r>
        <w:rPr>
          <w:rFonts w:ascii="宋体" w:hAnsi="宋体" w:cs="宋体"/>
          <w:bCs/>
          <w:kern w:val="0"/>
          <w:sz w:val="24"/>
          <w:szCs w:val="32"/>
        </w:rPr>
        <w:t>2</w:t>
      </w:r>
      <w:r>
        <w:rPr>
          <w:rFonts w:hint="eastAsia" w:ascii="宋体" w:hAnsi="宋体" w:cs="宋体"/>
          <w:bCs/>
          <w:kern w:val="0"/>
          <w:sz w:val="24"/>
          <w:szCs w:val="32"/>
        </w:rPr>
        <w:t>）技术分（</w:t>
      </w:r>
      <w:r>
        <w:rPr>
          <w:rFonts w:ascii="宋体" w:hAnsi="宋体" w:cs="宋体"/>
          <w:bCs/>
          <w:kern w:val="0"/>
          <w:sz w:val="24"/>
          <w:szCs w:val="32"/>
        </w:rPr>
        <w:t>6</w:t>
      </w:r>
      <w:r>
        <w:rPr>
          <w:rFonts w:hint="default" w:ascii="宋体" w:hAnsi="宋体" w:cs="宋体"/>
          <w:bCs/>
          <w:kern w:val="0"/>
          <w:sz w:val="24"/>
          <w:szCs w:val="32"/>
          <w:lang w:val="en"/>
        </w:rPr>
        <w:t>0</w:t>
      </w:r>
      <w:r>
        <w:rPr>
          <w:rFonts w:hint="eastAsia" w:ascii="宋体" w:hAnsi="宋体" w:cs="宋体"/>
          <w:bCs/>
          <w:kern w:val="0"/>
          <w:sz w:val="24"/>
          <w:szCs w:val="32"/>
        </w:rPr>
        <w:t>分）</w:t>
      </w:r>
    </w:p>
    <w:bookmarkEnd w:id="3"/>
    <w:tbl>
      <w:tblPr>
        <w:tblStyle w:val="2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81"/>
        <w:gridCol w:w="815"/>
        <w:gridCol w:w="6256"/>
      </w:tblGrid>
      <w:tr w14:paraId="4798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04" w:type="dxa"/>
            <w:noWrap/>
            <w:vAlign w:val="center"/>
          </w:tcPr>
          <w:p w14:paraId="39CB5D76">
            <w:pPr>
              <w:widowControl/>
              <w:tabs>
                <w:tab w:val="left" w:pos="945"/>
                <w:tab w:val="left" w:pos="1155"/>
              </w:tabs>
              <w:spacing w:before="224" w:after="224" w:line="360" w:lineRule="auto"/>
              <w:jc w:val="center"/>
              <w:rPr>
                <w:rFonts w:ascii="宋体" w:hAnsi="宋体" w:cs="宋体"/>
                <w:bCs/>
                <w:kern w:val="0"/>
                <w:sz w:val="24"/>
                <w:szCs w:val="32"/>
              </w:rPr>
            </w:pPr>
            <w:r>
              <w:rPr>
                <w:rFonts w:hint="eastAsia" w:ascii="宋体" w:hAnsi="宋体" w:cs="宋体"/>
                <w:bCs/>
                <w:kern w:val="0"/>
                <w:sz w:val="24"/>
                <w:szCs w:val="32"/>
              </w:rPr>
              <w:t>类别</w:t>
            </w:r>
          </w:p>
        </w:tc>
        <w:tc>
          <w:tcPr>
            <w:tcW w:w="1581" w:type="dxa"/>
            <w:noWrap/>
            <w:vAlign w:val="center"/>
          </w:tcPr>
          <w:p w14:paraId="4D065E00">
            <w:pPr>
              <w:widowControl/>
              <w:tabs>
                <w:tab w:val="left" w:pos="945"/>
                <w:tab w:val="left" w:pos="1155"/>
              </w:tabs>
              <w:spacing w:before="224" w:after="224" w:line="360" w:lineRule="auto"/>
              <w:jc w:val="left"/>
              <w:rPr>
                <w:rFonts w:ascii="宋体" w:hAnsi="宋体" w:cs="宋体"/>
                <w:bCs/>
                <w:kern w:val="0"/>
                <w:sz w:val="24"/>
                <w:szCs w:val="32"/>
              </w:rPr>
            </w:pPr>
            <w:r>
              <w:rPr>
                <w:rFonts w:hint="eastAsia" w:ascii="宋体" w:hAnsi="宋体" w:cs="宋体"/>
                <w:bCs/>
                <w:kern w:val="0"/>
                <w:sz w:val="24"/>
                <w:szCs w:val="32"/>
              </w:rPr>
              <w:t>评分内容</w:t>
            </w:r>
          </w:p>
        </w:tc>
        <w:tc>
          <w:tcPr>
            <w:tcW w:w="815" w:type="dxa"/>
            <w:noWrap/>
            <w:vAlign w:val="center"/>
          </w:tcPr>
          <w:p w14:paraId="293558CF">
            <w:pPr>
              <w:widowControl/>
              <w:tabs>
                <w:tab w:val="left" w:pos="945"/>
                <w:tab w:val="left" w:pos="1155"/>
              </w:tabs>
              <w:spacing w:before="224" w:after="224" w:line="360" w:lineRule="auto"/>
              <w:jc w:val="left"/>
              <w:rPr>
                <w:rFonts w:ascii="宋体" w:hAnsi="宋体" w:cs="宋体"/>
                <w:bCs/>
                <w:kern w:val="0"/>
                <w:sz w:val="24"/>
                <w:szCs w:val="32"/>
              </w:rPr>
            </w:pPr>
            <w:r>
              <w:rPr>
                <w:rFonts w:hint="eastAsia" w:ascii="宋体" w:hAnsi="宋体" w:cs="宋体"/>
                <w:bCs/>
                <w:kern w:val="0"/>
                <w:sz w:val="24"/>
                <w:szCs w:val="32"/>
              </w:rPr>
              <w:t>分值</w:t>
            </w:r>
          </w:p>
        </w:tc>
        <w:tc>
          <w:tcPr>
            <w:tcW w:w="6256" w:type="dxa"/>
            <w:noWrap/>
            <w:vAlign w:val="center"/>
          </w:tcPr>
          <w:p w14:paraId="074F6FCC">
            <w:pPr>
              <w:widowControl/>
              <w:tabs>
                <w:tab w:val="left" w:pos="945"/>
                <w:tab w:val="left" w:pos="1155"/>
              </w:tabs>
              <w:spacing w:before="224" w:after="224" w:line="360" w:lineRule="auto"/>
              <w:ind w:firstLine="523" w:firstLineChars="218"/>
              <w:jc w:val="left"/>
              <w:rPr>
                <w:rFonts w:ascii="宋体" w:hAnsi="宋体" w:cs="宋体"/>
                <w:bCs/>
                <w:kern w:val="0"/>
                <w:sz w:val="24"/>
                <w:szCs w:val="32"/>
              </w:rPr>
            </w:pPr>
            <w:r>
              <w:rPr>
                <w:rFonts w:hint="eastAsia" w:ascii="宋体" w:hAnsi="宋体" w:cs="宋体"/>
                <w:bCs/>
                <w:kern w:val="0"/>
                <w:sz w:val="24"/>
                <w:szCs w:val="32"/>
              </w:rPr>
              <w:t>评审标准</w:t>
            </w:r>
          </w:p>
        </w:tc>
      </w:tr>
      <w:tr w14:paraId="4D13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7" w:hRule="atLeast"/>
          <w:jc w:val="center"/>
        </w:trPr>
        <w:tc>
          <w:tcPr>
            <w:tcW w:w="704" w:type="dxa"/>
            <w:vMerge w:val="restart"/>
            <w:noWrap/>
            <w:vAlign w:val="center"/>
          </w:tcPr>
          <w:p w14:paraId="5AFF4868">
            <w:pPr>
              <w:widowControl/>
              <w:tabs>
                <w:tab w:val="left" w:pos="945"/>
                <w:tab w:val="left" w:pos="1155"/>
              </w:tabs>
              <w:spacing w:before="224" w:after="224" w:line="360" w:lineRule="auto"/>
              <w:rPr>
                <w:rFonts w:ascii="宋体" w:hAnsi="宋体" w:cs="宋体"/>
                <w:bCs/>
                <w:kern w:val="0"/>
                <w:sz w:val="24"/>
                <w:szCs w:val="32"/>
              </w:rPr>
            </w:pPr>
            <w:bookmarkStart w:id="4" w:name="_Hlk65833355"/>
            <w:r>
              <w:rPr>
                <w:rFonts w:hint="eastAsia" w:ascii="宋体" w:hAnsi="宋体" w:cs="宋体"/>
                <w:bCs/>
                <w:kern w:val="0"/>
                <w:sz w:val="24"/>
                <w:szCs w:val="32"/>
              </w:rPr>
              <w:t>技术分</w:t>
            </w:r>
          </w:p>
        </w:tc>
        <w:tc>
          <w:tcPr>
            <w:tcW w:w="1581" w:type="dxa"/>
            <w:noWrap/>
            <w:vAlign w:val="center"/>
          </w:tcPr>
          <w:p w14:paraId="0FA1BAB5">
            <w:pPr>
              <w:widowControl/>
              <w:tabs>
                <w:tab w:val="left" w:pos="945"/>
                <w:tab w:val="left" w:pos="1155"/>
              </w:tabs>
              <w:spacing w:before="224" w:after="224" w:line="360" w:lineRule="auto"/>
              <w:jc w:val="left"/>
              <w:rPr>
                <w:rFonts w:ascii="宋体" w:hAnsi="宋体" w:cs="宋体"/>
                <w:bCs/>
                <w:kern w:val="0"/>
                <w:sz w:val="24"/>
                <w:szCs w:val="32"/>
              </w:rPr>
            </w:pPr>
            <w:r>
              <w:rPr>
                <w:rFonts w:hint="eastAsia" w:ascii="宋体" w:hAnsi="宋体" w:cs="宋体"/>
                <w:bCs/>
                <w:kern w:val="0"/>
                <w:sz w:val="24"/>
                <w:szCs w:val="32"/>
              </w:rPr>
              <w:t>技术方案</w:t>
            </w:r>
          </w:p>
        </w:tc>
        <w:tc>
          <w:tcPr>
            <w:tcW w:w="815" w:type="dxa"/>
            <w:noWrap/>
            <w:vAlign w:val="center"/>
          </w:tcPr>
          <w:p w14:paraId="5A526080">
            <w:pPr>
              <w:widowControl/>
              <w:tabs>
                <w:tab w:val="left" w:pos="945"/>
                <w:tab w:val="left" w:pos="1155"/>
              </w:tabs>
              <w:spacing w:before="224" w:after="224" w:line="360" w:lineRule="auto"/>
              <w:jc w:val="left"/>
              <w:rPr>
                <w:rFonts w:ascii="宋体" w:hAnsi="宋体" w:cs="宋体"/>
                <w:bCs/>
                <w:kern w:val="0"/>
                <w:sz w:val="24"/>
                <w:szCs w:val="32"/>
              </w:rPr>
            </w:pPr>
            <w:r>
              <w:rPr>
                <w:rFonts w:ascii="宋体" w:hAnsi="宋体" w:cs="宋体"/>
                <w:bCs/>
                <w:kern w:val="0"/>
                <w:sz w:val="24"/>
                <w:szCs w:val="32"/>
              </w:rPr>
              <w:t>25</w:t>
            </w:r>
            <w:r>
              <w:rPr>
                <w:rFonts w:hint="eastAsia" w:ascii="宋体" w:hAnsi="宋体" w:cs="宋体"/>
                <w:bCs/>
                <w:kern w:val="0"/>
                <w:sz w:val="24"/>
                <w:szCs w:val="32"/>
              </w:rPr>
              <w:t>分</w:t>
            </w:r>
          </w:p>
        </w:tc>
        <w:tc>
          <w:tcPr>
            <w:tcW w:w="6256" w:type="dxa"/>
            <w:noWrap/>
            <w:vAlign w:val="center"/>
          </w:tcPr>
          <w:p w14:paraId="2ED0E819">
            <w:pPr>
              <w:widowControl/>
              <w:tabs>
                <w:tab w:val="left" w:pos="945"/>
                <w:tab w:val="left" w:pos="1155"/>
              </w:tabs>
              <w:spacing w:before="224" w:after="224" w:line="360" w:lineRule="auto"/>
              <w:jc w:val="left"/>
              <w:rPr>
                <w:rFonts w:ascii="宋体" w:hAnsi="宋体" w:cs="宋体"/>
                <w:bCs/>
                <w:kern w:val="0"/>
                <w:sz w:val="24"/>
                <w:szCs w:val="32"/>
              </w:rPr>
            </w:pPr>
            <w:r>
              <w:rPr>
                <w:rFonts w:hint="eastAsia" w:ascii="宋体" w:hAnsi="宋体" w:cs="宋体"/>
                <w:bCs/>
                <w:kern w:val="0"/>
                <w:sz w:val="24"/>
                <w:szCs w:val="32"/>
              </w:rPr>
              <w:t>要求供应商对本项目技术要求理解到位、逻辑描述非常清晰，描述深刻、技术方案内容涵盖全面。分为三个评价等级：a.优</w:t>
            </w:r>
            <w:r>
              <w:rPr>
                <w:rFonts w:ascii="宋体" w:hAnsi="宋体" w:cs="宋体"/>
                <w:bCs/>
                <w:kern w:val="0"/>
                <w:sz w:val="24"/>
                <w:szCs w:val="32"/>
              </w:rPr>
              <w:t>20</w:t>
            </w:r>
            <w:r>
              <w:rPr>
                <w:rFonts w:hint="eastAsia" w:ascii="宋体" w:hAnsi="宋体" w:cs="宋体"/>
                <w:bCs/>
                <w:kern w:val="0"/>
                <w:sz w:val="24"/>
                <w:szCs w:val="32"/>
              </w:rPr>
              <w:t>-</w:t>
            </w:r>
            <w:r>
              <w:rPr>
                <w:rFonts w:ascii="宋体" w:hAnsi="宋体" w:cs="宋体"/>
                <w:bCs/>
                <w:kern w:val="0"/>
                <w:sz w:val="24"/>
                <w:szCs w:val="32"/>
              </w:rPr>
              <w:t>25</w:t>
            </w:r>
            <w:r>
              <w:rPr>
                <w:rFonts w:hint="eastAsia" w:ascii="宋体" w:hAnsi="宋体" w:cs="宋体"/>
                <w:bCs/>
                <w:kern w:val="0"/>
                <w:sz w:val="24"/>
                <w:szCs w:val="32"/>
              </w:rPr>
              <w:t>分;b.良好</w:t>
            </w:r>
            <w:r>
              <w:rPr>
                <w:rFonts w:ascii="宋体" w:hAnsi="宋体" w:cs="宋体"/>
                <w:bCs/>
                <w:kern w:val="0"/>
                <w:sz w:val="24"/>
                <w:szCs w:val="32"/>
              </w:rPr>
              <w:t>10</w:t>
            </w:r>
            <w:r>
              <w:rPr>
                <w:rFonts w:hint="eastAsia" w:ascii="宋体" w:hAnsi="宋体" w:cs="宋体"/>
                <w:bCs/>
                <w:kern w:val="0"/>
                <w:sz w:val="24"/>
                <w:szCs w:val="32"/>
              </w:rPr>
              <w:t>-</w:t>
            </w:r>
            <w:r>
              <w:rPr>
                <w:rFonts w:ascii="宋体" w:hAnsi="宋体" w:cs="宋体"/>
                <w:bCs/>
                <w:kern w:val="0"/>
                <w:sz w:val="24"/>
                <w:szCs w:val="32"/>
              </w:rPr>
              <w:t>19</w:t>
            </w:r>
            <w:r>
              <w:rPr>
                <w:rFonts w:hint="eastAsia" w:ascii="宋体" w:hAnsi="宋体" w:cs="宋体"/>
                <w:bCs/>
                <w:kern w:val="0"/>
                <w:sz w:val="24"/>
                <w:szCs w:val="32"/>
              </w:rPr>
              <w:t>分，c.一般0-</w:t>
            </w:r>
            <w:r>
              <w:rPr>
                <w:rFonts w:ascii="宋体" w:hAnsi="宋体" w:cs="宋体"/>
                <w:bCs/>
                <w:kern w:val="0"/>
                <w:sz w:val="24"/>
                <w:szCs w:val="32"/>
              </w:rPr>
              <w:t>9</w:t>
            </w:r>
            <w:r>
              <w:rPr>
                <w:rFonts w:hint="eastAsia" w:ascii="宋体" w:hAnsi="宋体" w:cs="宋体"/>
                <w:bCs/>
                <w:kern w:val="0"/>
                <w:sz w:val="24"/>
                <w:szCs w:val="32"/>
              </w:rPr>
              <w:t>分。</w:t>
            </w:r>
          </w:p>
        </w:tc>
      </w:tr>
      <w:tr w14:paraId="43E5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704" w:type="dxa"/>
            <w:vMerge w:val="continue"/>
            <w:noWrap/>
            <w:vAlign w:val="center"/>
          </w:tcPr>
          <w:p w14:paraId="6BF9A382">
            <w:pPr>
              <w:widowControl/>
              <w:tabs>
                <w:tab w:val="left" w:pos="945"/>
                <w:tab w:val="left" w:pos="1155"/>
              </w:tabs>
              <w:spacing w:before="224" w:after="224" w:line="360" w:lineRule="auto"/>
              <w:rPr>
                <w:rFonts w:ascii="宋体" w:hAnsi="宋体" w:cs="宋体"/>
                <w:bCs/>
                <w:kern w:val="0"/>
                <w:sz w:val="24"/>
                <w:szCs w:val="32"/>
              </w:rPr>
            </w:pPr>
          </w:p>
        </w:tc>
        <w:tc>
          <w:tcPr>
            <w:tcW w:w="1581" w:type="dxa"/>
            <w:noWrap/>
            <w:vAlign w:val="center"/>
          </w:tcPr>
          <w:p w14:paraId="7084111F">
            <w:pPr>
              <w:widowControl/>
              <w:tabs>
                <w:tab w:val="left" w:pos="945"/>
                <w:tab w:val="left" w:pos="1155"/>
              </w:tabs>
              <w:spacing w:before="224" w:after="224" w:line="360" w:lineRule="auto"/>
              <w:jc w:val="left"/>
              <w:rPr>
                <w:rFonts w:ascii="宋体" w:hAnsi="宋体" w:cs="宋体"/>
                <w:bCs/>
                <w:kern w:val="0"/>
                <w:sz w:val="24"/>
                <w:szCs w:val="32"/>
              </w:rPr>
            </w:pPr>
            <w:r>
              <w:rPr>
                <w:rFonts w:hint="eastAsia" w:ascii="宋体" w:hAnsi="宋体" w:cs="宋体"/>
                <w:bCs/>
                <w:kern w:val="0"/>
                <w:sz w:val="24"/>
                <w:szCs w:val="32"/>
              </w:rPr>
              <w:t>服务计划进度</w:t>
            </w:r>
          </w:p>
        </w:tc>
        <w:tc>
          <w:tcPr>
            <w:tcW w:w="815" w:type="dxa"/>
            <w:noWrap/>
            <w:vAlign w:val="center"/>
          </w:tcPr>
          <w:p w14:paraId="45B54054">
            <w:pPr>
              <w:widowControl/>
              <w:tabs>
                <w:tab w:val="left" w:pos="945"/>
                <w:tab w:val="left" w:pos="1155"/>
              </w:tabs>
              <w:spacing w:before="224" w:after="224" w:line="360" w:lineRule="auto"/>
              <w:jc w:val="left"/>
              <w:rPr>
                <w:rFonts w:ascii="宋体" w:hAnsi="宋体" w:cs="宋体"/>
                <w:bCs/>
                <w:kern w:val="0"/>
                <w:sz w:val="24"/>
                <w:szCs w:val="32"/>
              </w:rPr>
            </w:pPr>
            <w:r>
              <w:rPr>
                <w:rFonts w:ascii="宋体" w:hAnsi="宋体" w:cs="宋体"/>
                <w:bCs/>
                <w:kern w:val="0"/>
                <w:sz w:val="24"/>
                <w:szCs w:val="32"/>
              </w:rPr>
              <w:t>20</w:t>
            </w:r>
            <w:r>
              <w:rPr>
                <w:rFonts w:hint="eastAsia" w:ascii="宋体" w:hAnsi="宋体" w:cs="宋体"/>
                <w:bCs/>
                <w:kern w:val="0"/>
                <w:sz w:val="24"/>
                <w:szCs w:val="32"/>
              </w:rPr>
              <w:t>分</w:t>
            </w:r>
          </w:p>
        </w:tc>
        <w:tc>
          <w:tcPr>
            <w:tcW w:w="6256" w:type="dxa"/>
            <w:noWrap/>
            <w:vAlign w:val="center"/>
          </w:tcPr>
          <w:p w14:paraId="0D608D90">
            <w:pPr>
              <w:widowControl/>
              <w:tabs>
                <w:tab w:val="left" w:pos="945"/>
                <w:tab w:val="left" w:pos="1155"/>
              </w:tabs>
              <w:spacing w:before="224" w:after="224" w:line="360" w:lineRule="auto"/>
              <w:jc w:val="left"/>
              <w:rPr>
                <w:rFonts w:ascii="宋体" w:hAnsi="宋体" w:cs="宋体"/>
                <w:bCs/>
                <w:kern w:val="0"/>
                <w:sz w:val="24"/>
                <w:szCs w:val="32"/>
              </w:rPr>
            </w:pPr>
            <w:r>
              <w:rPr>
                <w:rFonts w:hint="eastAsia" w:ascii="宋体" w:hAnsi="宋体" w:cs="宋体"/>
                <w:bCs/>
                <w:kern w:val="0"/>
                <w:sz w:val="24"/>
                <w:szCs w:val="32"/>
              </w:rPr>
              <w:t>服务方案要求内容详细完整、合理。分为三个评价等级：a.优1</w:t>
            </w:r>
            <w:r>
              <w:rPr>
                <w:rFonts w:ascii="宋体" w:hAnsi="宋体" w:cs="宋体"/>
                <w:bCs/>
                <w:kern w:val="0"/>
                <w:sz w:val="24"/>
                <w:szCs w:val="32"/>
              </w:rPr>
              <w:t>5</w:t>
            </w:r>
            <w:r>
              <w:rPr>
                <w:rFonts w:hint="eastAsia" w:ascii="宋体" w:hAnsi="宋体" w:cs="宋体"/>
                <w:bCs/>
                <w:kern w:val="0"/>
                <w:sz w:val="24"/>
                <w:szCs w:val="32"/>
              </w:rPr>
              <w:t>-</w:t>
            </w:r>
            <w:r>
              <w:rPr>
                <w:rFonts w:ascii="宋体" w:hAnsi="宋体" w:cs="宋体"/>
                <w:bCs/>
                <w:kern w:val="0"/>
                <w:sz w:val="24"/>
                <w:szCs w:val="32"/>
              </w:rPr>
              <w:t>20</w:t>
            </w:r>
            <w:r>
              <w:rPr>
                <w:rFonts w:hint="eastAsia" w:ascii="宋体" w:hAnsi="宋体" w:cs="宋体"/>
                <w:bCs/>
                <w:kern w:val="0"/>
                <w:sz w:val="24"/>
                <w:szCs w:val="32"/>
              </w:rPr>
              <w:t>分;b.良好</w:t>
            </w:r>
            <w:r>
              <w:rPr>
                <w:rFonts w:ascii="宋体" w:hAnsi="宋体" w:cs="宋体"/>
                <w:bCs/>
                <w:kern w:val="0"/>
                <w:sz w:val="24"/>
                <w:szCs w:val="32"/>
              </w:rPr>
              <w:t>8</w:t>
            </w:r>
            <w:r>
              <w:rPr>
                <w:rFonts w:hint="eastAsia" w:ascii="宋体" w:hAnsi="宋体" w:cs="宋体"/>
                <w:bCs/>
                <w:kern w:val="0"/>
                <w:sz w:val="24"/>
                <w:szCs w:val="32"/>
              </w:rPr>
              <w:t>-</w:t>
            </w:r>
            <w:r>
              <w:rPr>
                <w:rFonts w:ascii="宋体" w:hAnsi="宋体" w:cs="宋体"/>
                <w:bCs/>
                <w:kern w:val="0"/>
                <w:sz w:val="24"/>
                <w:szCs w:val="32"/>
              </w:rPr>
              <w:t>14</w:t>
            </w:r>
            <w:r>
              <w:rPr>
                <w:rFonts w:hint="eastAsia" w:ascii="宋体" w:hAnsi="宋体" w:cs="宋体"/>
                <w:bCs/>
                <w:kern w:val="0"/>
                <w:sz w:val="24"/>
                <w:szCs w:val="32"/>
              </w:rPr>
              <w:t>分，c.一般0-</w:t>
            </w:r>
            <w:r>
              <w:rPr>
                <w:rFonts w:ascii="宋体" w:hAnsi="宋体" w:cs="宋体"/>
                <w:bCs/>
                <w:kern w:val="0"/>
                <w:sz w:val="24"/>
                <w:szCs w:val="32"/>
              </w:rPr>
              <w:t>7</w:t>
            </w:r>
            <w:r>
              <w:rPr>
                <w:rFonts w:hint="eastAsia" w:ascii="宋体" w:hAnsi="宋体" w:cs="宋体"/>
                <w:bCs/>
                <w:kern w:val="0"/>
                <w:sz w:val="24"/>
                <w:szCs w:val="32"/>
              </w:rPr>
              <w:t>分。</w:t>
            </w:r>
          </w:p>
        </w:tc>
      </w:tr>
      <w:tr w14:paraId="5B21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jc w:val="center"/>
        </w:trPr>
        <w:tc>
          <w:tcPr>
            <w:tcW w:w="704" w:type="dxa"/>
            <w:vMerge w:val="continue"/>
            <w:noWrap/>
            <w:vAlign w:val="center"/>
          </w:tcPr>
          <w:p w14:paraId="5B1AD62F">
            <w:pPr>
              <w:widowControl/>
              <w:tabs>
                <w:tab w:val="left" w:pos="945"/>
                <w:tab w:val="left" w:pos="1155"/>
              </w:tabs>
              <w:spacing w:before="224" w:after="224" w:line="360" w:lineRule="auto"/>
              <w:rPr>
                <w:rFonts w:ascii="宋体" w:hAnsi="宋体" w:cs="宋体"/>
                <w:bCs/>
                <w:kern w:val="0"/>
                <w:sz w:val="24"/>
                <w:szCs w:val="32"/>
              </w:rPr>
            </w:pPr>
          </w:p>
        </w:tc>
        <w:tc>
          <w:tcPr>
            <w:tcW w:w="1581" w:type="dxa"/>
            <w:noWrap/>
            <w:vAlign w:val="center"/>
          </w:tcPr>
          <w:p w14:paraId="082EC6E8">
            <w:pPr>
              <w:widowControl/>
              <w:tabs>
                <w:tab w:val="left" w:pos="945"/>
                <w:tab w:val="left" w:pos="1155"/>
              </w:tabs>
              <w:spacing w:before="224" w:after="224" w:line="360" w:lineRule="auto"/>
              <w:jc w:val="left"/>
              <w:rPr>
                <w:rFonts w:ascii="宋体" w:hAnsi="宋体" w:cs="宋体"/>
                <w:bCs/>
                <w:kern w:val="0"/>
                <w:sz w:val="24"/>
                <w:szCs w:val="32"/>
              </w:rPr>
            </w:pPr>
            <w:r>
              <w:rPr>
                <w:rFonts w:hint="eastAsia" w:ascii="宋体" w:hAnsi="宋体" w:cs="宋体"/>
                <w:bCs/>
                <w:kern w:val="0"/>
                <w:sz w:val="24"/>
                <w:szCs w:val="32"/>
              </w:rPr>
              <w:t>保障服务</w:t>
            </w:r>
          </w:p>
        </w:tc>
        <w:tc>
          <w:tcPr>
            <w:tcW w:w="815" w:type="dxa"/>
            <w:noWrap/>
            <w:vAlign w:val="center"/>
          </w:tcPr>
          <w:p w14:paraId="7BEB4567">
            <w:pPr>
              <w:widowControl/>
              <w:tabs>
                <w:tab w:val="left" w:pos="945"/>
                <w:tab w:val="left" w:pos="1155"/>
              </w:tabs>
              <w:spacing w:before="224" w:after="224" w:line="360" w:lineRule="auto"/>
              <w:jc w:val="left"/>
              <w:rPr>
                <w:rFonts w:ascii="宋体" w:hAnsi="宋体" w:cs="宋体"/>
                <w:bCs/>
                <w:kern w:val="0"/>
                <w:sz w:val="24"/>
                <w:szCs w:val="32"/>
              </w:rPr>
            </w:pPr>
            <w:r>
              <w:rPr>
                <w:rFonts w:ascii="宋体" w:hAnsi="宋体" w:cs="宋体"/>
                <w:bCs/>
                <w:kern w:val="0"/>
                <w:sz w:val="24"/>
                <w:szCs w:val="32"/>
              </w:rPr>
              <w:t>1</w:t>
            </w:r>
            <w:r>
              <w:rPr>
                <w:rFonts w:hint="default" w:ascii="宋体" w:hAnsi="宋体" w:cs="宋体"/>
                <w:bCs/>
                <w:kern w:val="0"/>
                <w:sz w:val="24"/>
                <w:szCs w:val="32"/>
                <w:lang w:val="en"/>
              </w:rPr>
              <w:t>5</w:t>
            </w:r>
            <w:r>
              <w:rPr>
                <w:rFonts w:hint="eastAsia" w:ascii="宋体" w:hAnsi="宋体" w:cs="宋体"/>
                <w:bCs/>
                <w:kern w:val="0"/>
                <w:sz w:val="24"/>
                <w:szCs w:val="32"/>
              </w:rPr>
              <w:t>分</w:t>
            </w:r>
          </w:p>
        </w:tc>
        <w:tc>
          <w:tcPr>
            <w:tcW w:w="6256" w:type="dxa"/>
            <w:noWrap/>
            <w:vAlign w:val="center"/>
          </w:tcPr>
          <w:p w14:paraId="63F4E12A">
            <w:pPr>
              <w:widowControl/>
              <w:tabs>
                <w:tab w:val="left" w:pos="945"/>
                <w:tab w:val="left" w:pos="1155"/>
              </w:tabs>
              <w:spacing w:before="224" w:after="224" w:line="360" w:lineRule="auto"/>
              <w:jc w:val="left"/>
              <w:rPr>
                <w:rFonts w:ascii="宋体" w:hAnsi="宋体" w:cs="宋体"/>
                <w:bCs/>
                <w:kern w:val="0"/>
                <w:sz w:val="24"/>
                <w:szCs w:val="32"/>
              </w:rPr>
            </w:pPr>
            <w:r>
              <w:rPr>
                <w:rFonts w:hint="eastAsia" w:ascii="宋体" w:hAnsi="宋体" w:cs="宋体"/>
                <w:bCs/>
                <w:kern w:val="0"/>
                <w:sz w:val="24"/>
                <w:szCs w:val="32"/>
              </w:rPr>
              <w:t>活动期间，对供应商提供的服务承诺、最短响应时间及质量保障措施等保障服务</w:t>
            </w:r>
            <w:r>
              <w:rPr>
                <w:rFonts w:hint="eastAsia" w:ascii="宋体" w:hAnsi="宋体" w:cs="宋体"/>
                <w:bCs/>
                <w:kern w:val="0"/>
                <w:sz w:val="24"/>
                <w:szCs w:val="32"/>
                <w:lang w:eastAsia="zh-CN"/>
              </w:rPr>
              <w:t>，包括人员技术力量和设备技术力量配备</w:t>
            </w:r>
            <w:r>
              <w:rPr>
                <w:rFonts w:hint="eastAsia" w:ascii="宋体" w:hAnsi="宋体" w:cs="宋体"/>
                <w:bCs/>
                <w:kern w:val="0"/>
                <w:sz w:val="24"/>
                <w:szCs w:val="32"/>
              </w:rPr>
              <w:t>。分为三个评价等级：a.优</w:t>
            </w:r>
            <w:r>
              <w:rPr>
                <w:rFonts w:ascii="宋体" w:hAnsi="宋体" w:cs="宋体"/>
                <w:bCs/>
                <w:kern w:val="0"/>
                <w:sz w:val="24"/>
                <w:szCs w:val="32"/>
              </w:rPr>
              <w:t>1</w:t>
            </w:r>
            <w:r>
              <w:rPr>
                <w:rFonts w:hint="default" w:ascii="宋体" w:hAnsi="宋体" w:cs="宋体"/>
                <w:bCs/>
                <w:kern w:val="0"/>
                <w:sz w:val="24"/>
                <w:szCs w:val="32"/>
                <w:lang w:val="en"/>
              </w:rPr>
              <w:t>1</w:t>
            </w:r>
            <w:r>
              <w:rPr>
                <w:rFonts w:hint="eastAsia" w:ascii="宋体" w:hAnsi="宋体" w:cs="宋体"/>
                <w:bCs/>
                <w:kern w:val="0"/>
                <w:sz w:val="24"/>
                <w:szCs w:val="32"/>
              </w:rPr>
              <w:t>-1</w:t>
            </w:r>
            <w:r>
              <w:rPr>
                <w:rFonts w:hint="default" w:ascii="宋体" w:hAnsi="宋体" w:cs="宋体"/>
                <w:bCs/>
                <w:kern w:val="0"/>
                <w:sz w:val="24"/>
                <w:szCs w:val="32"/>
                <w:lang w:val="en"/>
              </w:rPr>
              <w:t>5</w:t>
            </w:r>
            <w:r>
              <w:rPr>
                <w:rFonts w:hint="eastAsia" w:ascii="宋体" w:hAnsi="宋体" w:cs="宋体"/>
                <w:bCs/>
                <w:kern w:val="0"/>
                <w:sz w:val="24"/>
                <w:szCs w:val="32"/>
              </w:rPr>
              <w:t>分</w:t>
            </w:r>
            <w:bookmarkStart w:id="19" w:name="_GoBack"/>
            <w:bookmarkEnd w:id="19"/>
            <w:r>
              <w:rPr>
                <w:rFonts w:hint="eastAsia" w:ascii="宋体" w:hAnsi="宋体" w:cs="宋体"/>
                <w:bCs/>
                <w:kern w:val="0"/>
                <w:sz w:val="24"/>
                <w:szCs w:val="32"/>
              </w:rPr>
              <w:t>;b.良好</w:t>
            </w:r>
            <w:r>
              <w:rPr>
                <w:rFonts w:hint="default" w:ascii="宋体" w:hAnsi="宋体" w:cs="宋体"/>
                <w:bCs/>
                <w:kern w:val="0"/>
                <w:sz w:val="24"/>
                <w:szCs w:val="32"/>
                <w:lang w:val="en"/>
              </w:rPr>
              <w:t>6</w:t>
            </w:r>
            <w:r>
              <w:rPr>
                <w:rFonts w:hint="eastAsia" w:ascii="宋体" w:hAnsi="宋体" w:cs="宋体"/>
                <w:bCs/>
                <w:kern w:val="0"/>
                <w:sz w:val="24"/>
                <w:szCs w:val="32"/>
              </w:rPr>
              <w:t>-</w:t>
            </w:r>
            <w:r>
              <w:rPr>
                <w:rFonts w:ascii="宋体" w:hAnsi="宋体" w:cs="宋体"/>
                <w:bCs/>
                <w:kern w:val="0"/>
                <w:sz w:val="24"/>
                <w:szCs w:val="32"/>
              </w:rPr>
              <w:t>1</w:t>
            </w:r>
            <w:r>
              <w:rPr>
                <w:rFonts w:hint="default" w:ascii="宋体" w:hAnsi="宋体" w:cs="宋体"/>
                <w:bCs/>
                <w:kern w:val="0"/>
                <w:sz w:val="24"/>
                <w:szCs w:val="32"/>
                <w:lang w:val="en"/>
              </w:rPr>
              <w:t>0</w:t>
            </w:r>
            <w:r>
              <w:rPr>
                <w:rFonts w:hint="eastAsia" w:ascii="宋体" w:hAnsi="宋体" w:cs="宋体"/>
                <w:bCs/>
                <w:kern w:val="0"/>
                <w:sz w:val="24"/>
                <w:szCs w:val="32"/>
              </w:rPr>
              <w:t>分，c.一般</w:t>
            </w:r>
            <w:r>
              <w:rPr>
                <w:rFonts w:hint="default" w:ascii="宋体" w:hAnsi="宋体" w:cs="宋体"/>
                <w:bCs/>
                <w:kern w:val="0"/>
                <w:sz w:val="24"/>
                <w:szCs w:val="32"/>
                <w:lang w:val="en"/>
              </w:rPr>
              <w:t>1</w:t>
            </w:r>
            <w:r>
              <w:rPr>
                <w:rFonts w:hint="eastAsia" w:ascii="宋体" w:hAnsi="宋体" w:cs="宋体"/>
                <w:bCs/>
                <w:kern w:val="0"/>
                <w:sz w:val="24"/>
                <w:szCs w:val="32"/>
              </w:rPr>
              <w:t>-</w:t>
            </w:r>
            <w:r>
              <w:rPr>
                <w:rFonts w:ascii="宋体" w:hAnsi="宋体" w:cs="宋体"/>
                <w:bCs/>
                <w:kern w:val="0"/>
                <w:sz w:val="24"/>
                <w:szCs w:val="32"/>
              </w:rPr>
              <w:t>5</w:t>
            </w:r>
            <w:r>
              <w:rPr>
                <w:rFonts w:hint="eastAsia" w:ascii="宋体" w:hAnsi="宋体" w:cs="宋体"/>
                <w:bCs/>
                <w:kern w:val="0"/>
                <w:sz w:val="24"/>
                <w:szCs w:val="32"/>
              </w:rPr>
              <w:t>分。</w:t>
            </w:r>
          </w:p>
        </w:tc>
      </w:tr>
      <w:bookmarkEnd w:id="4"/>
    </w:tbl>
    <w:p w14:paraId="3F8C4110">
      <w:pPr>
        <w:widowControl/>
        <w:spacing w:before="224" w:after="224" w:line="360" w:lineRule="auto"/>
        <w:ind w:firstLine="480" w:firstLineChars="200"/>
        <w:jc w:val="left"/>
        <w:rPr>
          <w:rFonts w:ascii="宋体" w:hAnsi="宋体" w:cs="宋体"/>
          <w:bCs/>
          <w:kern w:val="0"/>
          <w:sz w:val="24"/>
          <w:szCs w:val="22"/>
        </w:rPr>
      </w:pPr>
      <w:r>
        <w:rPr>
          <w:rFonts w:hint="eastAsia" w:ascii="宋体" w:hAnsi="宋体" w:cs="宋体"/>
          <w:bCs/>
          <w:kern w:val="0"/>
          <w:sz w:val="24"/>
          <w:szCs w:val="22"/>
        </w:rPr>
        <w:t>（3）业绩分（</w:t>
      </w:r>
      <w:r>
        <w:rPr>
          <w:rFonts w:ascii="宋体" w:hAnsi="宋体" w:cs="宋体"/>
          <w:bCs/>
          <w:kern w:val="0"/>
          <w:sz w:val="24"/>
          <w:szCs w:val="22"/>
        </w:rPr>
        <w:t>4</w:t>
      </w:r>
      <w:r>
        <w:rPr>
          <w:rFonts w:hint="eastAsia" w:ascii="宋体" w:hAnsi="宋体" w:cs="宋体"/>
          <w:bCs/>
          <w:kern w:val="0"/>
          <w:sz w:val="24"/>
          <w:szCs w:val="22"/>
        </w:rPr>
        <w:t>分）</w:t>
      </w:r>
    </w:p>
    <w:p w14:paraId="5AFA9B58">
      <w:pPr>
        <w:widowControl/>
        <w:spacing w:before="224" w:after="224" w:line="360" w:lineRule="auto"/>
        <w:ind w:firstLine="480" w:firstLineChars="200"/>
        <w:jc w:val="left"/>
        <w:rPr>
          <w:rFonts w:ascii="宋体" w:hAnsi="宋体" w:cs="宋体"/>
          <w:bCs/>
          <w:kern w:val="0"/>
          <w:sz w:val="24"/>
          <w:szCs w:val="22"/>
        </w:rPr>
      </w:pPr>
      <w:r>
        <w:rPr>
          <w:rFonts w:hint="eastAsia" w:ascii="宋体" w:hAnsi="宋体" w:cs="宋体"/>
          <w:bCs/>
          <w:kern w:val="0"/>
          <w:sz w:val="24"/>
          <w:szCs w:val="22"/>
        </w:rPr>
        <w:t>供应商有类似启动仪式服务项目合作，根据供应商提交的合同进行评审，每个项目业绩证明得2分，本项最高得</w:t>
      </w:r>
      <w:r>
        <w:rPr>
          <w:rFonts w:ascii="宋体" w:hAnsi="宋体" w:cs="宋体"/>
          <w:bCs/>
          <w:kern w:val="0"/>
          <w:sz w:val="24"/>
          <w:szCs w:val="22"/>
        </w:rPr>
        <w:t>4</w:t>
      </w:r>
      <w:r>
        <w:rPr>
          <w:rFonts w:hint="eastAsia" w:ascii="宋体" w:hAnsi="宋体" w:cs="宋体"/>
          <w:bCs/>
          <w:kern w:val="0"/>
          <w:sz w:val="24"/>
          <w:szCs w:val="22"/>
        </w:rPr>
        <w:t>分。</w:t>
      </w:r>
    </w:p>
    <w:p w14:paraId="387262A9">
      <w:pPr>
        <w:widowControl/>
        <w:numPr>
          <w:ilvl w:val="0"/>
          <w:numId w:val="3"/>
        </w:numPr>
        <w:spacing w:before="224" w:after="224" w:line="360" w:lineRule="auto"/>
        <w:ind w:firstLine="480" w:firstLineChars="200"/>
        <w:jc w:val="left"/>
        <w:rPr>
          <w:rFonts w:ascii="宋体" w:hAnsi="宋体" w:cs="宋体"/>
          <w:bCs/>
          <w:kern w:val="0"/>
          <w:sz w:val="24"/>
          <w:szCs w:val="22"/>
        </w:rPr>
      </w:pPr>
      <w:r>
        <w:rPr>
          <w:rFonts w:hint="eastAsia" w:ascii="宋体" w:hAnsi="宋体" w:cs="宋体"/>
          <w:bCs/>
          <w:kern w:val="0"/>
          <w:sz w:val="24"/>
          <w:szCs w:val="22"/>
        </w:rPr>
        <w:t>响应文件（</w:t>
      </w:r>
      <w:r>
        <w:rPr>
          <w:rFonts w:hint="default" w:ascii="宋体" w:hAnsi="宋体" w:cs="宋体"/>
          <w:bCs/>
          <w:kern w:val="0"/>
          <w:sz w:val="24"/>
          <w:szCs w:val="22"/>
          <w:lang w:val="en"/>
        </w:rPr>
        <w:t>6</w:t>
      </w:r>
      <w:r>
        <w:rPr>
          <w:rFonts w:hint="eastAsia" w:ascii="宋体" w:hAnsi="宋体" w:cs="宋体"/>
          <w:bCs/>
          <w:kern w:val="0"/>
          <w:sz w:val="24"/>
          <w:szCs w:val="22"/>
        </w:rPr>
        <w:t>分）</w:t>
      </w:r>
    </w:p>
    <w:p w14:paraId="5B513C16">
      <w:pPr>
        <w:tabs>
          <w:tab w:val="left" w:pos="525"/>
          <w:tab w:val="left" w:pos="945"/>
        </w:tabs>
        <w:spacing w:before="224" w:after="224" w:line="360" w:lineRule="auto"/>
        <w:ind w:firstLine="523" w:firstLineChars="218"/>
        <w:rPr>
          <w:bCs/>
          <w:sz w:val="24"/>
          <w:szCs w:val="24"/>
        </w:rPr>
      </w:pPr>
      <w:r>
        <w:rPr>
          <w:rFonts w:hint="eastAsia"/>
          <w:bCs/>
          <w:sz w:val="24"/>
          <w:szCs w:val="24"/>
        </w:rPr>
        <w:t>响应文件规范性和表述清晰程度等（</w:t>
      </w:r>
      <w:r>
        <w:rPr>
          <w:rFonts w:hint="default"/>
          <w:bCs/>
          <w:sz w:val="24"/>
          <w:szCs w:val="24"/>
          <w:lang w:val="en"/>
        </w:rPr>
        <w:t>6</w:t>
      </w:r>
      <w:r>
        <w:rPr>
          <w:rFonts w:hint="eastAsia"/>
          <w:bCs/>
          <w:sz w:val="24"/>
          <w:szCs w:val="24"/>
        </w:rPr>
        <w:t>分）。分三个评价等级：a.优</w:t>
      </w:r>
      <w:r>
        <w:rPr>
          <w:rFonts w:hint="default"/>
          <w:bCs/>
          <w:sz w:val="24"/>
          <w:szCs w:val="24"/>
          <w:lang w:val="en"/>
        </w:rPr>
        <w:t>5</w:t>
      </w:r>
      <w:r>
        <w:rPr>
          <w:rFonts w:hint="eastAsia"/>
          <w:bCs/>
          <w:sz w:val="24"/>
          <w:szCs w:val="24"/>
        </w:rPr>
        <w:t>-</w:t>
      </w:r>
      <w:r>
        <w:rPr>
          <w:rFonts w:hint="default"/>
          <w:bCs/>
          <w:sz w:val="24"/>
          <w:szCs w:val="24"/>
          <w:lang w:val="en"/>
        </w:rPr>
        <w:t>6</w:t>
      </w:r>
      <w:r>
        <w:rPr>
          <w:rFonts w:hint="eastAsia"/>
          <w:bCs/>
          <w:sz w:val="24"/>
          <w:szCs w:val="24"/>
        </w:rPr>
        <w:t>分；b.良</w:t>
      </w:r>
      <w:r>
        <w:rPr>
          <w:rFonts w:hint="default"/>
          <w:bCs/>
          <w:sz w:val="24"/>
          <w:szCs w:val="24"/>
          <w:lang w:val="en"/>
        </w:rPr>
        <w:t>3</w:t>
      </w:r>
      <w:r>
        <w:rPr>
          <w:rFonts w:hint="eastAsia"/>
          <w:bCs/>
          <w:sz w:val="24"/>
          <w:szCs w:val="24"/>
        </w:rPr>
        <w:t>-</w:t>
      </w:r>
      <w:r>
        <w:rPr>
          <w:rFonts w:hint="default"/>
          <w:bCs/>
          <w:sz w:val="24"/>
          <w:szCs w:val="24"/>
          <w:lang w:val="en"/>
        </w:rPr>
        <w:t>4</w:t>
      </w:r>
      <w:r>
        <w:rPr>
          <w:rFonts w:hint="eastAsia"/>
          <w:bCs/>
          <w:sz w:val="24"/>
          <w:szCs w:val="24"/>
        </w:rPr>
        <w:t>分；c.一般</w:t>
      </w:r>
      <w:r>
        <w:rPr>
          <w:rFonts w:hint="default"/>
          <w:bCs/>
          <w:sz w:val="24"/>
          <w:szCs w:val="24"/>
          <w:lang w:val="en"/>
        </w:rPr>
        <w:t>1</w:t>
      </w:r>
      <w:r>
        <w:rPr>
          <w:rFonts w:hint="eastAsia"/>
          <w:bCs/>
          <w:sz w:val="24"/>
          <w:szCs w:val="24"/>
        </w:rPr>
        <w:t>-</w:t>
      </w:r>
      <w:r>
        <w:rPr>
          <w:rFonts w:hint="default"/>
          <w:bCs/>
          <w:sz w:val="24"/>
          <w:szCs w:val="24"/>
          <w:lang w:val="en"/>
        </w:rPr>
        <w:t>2</w:t>
      </w:r>
      <w:r>
        <w:rPr>
          <w:rFonts w:hint="eastAsia"/>
          <w:bCs/>
          <w:sz w:val="24"/>
          <w:szCs w:val="24"/>
        </w:rPr>
        <w:t>分。</w:t>
      </w:r>
    </w:p>
    <w:p w14:paraId="4F27E15D">
      <w:pPr>
        <w:spacing w:line="360" w:lineRule="auto"/>
        <w:ind w:firstLine="480" w:firstLineChars="200"/>
        <w:rPr>
          <w:rFonts w:ascii="方正黑体_GBK" w:eastAsia="方正黑体_GBK"/>
          <w:sz w:val="24"/>
        </w:rPr>
      </w:pPr>
      <w:r>
        <w:rPr>
          <w:rFonts w:hint="eastAsia" w:ascii="方正黑体_GBK" w:eastAsia="方正黑体_GBK"/>
          <w:sz w:val="24"/>
        </w:rPr>
        <w:t>（十）</w:t>
      </w:r>
      <w:r>
        <w:rPr>
          <w:rFonts w:ascii="方正黑体_GBK" w:eastAsia="方正黑体_GBK"/>
          <w:sz w:val="24"/>
        </w:rPr>
        <w:t xml:space="preserve"> </w:t>
      </w:r>
      <w:r>
        <w:rPr>
          <w:rFonts w:hint="eastAsia" w:ascii="方正黑体_GBK" w:eastAsia="方正黑体_GBK"/>
          <w:sz w:val="24"/>
        </w:rPr>
        <w:t>确定成交供应商：</w:t>
      </w:r>
    </w:p>
    <w:p w14:paraId="00B9C2EA">
      <w:pPr>
        <w:tabs>
          <w:tab w:val="left" w:pos="525"/>
          <w:tab w:val="left" w:pos="945"/>
        </w:tabs>
        <w:spacing w:before="224" w:after="224"/>
        <w:ind w:firstLine="523" w:firstLineChars="218"/>
        <w:rPr>
          <w:sz w:val="24"/>
          <w:szCs w:val="24"/>
        </w:rPr>
      </w:pPr>
      <w:r>
        <w:rPr>
          <w:bCs/>
          <w:sz w:val="24"/>
          <w:szCs w:val="24"/>
        </w:rPr>
        <w:t>1</w:t>
      </w:r>
      <w:r>
        <w:rPr>
          <w:rFonts w:hint="eastAsia"/>
          <w:bCs/>
          <w:sz w:val="24"/>
          <w:szCs w:val="24"/>
        </w:rPr>
        <w:t>．</w:t>
      </w:r>
      <w:r>
        <w:rPr>
          <w:bCs/>
          <w:sz w:val="24"/>
          <w:szCs w:val="24"/>
        </w:rPr>
        <w:t xml:space="preserve"> </w:t>
      </w:r>
      <w:r>
        <w:rPr>
          <w:rFonts w:hint="eastAsia"/>
          <w:bCs/>
          <w:sz w:val="24"/>
          <w:szCs w:val="24"/>
        </w:rPr>
        <w:t>谈判小组对通过资格性检查和符合性检查的有效响应文件，根据成交标准确定成交供应商。</w:t>
      </w:r>
    </w:p>
    <w:p w14:paraId="44EDCE77">
      <w:pPr>
        <w:tabs>
          <w:tab w:val="left" w:pos="525"/>
          <w:tab w:val="left" w:pos="945"/>
        </w:tabs>
        <w:spacing w:before="224" w:after="224" w:line="360" w:lineRule="auto"/>
        <w:ind w:firstLine="523" w:firstLineChars="218"/>
        <w:rPr>
          <w:sz w:val="24"/>
          <w:szCs w:val="24"/>
        </w:rPr>
      </w:pPr>
      <w:r>
        <w:rPr>
          <w:bCs/>
          <w:sz w:val="24"/>
          <w:szCs w:val="24"/>
        </w:rPr>
        <w:t>2</w:t>
      </w:r>
      <w:r>
        <w:rPr>
          <w:rFonts w:hint="eastAsia"/>
          <w:bCs/>
          <w:sz w:val="24"/>
          <w:szCs w:val="24"/>
        </w:rPr>
        <w:t>．</w:t>
      </w:r>
      <w:r>
        <w:rPr>
          <w:bCs/>
          <w:sz w:val="24"/>
          <w:szCs w:val="24"/>
        </w:rPr>
        <w:t xml:space="preserve"> </w:t>
      </w:r>
      <w:r>
        <w:rPr>
          <w:rFonts w:hint="default"/>
          <w:bCs/>
          <w:sz w:val="24"/>
          <w:szCs w:val="24"/>
          <w:lang w:val="en"/>
        </w:rPr>
        <w:t>无锡市生态环境安全应急中心</w:t>
      </w:r>
      <w:r>
        <w:rPr>
          <w:rFonts w:hint="eastAsia"/>
          <w:bCs/>
          <w:sz w:val="24"/>
          <w:szCs w:val="24"/>
        </w:rPr>
        <w:t>将评审结果通知所有参加谈判的未成交供应商，并在</w:t>
      </w:r>
      <w:r>
        <w:rPr>
          <w:rFonts w:hint="default"/>
          <w:bCs/>
          <w:sz w:val="24"/>
          <w:szCs w:val="24"/>
          <w:lang w:val="en"/>
        </w:rPr>
        <w:t>无锡市生态环境</w:t>
      </w:r>
      <w:r>
        <w:rPr>
          <w:rFonts w:hint="eastAsia"/>
          <w:bCs/>
          <w:sz w:val="24"/>
          <w:szCs w:val="24"/>
          <w:lang w:val="en-US" w:eastAsia="zh-CN"/>
        </w:rPr>
        <w:t>局</w:t>
      </w:r>
      <w:r>
        <w:rPr>
          <w:rFonts w:hint="eastAsia"/>
          <w:bCs/>
          <w:sz w:val="24"/>
          <w:szCs w:val="24"/>
        </w:rPr>
        <w:t>网站上发布成交公告。</w:t>
      </w:r>
      <w:r>
        <w:rPr>
          <w:rFonts w:hint="default"/>
          <w:bCs/>
          <w:sz w:val="24"/>
          <w:szCs w:val="24"/>
          <w:lang w:val="en"/>
        </w:rPr>
        <w:t>无锡市生态环境安全应急中心</w:t>
      </w:r>
      <w:r>
        <w:rPr>
          <w:rFonts w:hint="eastAsia"/>
          <w:bCs/>
          <w:sz w:val="24"/>
          <w:szCs w:val="24"/>
        </w:rPr>
        <w:t>和谈判小组对未成交原因不做解释。如有质疑，应在法定质疑期限内，即</w:t>
      </w:r>
      <w:r>
        <w:rPr>
          <w:rFonts w:hint="eastAsia"/>
          <w:sz w:val="24"/>
          <w:szCs w:val="24"/>
        </w:rPr>
        <w:t>成交公告</w:t>
      </w:r>
      <w:r>
        <w:rPr>
          <w:rFonts w:hint="eastAsia"/>
          <w:bCs/>
          <w:sz w:val="24"/>
          <w:szCs w:val="24"/>
        </w:rPr>
        <w:t>发布</w:t>
      </w:r>
      <w:r>
        <w:rPr>
          <w:rFonts w:hint="eastAsia"/>
          <w:sz w:val="24"/>
          <w:szCs w:val="24"/>
        </w:rPr>
        <w:t>之日起</w:t>
      </w:r>
      <w:r>
        <w:rPr>
          <w:sz w:val="24"/>
          <w:szCs w:val="24"/>
        </w:rPr>
        <w:t>7</w:t>
      </w:r>
      <w:r>
        <w:rPr>
          <w:rFonts w:hint="eastAsia"/>
          <w:sz w:val="24"/>
          <w:szCs w:val="24"/>
        </w:rPr>
        <w:t>个工作日</w:t>
      </w:r>
      <w:r>
        <w:rPr>
          <w:rFonts w:hint="eastAsia"/>
          <w:bCs/>
          <w:sz w:val="24"/>
          <w:szCs w:val="24"/>
        </w:rPr>
        <w:t>内，以书面形式送达</w:t>
      </w:r>
      <w:r>
        <w:rPr>
          <w:rFonts w:hint="default"/>
          <w:bCs/>
          <w:sz w:val="24"/>
          <w:szCs w:val="24"/>
          <w:lang w:val="en"/>
        </w:rPr>
        <w:t>无锡市生态环境安全应急中心</w:t>
      </w:r>
      <w:r>
        <w:rPr>
          <w:rFonts w:hint="eastAsia"/>
          <w:bCs/>
          <w:sz w:val="24"/>
          <w:szCs w:val="24"/>
        </w:rPr>
        <w:t>。质疑函应当列明具体的质疑事项及事实根据，认为自己合法权益受到损害或可能受到损害的相关证据材料以及质疑供应商的名称、地址、邮编、联系人、联系电话、日期，同时该质疑函应由供应商法定代表人签字并加盖单位公章（原件）。</w:t>
      </w:r>
      <w:r>
        <w:rPr>
          <w:rFonts w:hint="default"/>
          <w:bCs/>
          <w:sz w:val="24"/>
          <w:szCs w:val="24"/>
          <w:lang w:val="en"/>
        </w:rPr>
        <w:t>无锡市生态环境安全应急中心</w:t>
      </w:r>
      <w:r>
        <w:rPr>
          <w:rFonts w:hint="eastAsia"/>
          <w:bCs/>
          <w:sz w:val="24"/>
          <w:szCs w:val="24"/>
        </w:rPr>
        <w:t>将在收到符合上述要求的书面质疑后七个工作日内，对质疑内容做出</w:t>
      </w:r>
      <w:r>
        <w:rPr>
          <w:rFonts w:hint="eastAsia"/>
          <w:sz w:val="24"/>
          <w:szCs w:val="24"/>
        </w:rPr>
        <w:t>答复（但答复内容不涉及商业秘密）</w:t>
      </w:r>
      <w:r>
        <w:rPr>
          <w:rFonts w:hint="eastAsia"/>
          <w:bCs/>
          <w:sz w:val="24"/>
          <w:szCs w:val="24"/>
        </w:rPr>
        <w:t>。供应商在</w:t>
      </w:r>
      <w:r>
        <w:rPr>
          <w:rFonts w:hint="eastAsia"/>
          <w:sz w:val="24"/>
          <w:szCs w:val="24"/>
        </w:rPr>
        <w:t>前述</w:t>
      </w:r>
      <w:r>
        <w:rPr>
          <w:rFonts w:hint="eastAsia"/>
          <w:bCs/>
          <w:sz w:val="24"/>
          <w:szCs w:val="24"/>
        </w:rPr>
        <w:t>质疑期限外送达的质疑函或</w:t>
      </w:r>
      <w:r>
        <w:rPr>
          <w:rFonts w:hint="eastAsia"/>
          <w:sz w:val="24"/>
          <w:szCs w:val="24"/>
        </w:rPr>
        <w:t>前述</w:t>
      </w:r>
      <w:r>
        <w:rPr>
          <w:rFonts w:hint="eastAsia"/>
          <w:bCs/>
          <w:sz w:val="24"/>
          <w:szCs w:val="24"/>
        </w:rPr>
        <w:t>质疑期限内送达的质疑函不符合上述要求的均为无效质疑，</w:t>
      </w:r>
      <w:r>
        <w:rPr>
          <w:rFonts w:hint="default"/>
          <w:bCs/>
          <w:sz w:val="24"/>
          <w:szCs w:val="24"/>
          <w:lang w:val="en"/>
        </w:rPr>
        <w:t>无锡市生态环境安全应急中心</w:t>
      </w:r>
      <w:r>
        <w:rPr>
          <w:rFonts w:hint="eastAsia"/>
          <w:bCs/>
          <w:sz w:val="24"/>
          <w:szCs w:val="24"/>
        </w:rPr>
        <w:t>对无效质疑不予受理。</w:t>
      </w:r>
    </w:p>
    <w:p w14:paraId="47A5DC18">
      <w:pPr>
        <w:tabs>
          <w:tab w:val="left" w:pos="525"/>
          <w:tab w:val="left" w:pos="945"/>
        </w:tabs>
        <w:spacing w:before="224" w:after="224"/>
        <w:ind w:firstLine="523" w:firstLineChars="218"/>
        <w:rPr>
          <w:sz w:val="24"/>
          <w:szCs w:val="24"/>
        </w:rPr>
      </w:pPr>
      <w:r>
        <w:rPr>
          <w:bCs/>
          <w:sz w:val="24"/>
          <w:szCs w:val="24"/>
        </w:rPr>
        <w:t>3</w:t>
      </w:r>
      <w:r>
        <w:rPr>
          <w:rFonts w:hint="eastAsia"/>
          <w:bCs/>
          <w:sz w:val="24"/>
          <w:szCs w:val="24"/>
        </w:rPr>
        <w:t>．</w:t>
      </w:r>
      <w:r>
        <w:rPr>
          <w:bCs/>
          <w:sz w:val="24"/>
          <w:szCs w:val="24"/>
        </w:rPr>
        <w:t xml:space="preserve"> </w:t>
      </w:r>
      <w:r>
        <w:rPr>
          <w:rFonts w:hint="default"/>
          <w:bCs/>
          <w:sz w:val="24"/>
          <w:szCs w:val="24"/>
          <w:lang w:val="en"/>
        </w:rPr>
        <w:t>无锡市生态环境安全应急中心</w:t>
      </w:r>
      <w:r>
        <w:rPr>
          <w:rFonts w:hint="eastAsia"/>
          <w:bCs/>
          <w:sz w:val="24"/>
          <w:szCs w:val="24"/>
        </w:rPr>
        <w:t>向成交方发成交通知书。</w:t>
      </w:r>
    </w:p>
    <w:p w14:paraId="72D9F098">
      <w:pPr>
        <w:tabs>
          <w:tab w:val="left" w:pos="525"/>
          <w:tab w:val="left" w:pos="945"/>
        </w:tabs>
        <w:spacing w:before="224" w:after="224" w:line="360" w:lineRule="auto"/>
        <w:ind w:firstLine="523" w:firstLineChars="218"/>
        <w:rPr>
          <w:sz w:val="24"/>
          <w:szCs w:val="24"/>
        </w:rPr>
      </w:pPr>
      <w:r>
        <w:rPr>
          <w:bCs/>
          <w:sz w:val="24"/>
          <w:szCs w:val="24"/>
        </w:rPr>
        <w:t>4</w:t>
      </w:r>
      <w:r>
        <w:rPr>
          <w:rFonts w:hint="eastAsia"/>
          <w:bCs/>
          <w:sz w:val="24"/>
          <w:szCs w:val="24"/>
        </w:rPr>
        <w:t>．</w:t>
      </w:r>
      <w:r>
        <w:rPr>
          <w:bCs/>
          <w:sz w:val="24"/>
          <w:szCs w:val="24"/>
        </w:rPr>
        <w:t xml:space="preserve"> </w:t>
      </w:r>
      <w:r>
        <w:rPr>
          <w:rFonts w:hint="eastAsia"/>
          <w:bCs/>
          <w:sz w:val="24"/>
          <w:szCs w:val="24"/>
        </w:rPr>
        <w:t>未成交供应商的响应文件正本、成交单位的响应文件正本及副本（三份）留存，其余响应文件副本和原件退还各报价供应商。</w:t>
      </w:r>
    </w:p>
    <w:p w14:paraId="5040793B">
      <w:pPr>
        <w:spacing w:line="360" w:lineRule="auto"/>
        <w:ind w:firstLine="480" w:firstLineChars="200"/>
        <w:rPr>
          <w:rFonts w:ascii="方正黑体_GBK" w:eastAsia="方正黑体_GBK"/>
          <w:sz w:val="24"/>
        </w:rPr>
      </w:pPr>
      <w:r>
        <w:rPr>
          <w:rFonts w:hint="eastAsia" w:ascii="方正黑体_GBK" w:eastAsia="方正黑体_GBK"/>
          <w:sz w:val="24"/>
        </w:rPr>
        <w:t>（十一）采购终止：</w:t>
      </w:r>
    </w:p>
    <w:p w14:paraId="4A81A05D">
      <w:pPr>
        <w:spacing w:before="224" w:after="224"/>
        <w:ind w:firstLine="523" w:firstLineChars="218"/>
        <w:rPr>
          <w:sz w:val="24"/>
          <w:szCs w:val="24"/>
        </w:rPr>
      </w:pPr>
      <w:r>
        <w:rPr>
          <w:rFonts w:hint="eastAsia"/>
          <w:bCs/>
          <w:sz w:val="24"/>
          <w:szCs w:val="24"/>
        </w:rPr>
        <w:t>在采购中，出现下列情况之一的，本次采购活动终止：</w:t>
      </w:r>
    </w:p>
    <w:p w14:paraId="6406D455">
      <w:pPr>
        <w:tabs>
          <w:tab w:val="right" w:pos="180"/>
          <w:tab w:val="left" w:pos="525"/>
          <w:tab w:val="left" w:pos="945"/>
        </w:tabs>
        <w:spacing w:before="224" w:after="224"/>
        <w:ind w:firstLine="523" w:firstLineChars="218"/>
        <w:rPr>
          <w:sz w:val="24"/>
          <w:szCs w:val="24"/>
        </w:rPr>
      </w:pPr>
      <w:r>
        <w:rPr>
          <w:bCs/>
          <w:sz w:val="24"/>
          <w:szCs w:val="24"/>
        </w:rPr>
        <w:t>1</w:t>
      </w:r>
      <w:r>
        <w:rPr>
          <w:rFonts w:hint="eastAsia"/>
          <w:bCs/>
          <w:sz w:val="24"/>
          <w:szCs w:val="24"/>
        </w:rPr>
        <w:t>．</w:t>
      </w:r>
      <w:r>
        <w:rPr>
          <w:bCs/>
          <w:sz w:val="24"/>
          <w:szCs w:val="24"/>
        </w:rPr>
        <w:t xml:space="preserve"> </w:t>
      </w:r>
      <w:r>
        <w:rPr>
          <w:rFonts w:hint="eastAsia"/>
          <w:bCs/>
          <w:sz w:val="24"/>
          <w:szCs w:val="24"/>
        </w:rPr>
        <w:t>因情况变化，不再符合规定的采购方式适用情形的；</w:t>
      </w:r>
    </w:p>
    <w:p w14:paraId="64336788">
      <w:pPr>
        <w:tabs>
          <w:tab w:val="left" w:pos="525"/>
          <w:tab w:val="left" w:pos="945"/>
        </w:tabs>
        <w:spacing w:before="224" w:after="224"/>
        <w:ind w:firstLine="523" w:firstLineChars="218"/>
        <w:rPr>
          <w:sz w:val="24"/>
          <w:szCs w:val="24"/>
        </w:rPr>
      </w:pPr>
      <w:r>
        <w:rPr>
          <w:bCs/>
          <w:sz w:val="24"/>
          <w:szCs w:val="24"/>
        </w:rPr>
        <w:t>2</w:t>
      </w:r>
      <w:r>
        <w:rPr>
          <w:rFonts w:hint="eastAsia"/>
          <w:bCs/>
          <w:sz w:val="24"/>
          <w:szCs w:val="24"/>
        </w:rPr>
        <w:t>．</w:t>
      </w:r>
      <w:r>
        <w:rPr>
          <w:bCs/>
          <w:sz w:val="24"/>
          <w:szCs w:val="24"/>
        </w:rPr>
        <w:t xml:space="preserve"> </w:t>
      </w:r>
      <w:r>
        <w:rPr>
          <w:rFonts w:hint="eastAsia"/>
          <w:bCs/>
          <w:sz w:val="24"/>
          <w:szCs w:val="24"/>
        </w:rPr>
        <w:t>出现影响采购公正的违法、违规行为的；</w:t>
      </w:r>
    </w:p>
    <w:p w14:paraId="296D0F22">
      <w:pPr>
        <w:spacing w:line="360" w:lineRule="auto"/>
        <w:ind w:firstLine="480" w:firstLineChars="200"/>
        <w:rPr>
          <w:rFonts w:ascii="方正黑体_GBK" w:eastAsia="方正黑体_GBK"/>
          <w:sz w:val="24"/>
        </w:rPr>
      </w:pPr>
      <w:r>
        <w:rPr>
          <w:rFonts w:hint="eastAsia" w:ascii="方正黑体_GBK" w:eastAsia="方正黑体_GBK"/>
          <w:sz w:val="24"/>
        </w:rPr>
        <w:t>（十二）签订、履行合同：</w:t>
      </w:r>
    </w:p>
    <w:p w14:paraId="20B97992">
      <w:pPr>
        <w:spacing w:line="400" w:lineRule="exact"/>
        <w:ind w:firstLine="480" w:firstLineChars="200"/>
        <w:jc w:val="left"/>
        <w:rPr>
          <w:rFonts w:ascii="方正小标宋简体" w:eastAsia="方正小标宋简体"/>
          <w:sz w:val="26"/>
          <w:szCs w:val="26"/>
        </w:rPr>
      </w:pPr>
      <w:r>
        <w:rPr>
          <w:rFonts w:hint="eastAsia"/>
          <w:bCs/>
          <w:sz w:val="24"/>
          <w:szCs w:val="24"/>
        </w:rPr>
        <w:t>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14:paraId="5D670352">
      <w:pPr>
        <w:pStyle w:val="2"/>
        <w:rPr>
          <w:bCs/>
          <w:color w:val="000000"/>
        </w:rPr>
      </w:pPr>
    </w:p>
    <w:p w14:paraId="77A05133">
      <w:pPr>
        <w:pStyle w:val="2"/>
        <w:rPr>
          <w:bCs/>
          <w:color w:val="000000"/>
        </w:rPr>
      </w:pPr>
    </w:p>
    <w:p w14:paraId="4733F77B">
      <w:pPr>
        <w:widowControl/>
        <w:jc w:val="left"/>
        <w:rPr>
          <w:bCs/>
          <w:color w:val="000000"/>
          <w:kern w:val="0"/>
          <w:sz w:val="20"/>
        </w:rPr>
      </w:pPr>
      <w:r>
        <w:rPr>
          <w:bCs/>
          <w:color w:val="000000"/>
        </w:rPr>
        <w:br w:type="page"/>
      </w:r>
    </w:p>
    <w:p w14:paraId="64C50AA4">
      <w:pPr>
        <w:pStyle w:val="47"/>
        <w:numPr>
          <w:ilvl w:val="0"/>
          <w:numId w:val="4"/>
        </w:numPr>
        <w:jc w:val="left"/>
        <w:rPr>
          <w:rFonts w:hint="eastAsia"/>
          <w:szCs w:val="22"/>
        </w:rPr>
      </w:pPr>
      <w:r>
        <w:rPr>
          <w:rFonts w:hint="eastAsia"/>
          <w:szCs w:val="22"/>
        </w:rPr>
        <w:t>项目技术要求和有关说明</w:t>
      </w:r>
    </w:p>
    <w:tbl>
      <w:tblPr>
        <w:tblStyle w:val="21"/>
        <w:tblW w:w="897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2213"/>
        <w:gridCol w:w="4130"/>
        <w:gridCol w:w="875"/>
        <w:gridCol w:w="927"/>
      </w:tblGrid>
      <w:tr w14:paraId="3E53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CEB0309">
            <w:pPr>
              <w:pStyle w:val="47"/>
              <w:spacing w:line="500" w:lineRule="exact"/>
              <w:jc w:val="center"/>
              <w:rPr>
                <w:rFonts w:hint="eastAsia" w:ascii="黑体" w:hAnsi="黑体" w:eastAsia="黑体" w:cs="黑体"/>
                <w:szCs w:val="28"/>
              </w:rPr>
            </w:pPr>
            <w:r>
              <w:rPr>
                <w:rFonts w:hint="eastAsia" w:ascii="黑体" w:hAnsi="黑体" w:eastAsia="黑体" w:cs="黑体"/>
                <w:szCs w:val="28"/>
                <w:lang w:val="en-US" w:eastAsia="zh-CN"/>
              </w:rPr>
              <w:t>序号</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430A8F1">
            <w:pPr>
              <w:pStyle w:val="47"/>
              <w:spacing w:line="500" w:lineRule="exact"/>
              <w:jc w:val="center"/>
              <w:rPr>
                <w:rFonts w:hint="eastAsia" w:ascii="黑体" w:hAnsi="黑体" w:eastAsia="黑体" w:cs="黑体"/>
                <w:szCs w:val="28"/>
              </w:rPr>
            </w:pPr>
            <w:r>
              <w:rPr>
                <w:rFonts w:hint="eastAsia" w:ascii="黑体" w:hAnsi="黑体" w:eastAsia="黑体" w:cs="黑体"/>
                <w:szCs w:val="28"/>
                <w:lang w:val="en-US" w:eastAsia="zh-CN"/>
              </w:rPr>
              <w:t>项目名称</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C26E75C">
            <w:pPr>
              <w:pStyle w:val="47"/>
              <w:spacing w:line="500" w:lineRule="exact"/>
              <w:jc w:val="center"/>
              <w:rPr>
                <w:rFonts w:hint="eastAsia" w:ascii="黑体" w:hAnsi="黑体" w:eastAsia="黑体" w:cs="黑体"/>
                <w:szCs w:val="28"/>
              </w:rPr>
            </w:pPr>
            <w:r>
              <w:rPr>
                <w:rFonts w:hint="eastAsia" w:ascii="黑体" w:hAnsi="黑体" w:eastAsia="黑体" w:cs="黑体"/>
                <w:szCs w:val="28"/>
                <w:lang w:val="en-US" w:eastAsia="zh-CN"/>
              </w:rPr>
              <w:t>具体内容</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4466286">
            <w:pPr>
              <w:pStyle w:val="47"/>
              <w:spacing w:line="500" w:lineRule="exact"/>
              <w:jc w:val="center"/>
              <w:rPr>
                <w:rFonts w:hint="eastAsia" w:ascii="黑体" w:hAnsi="黑体" w:eastAsia="黑体" w:cs="黑体"/>
                <w:szCs w:val="28"/>
              </w:rPr>
            </w:pPr>
            <w:r>
              <w:rPr>
                <w:rFonts w:hint="eastAsia" w:ascii="黑体" w:hAnsi="黑体" w:eastAsia="黑体" w:cs="黑体"/>
                <w:szCs w:val="28"/>
                <w:lang w:val="en-US" w:eastAsia="zh-CN"/>
              </w:rPr>
              <w:t>数量</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AB33D94">
            <w:pPr>
              <w:pStyle w:val="47"/>
              <w:spacing w:line="500" w:lineRule="exact"/>
              <w:jc w:val="center"/>
              <w:rPr>
                <w:rFonts w:hint="eastAsia" w:ascii="黑体" w:hAnsi="黑体" w:eastAsia="黑体" w:cs="黑体"/>
                <w:szCs w:val="28"/>
              </w:rPr>
            </w:pPr>
            <w:r>
              <w:rPr>
                <w:rFonts w:hint="eastAsia" w:ascii="黑体" w:hAnsi="黑体" w:eastAsia="黑体" w:cs="黑体"/>
                <w:szCs w:val="28"/>
                <w:lang w:val="en-US" w:eastAsia="zh-CN"/>
              </w:rPr>
              <w:t>单位</w:t>
            </w:r>
          </w:p>
        </w:tc>
      </w:tr>
      <w:tr w14:paraId="53505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CFE5140">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174A76F">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策划+统筹+设计</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B9AA5FB">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环境月启动仪式整体的策划、统筹、设计方案</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3631632">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01900AC">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r>
      <w:tr w14:paraId="6E219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73BB828">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6F7C3F1">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全流程执行</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77A167F">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现场导演、流程监督、多机位摄录、图片直播+修图、技术（灯光音响大屏）统筹、舞台监督、制片统筹、大型活动主持人（主持文案）等</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36FF2E4">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260F449">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r>
      <w:tr w14:paraId="01F2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6D89C10">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A0ADDDF">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视频+PPT设计制作</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CE38000">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根据现场大屏尺寸等量身定制</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2220433">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CC86135">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套</w:t>
            </w:r>
          </w:p>
        </w:tc>
      </w:tr>
      <w:tr w14:paraId="7DC8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33D7D52">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267A5F8">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道具（发布、启动等）设计制作</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F02E495">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量身定制</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DFA484B">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12C30BA">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r>
      <w:tr w14:paraId="3CC89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AE6AA33">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93AA2EE">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节目策划制作及呈现</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6B5DB40">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开场节目视频（定制）、情景宣讲节目（至少2个）</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3D4F575">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5A2F177">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套</w:t>
            </w:r>
          </w:p>
        </w:tc>
      </w:tr>
      <w:tr w14:paraId="04F1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B19146B">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72EC01E">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现场物料</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9FB9D2E">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授旗、聘书、揭牌、邀请函、议程、席卡等环境月启动仪式上需要的其他物料</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79304C0">
            <w:pPr>
              <w:pStyle w:val="47"/>
              <w:spacing w:line="5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27D2F6C">
            <w:pPr>
              <w:pStyle w:val="47"/>
              <w:spacing w:line="5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套</w:t>
            </w:r>
          </w:p>
        </w:tc>
      </w:tr>
      <w:tr w14:paraId="3DC8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40197B7">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A0D9711">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生态地图</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A412B27">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电子动画地图</w:t>
            </w:r>
            <w:r>
              <w:rPr>
                <w:rFonts w:hint="eastAsia" w:ascii="宋体" w:hAnsi="宋体" w:eastAsia="宋体" w:cs="宋体"/>
                <w:color w:val="000000" w:themeColor="text1"/>
                <w:sz w:val="24"/>
                <w:szCs w:val="24"/>
                <w:lang w:val="en-US" w:eastAsia="zh-CN"/>
                <w14:textFill>
                  <w14:solidFill>
                    <w14:schemeClr w14:val="tx1"/>
                  </w14:solidFill>
                </w14:textFill>
              </w:rPr>
              <w:t>1个</w:t>
            </w:r>
            <w:r>
              <w:rPr>
                <w:rFonts w:hint="eastAsia" w:ascii="宋体" w:hAnsi="宋体" w:eastAsia="宋体" w:cs="宋体"/>
                <w:color w:val="000000" w:themeColor="text1"/>
                <w:sz w:val="24"/>
                <w:szCs w:val="24"/>
                <w:lang w:eastAsia="zh-CN"/>
                <w14:textFill>
                  <w14:solidFill>
                    <w14:schemeClr w14:val="tx1"/>
                  </w14:solidFill>
                </w14:textFill>
              </w:rPr>
              <w:t>（定制，用于现场发布），</w:t>
            </w:r>
            <w:r>
              <w:rPr>
                <w:rFonts w:hint="eastAsia" w:ascii="宋体" w:hAnsi="宋体" w:eastAsia="宋体" w:cs="宋体"/>
                <w:color w:val="000000" w:themeColor="text1"/>
                <w:sz w:val="24"/>
                <w:szCs w:val="24"/>
                <w14:textFill>
                  <w14:solidFill>
                    <w14:schemeClr w14:val="tx1"/>
                  </w14:solidFill>
                </w14:textFill>
              </w:rPr>
              <w:t>手绘</w:t>
            </w:r>
            <w:r>
              <w:rPr>
                <w:rFonts w:hint="eastAsia" w:ascii="宋体" w:hAnsi="宋体" w:eastAsia="宋体" w:cs="宋体"/>
                <w:color w:val="000000" w:themeColor="text1"/>
                <w:sz w:val="24"/>
                <w:szCs w:val="24"/>
                <w:lang w:eastAsia="zh-CN"/>
                <w14:textFill>
                  <w14:solidFill>
                    <w14:schemeClr w14:val="tx1"/>
                  </w14:solidFill>
                </w14:textFill>
              </w:rPr>
              <w:t>纸质</w:t>
            </w:r>
            <w:r>
              <w:rPr>
                <w:rFonts w:hint="eastAsia" w:ascii="宋体" w:hAnsi="宋体" w:eastAsia="宋体" w:cs="宋体"/>
                <w:color w:val="000000" w:themeColor="text1"/>
                <w:sz w:val="24"/>
                <w:szCs w:val="24"/>
                <w14:textFill>
                  <w14:solidFill>
                    <w14:schemeClr w14:val="tx1"/>
                  </w14:solidFill>
                </w14:textFill>
              </w:rPr>
              <w:t>地图</w:t>
            </w:r>
            <w:r>
              <w:rPr>
                <w:rFonts w:hint="eastAsia" w:ascii="宋体" w:hAnsi="宋体" w:eastAsia="宋体" w:cs="宋体"/>
                <w:color w:val="000000" w:themeColor="text1"/>
                <w:sz w:val="24"/>
                <w:szCs w:val="24"/>
                <w:lang w:val="en-US" w:eastAsia="zh-CN"/>
                <w14:textFill>
                  <w14:solidFill>
                    <w14:schemeClr w14:val="tx1"/>
                  </w14:solidFill>
                </w14:textFill>
              </w:rPr>
              <w:t>1000册</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D750C8D">
            <w:pPr>
              <w:pStyle w:val="47"/>
              <w:spacing w:line="50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99B176F">
            <w:pPr>
              <w:pStyle w:val="47"/>
              <w:spacing w:line="50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套</w:t>
            </w:r>
          </w:p>
        </w:tc>
      </w:tr>
      <w:tr w14:paraId="54AB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AB59598">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FA90CE4">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生态主题活动</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20809FF">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配套落地活动执行</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0116DF0">
            <w:pPr>
              <w:pStyle w:val="47"/>
              <w:spacing w:line="5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39A6E48">
            <w:pPr>
              <w:pStyle w:val="47"/>
              <w:spacing w:line="50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场</w:t>
            </w:r>
          </w:p>
        </w:tc>
      </w:tr>
      <w:tr w14:paraId="7A34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32AC060">
            <w:pPr>
              <w:pStyle w:val="47"/>
              <w:spacing w:line="5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FD53919">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宣传服务</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43D6AB6">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活动推文发布于不少于2个主流媒体公众号；快剪视频发布于不少于2个主流媒体视频号</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239FC19">
            <w:pPr>
              <w:pStyle w:val="47"/>
              <w:spacing w:line="5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5FA002C">
            <w:pPr>
              <w:pStyle w:val="47"/>
              <w:spacing w:line="5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r>
    </w:tbl>
    <w:p w14:paraId="5A72CB31">
      <w:pPr>
        <w:pStyle w:val="47"/>
        <w:spacing w:line="500" w:lineRule="exact"/>
        <w:jc w:val="left"/>
        <w:rPr>
          <w:rFonts w:hint="default"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备注：实际项目内容及对应工作要求以约定</w:t>
      </w:r>
      <w:r>
        <w:rPr>
          <w:rFonts w:hint="eastAsia" w:ascii="Times New Roman" w:eastAsia="宋体" w:cs="Times New Roman"/>
          <w:bCs/>
          <w:color w:val="auto"/>
          <w:kern w:val="2"/>
          <w:sz w:val="24"/>
          <w:szCs w:val="24"/>
          <w:lang w:val="en-US" w:eastAsia="zh-CN" w:bidi="ar-SA"/>
        </w:rPr>
        <w:t>环境月</w:t>
      </w:r>
      <w:r>
        <w:rPr>
          <w:rFonts w:hint="eastAsia" w:ascii="Times New Roman" w:hAnsi="Times New Roman" w:eastAsia="宋体" w:cs="Times New Roman"/>
          <w:bCs/>
          <w:color w:val="auto"/>
          <w:kern w:val="2"/>
          <w:sz w:val="24"/>
          <w:szCs w:val="24"/>
          <w:lang w:val="en-US" w:eastAsia="zh-CN" w:bidi="ar-SA"/>
        </w:rPr>
        <w:t>启动仪式实际需求以及采购人要求为准</w:t>
      </w:r>
      <w:r>
        <w:rPr>
          <w:rFonts w:hint="eastAsia" w:ascii="Times New Roman" w:eastAsia="宋体" w:cs="Times New Roman"/>
          <w:bCs/>
          <w:color w:val="auto"/>
          <w:kern w:val="2"/>
          <w:sz w:val="24"/>
          <w:szCs w:val="24"/>
          <w:lang w:val="en-US" w:eastAsia="zh-CN" w:bidi="ar-SA"/>
        </w:rPr>
        <w:t>。</w:t>
      </w:r>
    </w:p>
    <w:p w14:paraId="42579532">
      <w:pPr>
        <w:pStyle w:val="2"/>
        <w:rPr>
          <w:rFonts w:ascii="黑体" w:eastAsia="黑体"/>
          <w:color w:val="000000"/>
          <w:sz w:val="28"/>
        </w:rPr>
      </w:pPr>
      <w:r>
        <w:br w:type="page"/>
      </w:r>
    </w:p>
    <w:p w14:paraId="255261F7">
      <w:pPr>
        <w:pStyle w:val="47"/>
        <w:jc w:val="left"/>
        <w:rPr>
          <w:szCs w:val="22"/>
        </w:rPr>
      </w:pPr>
      <w:r>
        <w:rPr>
          <w:rFonts w:hint="eastAsia"/>
          <w:szCs w:val="22"/>
        </w:rPr>
        <w:t>四．合同书</w:t>
      </w:r>
    </w:p>
    <w:p w14:paraId="7E520184">
      <w:pPr>
        <w:ind w:firstLine="640" w:firstLineChars="200"/>
        <w:jc w:val="center"/>
        <w:rPr>
          <w:rFonts w:ascii="微软雅黑" w:hAnsi="微软雅黑" w:eastAsia="微软雅黑" w:cs="微软雅黑"/>
          <w:sz w:val="20"/>
        </w:rPr>
      </w:pPr>
      <w:bookmarkStart w:id="5" w:name="五．合同条款"/>
      <w:bookmarkEnd w:id="5"/>
      <w:r>
        <w:rPr>
          <w:rFonts w:hint="default" w:ascii="宋体" w:hAnsi="宋体" w:cs="宋体"/>
          <w:b/>
          <w:color w:val="000000"/>
          <w:sz w:val="32"/>
          <w:szCs w:val="32"/>
          <w:lang w:val="en"/>
        </w:rPr>
        <w:t>2025</w:t>
      </w:r>
      <w:r>
        <w:rPr>
          <w:rFonts w:hint="eastAsia" w:ascii="宋体" w:hAnsi="宋体" w:cs="宋体"/>
          <w:b/>
          <w:color w:val="000000"/>
          <w:sz w:val="32"/>
          <w:szCs w:val="32"/>
        </w:rPr>
        <w:t>年环境月启动仪式服务合同书</w:t>
      </w:r>
    </w:p>
    <w:p w14:paraId="578147B7">
      <w:pPr>
        <w:widowControl/>
        <w:spacing w:line="360" w:lineRule="auto"/>
        <w:ind w:firstLine="480" w:firstLineChars="200"/>
        <w:rPr>
          <w:rFonts w:hint="default" w:ascii="宋体" w:hAnsi="宋体" w:cs="宋体"/>
          <w:kern w:val="1"/>
          <w:sz w:val="24"/>
          <w:szCs w:val="24"/>
          <w:lang w:val="en"/>
        </w:rPr>
      </w:pPr>
      <w:r>
        <w:rPr>
          <w:rFonts w:hint="eastAsia" w:ascii="宋体" w:hAnsi="宋体" w:cs="宋体"/>
          <w:kern w:val="1"/>
          <w:sz w:val="24"/>
          <w:szCs w:val="24"/>
          <w:lang w:bidi="ar"/>
        </w:rPr>
        <w:t>甲方</w:t>
      </w:r>
      <w:r>
        <w:rPr>
          <w:rFonts w:hint="eastAsia" w:ascii="宋体" w:hAnsi="宋体" w:cs="宋体"/>
          <w:sz w:val="24"/>
          <w:szCs w:val="24"/>
        </w:rPr>
        <w:t>（采购人）</w:t>
      </w:r>
      <w:r>
        <w:rPr>
          <w:rFonts w:hint="eastAsia" w:ascii="宋体" w:hAnsi="宋体" w:cs="宋体"/>
          <w:kern w:val="1"/>
          <w:sz w:val="24"/>
          <w:szCs w:val="24"/>
          <w:lang w:bidi="ar"/>
        </w:rPr>
        <w:t>：</w:t>
      </w:r>
      <w:r>
        <w:rPr>
          <w:rFonts w:hint="default" w:ascii="宋体" w:hAnsi="宋体" w:cs="宋体"/>
          <w:kern w:val="1"/>
          <w:sz w:val="24"/>
          <w:szCs w:val="24"/>
          <w:lang w:val="en" w:bidi="ar"/>
        </w:rPr>
        <w:t>无锡市生态环境安全应急中心</w:t>
      </w:r>
    </w:p>
    <w:p w14:paraId="48A14132">
      <w:pPr>
        <w:widowControl/>
        <w:spacing w:line="360" w:lineRule="auto"/>
        <w:ind w:firstLine="480" w:firstLineChars="200"/>
        <w:rPr>
          <w:rFonts w:ascii="宋体" w:hAnsi="宋体" w:cs="宋体"/>
          <w:kern w:val="1"/>
          <w:sz w:val="24"/>
          <w:szCs w:val="24"/>
        </w:rPr>
      </w:pPr>
      <w:r>
        <w:rPr>
          <w:rFonts w:hint="eastAsia" w:ascii="宋体" w:hAnsi="宋体" w:cs="宋体"/>
          <w:kern w:val="1"/>
          <w:sz w:val="24"/>
          <w:szCs w:val="24"/>
          <w:lang w:bidi="ar"/>
        </w:rPr>
        <w:t>乙方</w:t>
      </w:r>
      <w:r>
        <w:rPr>
          <w:rFonts w:hint="eastAsia" w:ascii="宋体" w:hAnsi="宋体" w:cs="宋体"/>
          <w:sz w:val="24"/>
          <w:szCs w:val="24"/>
        </w:rPr>
        <w:t>（成交方）</w:t>
      </w:r>
      <w:r>
        <w:rPr>
          <w:rFonts w:hint="eastAsia" w:ascii="宋体" w:hAnsi="宋体" w:cs="宋体"/>
          <w:kern w:val="1"/>
          <w:sz w:val="24"/>
          <w:szCs w:val="24"/>
          <w:lang w:bidi="ar"/>
        </w:rPr>
        <w:t>：</w:t>
      </w:r>
    </w:p>
    <w:p w14:paraId="370B45FF">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甲乙双方依据《民法典》和相关</w:t>
      </w:r>
      <w:r>
        <w:rPr>
          <w:rFonts w:hint="eastAsia" w:ascii="宋体" w:hAnsi="宋体" w:cs="宋体"/>
          <w:kern w:val="1"/>
          <w:sz w:val="24"/>
          <w:szCs w:val="24"/>
          <w:lang w:eastAsia="zh-CN" w:bidi="ar"/>
        </w:rPr>
        <w:t>法律法规</w:t>
      </w:r>
      <w:r>
        <w:rPr>
          <w:rFonts w:hint="eastAsia" w:ascii="宋体" w:hAnsi="宋体" w:cs="宋体"/>
          <w:kern w:val="1"/>
          <w:sz w:val="24"/>
          <w:szCs w:val="24"/>
          <w:lang w:bidi="ar"/>
        </w:rPr>
        <w:t>的规定，就甲方委托乙方开展</w:t>
      </w:r>
      <w:r>
        <w:rPr>
          <w:rFonts w:hint="default" w:ascii="宋体" w:hAnsi="宋体" w:cs="宋体"/>
          <w:kern w:val="1"/>
          <w:sz w:val="24"/>
          <w:szCs w:val="24"/>
          <w:lang w:val="en" w:bidi="ar"/>
        </w:rPr>
        <w:t>2025</w:t>
      </w:r>
      <w:r>
        <w:rPr>
          <w:rFonts w:hint="eastAsia" w:ascii="宋体" w:hAnsi="宋体" w:cs="宋体"/>
          <w:kern w:val="1"/>
          <w:sz w:val="24"/>
          <w:szCs w:val="24"/>
          <w:lang w:bidi="ar"/>
        </w:rPr>
        <w:t>年环境月启动仪式服务事宜，经双方经协商一致，签订本合同，以兹共同信守执行。</w:t>
      </w:r>
    </w:p>
    <w:p w14:paraId="0555590B">
      <w:pPr>
        <w:widowControl/>
        <w:spacing w:line="360" w:lineRule="auto"/>
        <w:ind w:firstLine="480" w:firstLineChars="200"/>
        <w:rPr>
          <w:rFonts w:ascii="宋体" w:hAnsi="宋体" w:cs="宋体"/>
          <w:b/>
          <w:bCs/>
          <w:kern w:val="1"/>
          <w:sz w:val="24"/>
          <w:szCs w:val="24"/>
          <w:lang w:bidi="ar"/>
        </w:rPr>
      </w:pPr>
      <w:r>
        <w:rPr>
          <w:rFonts w:hint="eastAsia" w:ascii="宋体" w:hAnsi="宋体" w:cs="宋体"/>
          <w:b/>
          <w:bCs/>
          <w:kern w:val="1"/>
          <w:sz w:val="24"/>
          <w:szCs w:val="24"/>
          <w:lang w:bidi="ar"/>
        </w:rPr>
        <w:t>一、活动概况</w:t>
      </w:r>
    </w:p>
    <w:p w14:paraId="6CB61B0A">
      <w:pPr>
        <w:widowControl/>
        <w:spacing w:line="360" w:lineRule="auto"/>
        <w:ind w:firstLine="480" w:firstLineChars="200"/>
        <w:rPr>
          <w:rFonts w:ascii="宋体" w:hAnsi="宋体" w:cs="宋体"/>
          <w:kern w:val="1"/>
          <w:sz w:val="24"/>
          <w:szCs w:val="24"/>
        </w:rPr>
      </w:pPr>
      <w:r>
        <w:rPr>
          <w:rFonts w:hint="eastAsia" w:ascii="宋体" w:hAnsi="宋体" w:cs="宋体"/>
          <w:kern w:val="1"/>
          <w:sz w:val="24"/>
          <w:szCs w:val="24"/>
          <w:lang w:bidi="ar"/>
        </w:rPr>
        <w:t>（一）活动名：</w:t>
      </w:r>
      <w:r>
        <w:rPr>
          <w:rFonts w:hint="default" w:ascii="宋体" w:hAnsi="宋体" w:cs="宋体"/>
          <w:kern w:val="1"/>
          <w:sz w:val="24"/>
          <w:szCs w:val="24"/>
          <w:lang w:val="en" w:bidi="ar"/>
        </w:rPr>
        <w:t>2025</w:t>
      </w:r>
      <w:r>
        <w:rPr>
          <w:rFonts w:hint="eastAsia" w:ascii="宋体" w:hAnsi="宋体" w:cs="宋体"/>
          <w:kern w:val="1"/>
          <w:sz w:val="24"/>
          <w:szCs w:val="24"/>
          <w:lang w:bidi="ar"/>
        </w:rPr>
        <w:t>年环境月启动仪式</w:t>
      </w:r>
    </w:p>
    <w:p w14:paraId="2ADA7728">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（二）执行时间：</w:t>
      </w:r>
      <w:r>
        <w:rPr>
          <w:rFonts w:hint="default" w:ascii="宋体" w:hAnsi="宋体" w:cs="宋体"/>
          <w:kern w:val="1"/>
          <w:sz w:val="24"/>
          <w:szCs w:val="24"/>
          <w:lang w:val="en" w:bidi="ar"/>
        </w:rPr>
        <w:t>2025</w:t>
      </w:r>
      <w:r>
        <w:rPr>
          <w:rFonts w:hint="eastAsia" w:ascii="宋体" w:hAnsi="宋体" w:cs="宋体"/>
          <w:kern w:val="1"/>
          <w:sz w:val="24"/>
          <w:szCs w:val="24"/>
          <w:lang w:bidi="ar"/>
        </w:rPr>
        <w:t>年6月上旬</w:t>
      </w:r>
    </w:p>
    <w:p w14:paraId="6E8566CB">
      <w:pPr>
        <w:widowControl/>
        <w:spacing w:line="360" w:lineRule="auto"/>
        <w:ind w:firstLine="480" w:firstLineChars="200"/>
        <w:rPr>
          <w:rFonts w:ascii="宋体" w:hAnsi="宋体" w:cs="宋体"/>
          <w:b/>
          <w:bCs/>
          <w:kern w:val="1"/>
          <w:sz w:val="24"/>
          <w:szCs w:val="24"/>
        </w:rPr>
      </w:pPr>
      <w:r>
        <w:rPr>
          <w:rFonts w:hint="eastAsia" w:ascii="宋体" w:hAnsi="宋体" w:cs="宋体"/>
          <w:b/>
          <w:bCs/>
          <w:kern w:val="1"/>
          <w:sz w:val="24"/>
          <w:szCs w:val="24"/>
          <w:lang w:bidi="ar"/>
        </w:rPr>
        <w:t>二、服务内容</w:t>
      </w:r>
    </w:p>
    <w:p w14:paraId="41DC3038">
      <w:pPr>
        <w:pStyle w:val="10"/>
        <w:ind w:firstLine="480" w:firstLineChars="200"/>
        <w:rPr>
          <w:rFonts w:ascii="宋体" w:hAnsi="宋体" w:cs="宋体"/>
          <w:kern w:val="1"/>
          <w:sz w:val="24"/>
          <w:szCs w:val="24"/>
        </w:rPr>
      </w:pPr>
      <w:r>
        <w:rPr>
          <w:rFonts w:hint="eastAsia" w:ascii="宋体" w:hAnsi="宋体" w:cs="宋体"/>
          <w:kern w:val="1"/>
          <w:sz w:val="24"/>
          <w:szCs w:val="24"/>
          <w:lang w:bidi="ar"/>
        </w:rPr>
        <w:t>乙方负责依照本合同（含合同不可分割部分）的约定开展并完成环境月启动仪式</w:t>
      </w:r>
      <w:r>
        <w:rPr>
          <w:rFonts w:hint="eastAsia" w:ascii="宋体" w:hAnsi="宋体" w:cs="宋体"/>
          <w:kern w:val="1"/>
          <w:sz w:val="24"/>
          <w:szCs w:val="24"/>
          <w:lang w:eastAsia="zh-CN" w:bidi="ar"/>
        </w:rPr>
        <w:t>服务</w:t>
      </w:r>
      <w:r>
        <w:rPr>
          <w:rFonts w:hint="eastAsia" w:ascii="宋体" w:hAnsi="宋体" w:cs="宋体"/>
          <w:kern w:val="1"/>
          <w:sz w:val="24"/>
          <w:szCs w:val="24"/>
          <w:lang w:bidi="ar"/>
        </w:rPr>
        <w:t>项目的自设计策划至项目完成且通过审核验收全流程相关各项工作（包括但不限于：方案设计、活动执行、</w:t>
      </w:r>
      <w:r>
        <w:rPr>
          <w:rFonts w:hint="eastAsia" w:ascii="宋体" w:hAnsi="宋体" w:cs="宋体"/>
          <w:kern w:val="1"/>
          <w:sz w:val="24"/>
          <w:szCs w:val="24"/>
          <w:lang w:val="en-US" w:eastAsia="zh-CN" w:bidi="ar"/>
        </w:rPr>
        <w:t>布展、活动完成后拆卸等撤场及清理恢复事宜</w:t>
      </w:r>
      <w:r>
        <w:rPr>
          <w:rFonts w:hint="eastAsia" w:ascii="宋体" w:hAnsi="宋体" w:cs="宋体"/>
          <w:kern w:val="1"/>
          <w:sz w:val="24"/>
          <w:szCs w:val="24"/>
          <w:lang w:bidi="ar"/>
        </w:rPr>
        <w:t>等），保障全方位满足约定及甲方需求、按期完成并均通过甲方审核。</w:t>
      </w:r>
    </w:p>
    <w:p w14:paraId="0C6DD686">
      <w:pPr>
        <w:widowControl/>
        <w:spacing w:line="360" w:lineRule="auto"/>
        <w:ind w:firstLine="480" w:firstLineChars="200"/>
        <w:rPr>
          <w:rFonts w:ascii="宋体" w:hAnsi="宋体" w:cs="宋体"/>
          <w:b/>
          <w:bCs/>
          <w:kern w:val="1"/>
          <w:sz w:val="24"/>
          <w:szCs w:val="24"/>
        </w:rPr>
      </w:pPr>
      <w:r>
        <w:rPr>
          <w:rFonts w:hint="eastAsia" w:ascii="宋体" w:hAnsi="宋体" w:cs="宋体"/>
          <w:b/>
          <w:bCs/>
          <w:kern w:val="1"/>
          <w:sz w:val="24"/>
          <w:szCs w:val="24"/>
          <w:lang w:bidi="ar"/>
        </w:rPr>
        <w:t>三、付款金额及方式</w:t>
      </w:r>
    </w:p>
    <w:p w14:paraId="11E53A6F">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（一）本合同含税总额为￥       元（大写         ）。上述费用包括但不限于物料费、运输费、搭建费、工作人员费用、服务费、税费等开展和完成本项目所需全部费用。该约定的合同价款总额即甲方就本合同约定委托事务需承担的所有费用，因开展委托事务而产生的费用和支出均由乙方承担及支付。</w:t>
      </w:r>
    </w:p>
    <w:p w14:paraId="563E8970">
      <w:pPr>
        <w:widowControl/>
        <w:spacing w:line="360" w:lineRule="auto"/>
        <w:ind w:firstLine="480" w:firstLineChars="200"/>
        <w:rPr>
          <w:rFonts w:ascii="宋体" w:hAnsi="宋体" w:cs="宋体"/>
          <w:kern w:val="1"/>
          <w:sz w:val="24"/>
          <w:szCs w:val="24"/>
        </w:rPr>
      </w:pPr>
      <w:r>
        <w:rPr>
          <w:rFonts w:hint="eastAsia" w:ascii="宋体" w:hAnsi="宋体" w:cs="宋体"/>
          <w:kern w:val="1"/>
          <w:sz w:val="24"/>
          <w:szCs w:val="24"/>
          <w:lang w:bidi="ar"/>
        </w:rPr>
        <w:t>（二）本合同签订后,甲方应在15个工作日内支付全款的50%到约定的乙方账户,即人民币￥              (大写：                  )；</w:t>
      </w:r>
    </w:p>
    <w:p w14:paraId="27E14124">
      <w:pPr>
        <w:widowControl/>
        <w:spacing w:line="360" w:lineRule="auto"/>
        <w:ind w:firstLine="480" w:firstLineChars="200"/>
        <w:rPr>
          <w:rFonts w:ascii="宋体" w:hAnsi="宋体" w:cs="宋体"/>
          <w:kern w:val="1"/>
          <w:sz w:val="24"/>
          <w:szCs w:val="24"/>
        </w:rPr>
      </w:pPr>
      <w:r>
        <w:rPr>
          <w:rFonts w:hint="eastAsia" w:ascii="宋体" w:hAnsi="宋体" w:cs="宋体"/>
          <w:kern w:val="1"/>
          <w:sz w:val="24"/>
          <w:szCs w:val="24"/>
          <w:lang w:bidi="ar"/>
        </w:rPr>
        <w:t>乙方按期依约完成全部委托事务无违约行为且均通过甲方审核验收后,甲方应在15个工作日内支付全款的50%到约定的乙方账户,即人民币￥              (大写：                  )。每笔款项付款前，乙方应当按甲方认可的付款额先行开具等额发票，因开票或发票交付问题而延期付款的，不视为甲方违约且因此产生的相关费用及损失等责任均由乙方自行承担，且乙方保障不因此影响本项目事务的正常依约履行。</w:t>
      </w:r>
    </w:p>
    <w:p w14:paraId="5C8790CE">
      <w:pPr>
        <w:widowControl/>
        <w:spacing w:line="360" w:lineRule="auto"/>
        <w:ind w:firstLine="480" w:firstLineChars="200"/>
        <w:rPr>
          <w:rFonts w:ascii="宋体" w:hAnsi="宋体" w:cs="宋体"/>
          <w:b/>
          <w:bCs/>
          <w:kern w:val="1"/>
          <w:sz w:val="24"/>
          <w:szCs w:val="24"/>
          <w:lang w:bidi="ar"/>
        </w:rPr>
      </w:pPr>
      <w:r>
        <w:rPr>
          <w:rFonts w:hint="eastAsia" w:ascii="宋体" w:hAnsi="宋体" w:cs="宋体"/>
          <w:b/>
          <w:bCs/>
          <w:kern w:val="1"/>
          <w:sz w:val="24"/>
          <w:szCs w:val="24"/>
          <w:lang w:bidi="ar"/>
        </w:rPr>
        <w:t>四、交付方式</w:t>
      </w:r>
    </w:p>
    <w:p w14:paraId="5C2B58FF">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乙方于双方事先约定的时间将符合甲方要求的成品交付至收货地并安装完毕，地点为（            ），并按双方依约开展后续活动执行等各项委托事务。</w:t>
      </w:r>
    </w:p>
    <w:p w14:paraId="3F6513EB">
      <w:pPr>
        <w:widowControl/>
        <w:spacing w:line="360" w:lineRule="auto"/>
        <w:ind w:firstLine="480" w:firstLineChars="200"/>
        <w:rPr>
          <w:rFonts w:ascii="宋体" w:hAnsi="宋体" w:cs="宋体"/>
          <w:b/>
          <w:bCs/>
          <w:kern w:val="1"/>
          <w:sz w:val="24"/>
          <w:szCs w:val="24"/>
        </w:rPr>
      </w:pPr>
      <w:r>
        <w:rPr>
          <w:rFonts w:hint="eastAsia" w:ascii="宋体" w:hAnsi="宋体" w:cs="宋体"/>
          <w:b/>
          <w:bCs/>
          <w:kern w:val="1"/>
          <w:sz w:val="24"/>
          <w:szCs w:val="24"/>
          <w:lang w:bidi="ar"/>
        </w:rPr>
        <w:t>五、双方的权利义务及违约责任</w:t>
      </w:r>
    </w:p>
    <w:p w14:paraId="1521768E">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（一）甲方的权利与义务</w:t>
      </w:r>
    </w:p>
    <w:p w14:paraId="17DE5A5C">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1、按照双方协商确认的验收时间、地点，及时验收乙方交付的成品及安装拆卸工作，督促乙方按双方的约定开展项目全过程各项服务；</w:t>
      </w:r>
    </w:p>
    <w:p w14:paraId="1990C8E0">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2、在本合同履行过程中如有具体项目</w:t>
      </w:r>
      <w:r>
        <w:rPr>
          <w:rFonts w:hint="eastAsia" w:ascii="宋体" w:hAnsi="宋体" w:cs="宋体"/>
          <w:kern w:val="1"/>
          <w:sz w:val="24"/>
          <w:szCs w:val="24"/>
          <w:lang w:val="en-US" w:eastAsia="zh-CN" w:bidi="ar"/>
        </w:rPr>
        <w:t>内容及</w:t>
      </w:r>
      <w:r>
        <w:rPr>
          <w:rFonts w:hint="eastAsia" w:ascii="宋体" w:hAnsi="宋体" w:cs="宋体"/>
          <w:kern w:val="1"/>
          <w:sz w:val="24"/>
          <w:szCs w:val="24"/>
          <w:lang w:bidi="ar"/>
        </w:rPr>
        <w:t>需要变动的，及时通知乙方；</w:t>
      </w:r>
    </w:p>
    <w:p w14:paraId="75A5C3E8">
      <w:pPr>
        <w:widowControl/>
        <w:spacing w:line="360" w:lineRule="auto"/>
        <w:ind w:firstLine="480" w:firstLineChars="200"/>
        <w:rPr>
          <w:rFonts w:ascii="宋体" w:hAnsi="宋体" w:cs="宋体"/>
          <w:kern w:val="1"/>
          <w:sz w:val="24"/>
          <w:szCs w:val="24"/>
          <w:lang w:bidi="ar"/>
        </w:rPr>
      </w:pPr>
      <w:r>
        <w:rPr>
          <w:rFonts w:ascii="宋体" w:hAnsi="宋体" w:cs="宋体"/>
          <w:kern w:val="1"/>
          <w:sz w:val="24"/>
          <w:szCs w:val="24"/>
          <w:lang w:bidi="ar"/>
        </w:rPr>
        <w:t>3</w:t>
      </w:r>
      <w:r>
        <w:rPr>
          <w:rFonts w:hint="eastAsia" w:ascii="宋体" w:hAnsi="宋体" w:cs="宋体"/>
          <w:kern w:val="1"/>
          <w:sz w:val="24"/>
          <w:szCs w:val="24"/>
          <w:lang w:bidi="ar"/>
        </w:rPr>
        <w:t>、按本合同约定支付费用。</w:t>
      </w:r>
    </w:p>
    <w:p w14:paraId="014BDA91">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（二）乙方的权利与义务</w:t>
      </w:r>
    </w:p>
    <w:p w14:paraId="7136EC1E">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1、严格按照本合同及双方约定提供项目全过程服务</w:t>
      </w:r>
      <w:r>
        <w:rPr>
          <w:rFonts w:hint="eastAsia" w:ascii="宋体" w:hAnsi="宋体" w:cs="宋体"/>
          <w:kern w:val="1"/>
          <w:sz w:val="24"/>
          <w:szCs w:val="24"/>
          <w:lang w:eastAsia="zh-CN" w:bidi="ar"/>
        </w:rPr>
        <w:t>及成果</w:t>
      </w:r>
      <w:r>
        <w:rPr>
          <w:rFonts w:hint="eastAsia" w:ascii="宋体" w:hAnsi="宋体" w:cs="宋体"/>
          <w:kern w:val="1"/>
          <w:sz w:val="24"/>
          <w:szCs w:val="24"/>
          <w:lang w:bidi="ar"/>
        </w:rPr>
        <w:t>并对委托事务开展的效率、质量、效果等负责；</w:t>
      </w:r>
    </w:p>
    <w:p w14:paraId="761A2F83">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2、乙方为完成承办活动而采购、摆设的各种物品、搭设的各种构筑物必须稳固、安全，无潜在风险和隐患，并在本合同履行期间内承担维修、维护、管理责任。项目开展过程中出现的项目事务、物品、合同任一方及相关第三方的安全问题（包括但不限于：设计、安装、维护、水、电、消防、物料及设施的安全环保性等原因产生的各类安全问题）等上述所涉任一事由所产生的争议处理及人身、财产损失等各项法律责任均由乙方承担；</w:t>
      </w:r>
    </w:p>
    <w:p w14:paraId="22FE7EFA">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3、活动前，应及时</w:t>
      </w:r>
      <w:r>
        <w:rPr>
          <w:rFonts w:hint="eastAsia" w:ascii="宋体" w:hAnsi="宋体" w:cs="宋体"/>
          <w:kern w:val="1"/>
          <w:sz w:val="24"/>
          <w:szCs w:val="24"/>
          <w:lang w:eastAsia="zh-CN" w:bidi="ar"/>
        </w:rPr>
        <w:t>、按期</w:t>
      </w:r>
      <w:r>
        <w:rPr>
          <w:rFonts w:hint="eastAsia" w:ascii="宋体" w:hAnsi="宋体" w:cs="宋体"/>
          <w:kern w:val="1"/>
          <w:sz w:val="24"/>
          <w:szCs w:val="24"/>
          <w:lang w:bidi="ar"/>
        </w:rPr>
        <w:t>准备成品并交付、安装，并在活动结束后于展出结束之日起3日内完成撤场，因未能及时履行本条约定而使项目、甲方、相关第三方遭受的直接和间接损失、费用增项，乙方应承担相应的赔偿责任；</w:t>
      </w:r>
    </w:p>
    <w:p w14:paraId="5D5AC4CC">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4、乙方应妥善保管、保存、保护并保密在本合同履行过程中获取或知悉的本项目、甲方及相关第三方的各类信息及书面和电子材料（包括但不限于：专业技术、业务信息、政务信息等未向公众公示的数据、信息、资料等）乙方及其人员对上述保密信息及材料均负有保密义务。乙方及其人员不得搜集、获取履行本合同约定事务所需取得的必要信息、材料以外的其他资料和信息；如获知的，应及时告知甲方，且乙方及其人员应立即向甲方归还所获知材料等的原件及复制件，由乙方保障不自行使用或使第三方以任何方式知晓、使用前述资料及信息。本合同约定的保密义务在本合同解除或终止后继续有效。乙方及其人员因违反保密义务而给项目、甲方或相关第三方造成损失的，乙方均应承担因此导致的直接和间接经济损失、费用增项及各类法律责任</w:t>
      </w:r>
      <w:r>
        <w:rPr>
          <w:rFonts w:hint="eastAsia" w:ascii="宋体" w:hAnsi="宋体" w:cs="宋体"/>
          <w:kern w:val="1"/>
          <w:sz w:val="24"/>
          <w:szCs w:val="24"/>
          <w:lang w:eastAsia="zh-CN" w:bidi="ar"/>
        </w:rPr>
        <w:t>。本保密义务条款不受本合同及合同其他条款的影响，均持续有效</w:t>
      </w:r>
      <w:r>
        <w:rPr>
          <w:rFonts w:hint="eastAsia" w:ascii="宋体" w:hAnsi="宋体" w:cs="宋体"/>
          <w:kern w:val="1"/>
          <w:sz w:val="24"/>
          <w:szCs w:val="24"/>
          <w:lang w:bidi="ar"/>
        </w:rPr>
        <w:t>；</w:t>
      </w:r>
    </w:p>
    <w:p w14:paraId="385FAED5">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5、乙方及其人员因履行本项目事务所产生的各项成果或利用因本合同履行而获得的数据、信息、资料、报告、素材、物料、成品等而产生的任何作品（含中间成果及最终成果），其知识产权和其他权益均归甲方单方所有。未经甲方事先书面许可，乙方不得为本合同约定事务之外的任何目的、以任何形式自行使用、擅自许可第三方使用或向第三方透露部分或全部信息，存在前述任意情况时均视为乙方侵权并应承担各项法律责任</w:t>
      </w:r>
      <w:r>
        <w:rPr>
          <w:rFonts w:hint="eastAsia" w:ascii="宋体" w:hAnsi="宋体" w:cs="宋体"/>
          <w:kern w:val="1"/>
          <w:sz w:val="24"/>
          <w:szCs w:val="24"/>
          <w:lang w:eastAsia="zh-CN" w:bidi="ar"/>
        </w:rPr>
        <w:t>。</w:t>
      </w:r>
      <w:r>
        <w:rPr>
          <w:rFonts w:hint="eastAsia" w:ascii="宋体" w:hAnsi="宋体" w:cs="宋体"/>
          <w:kern w:val="1"/>
          <w:sz w:val="24"/>
          <w:szCs w:val="24"/>
          <w:lang w:bidi="ar"/>
        </w:rPr>
        <w:t>本条款不受本合同及合同其他条款的影响，均持续有效。</w:t>
      </w:r>
    </w:p>
    <w:p w14:paraId="5A1C50D6">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 xml:space="preserve"> </w:t>
      </w:r>
      <w:r>
        <w:rPr>
          <w:rFonts w:ascii="宋体" w:hAnsi="宋体" w:cs="宋体"/>
          <w:kern w:val="1"/>
          <w:sz w:val="24"/>
          <w:szCs w:val="24"/>
          <w:lang w:bidi="ar"/>
        </w:rPr>
        <w:t>6</w:t>
      </w:r>
      <w:r>
        <w:rPr>
          <w:rFonts w:hint="eastAsia" w:ascii="宋体" w:hAnsi="宋体" w:cs="宋体"/>
          <w:kern w:val="1"/>
          <w:sz w:val="24"/>
          <w:szCs w:val="24"/>
          <w:lang w:bidi="ar"/>
        </w:rPr>
        <w:t>、乙方收到甲方对于具体项目工作变动</w:t>
      </w:r>
      <w:r>
        <w:rPr>
          <w:rFonts w:hint="eastAsia"/>
        </w:rPr>
        <w:t>（</w:t>
      </w:r>
      <w:r>
        <w:rPr>
          <w:rFonts w:hint="eastAsia" w:ascii="宋体" w:hAnsi="宋体" w:cs="宋体"/>
          <w:kern w:val="1"/>
          <w:sz w:val="24"/>
          <w:szCs w:val="24"/>
          <w:lang w:bidi="ar"/>
        </w:rPr>
        <w:t>包括但不限于：内容、数量、时间、地点、规格等）的通知后应按照甲方要求立即调整、完成。鉴于乙方及其人员具有本项目服务事务开展的经验及资质，故该变动所涉相关项目事务的开展方式等由乙方考虑、落实且双方确认约定合同价款不因此发生影响及变化。</w:t>
      </w:r>
    </w:p>
    <w:p w14:paraId="4F7B2452">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（三）违约责任</w:t>
      </w:r>
    </w:p>
    <w:p w14:paraId="2F8BF18A">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合同一方不履行合同或者履行合同不符合约定的，应当承担违约责任如下：</w:t>
      </w:r>
    </w:p>
    <w:p w14:paraId="15F60F18">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 xml:space="preserve">1、合同生效后，若一方单方违约终止合同，守约方将依法追究违约方违约责任，并赔偿给守约方因此所造成的损失； </w:t>
      </w:r>
    </w:p>
    <w:p w14:paraId="6911700D">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2、</w:t>
      </w:r>
      <w:bookmarkStart w:id="6" w:name="_Hlk167451460"/>
      <w:r>
        <w:rPr>
          <w:rFonts w:hint="eastAsia" w:ascii="宋体" w:hAnsi="宋体" w:cs="宋体"/>
          <w:kern w:val="1"/>
          <w:sz w:val="24"/>
          <w:szCs w:val="24"/>
          <w:lang w:bidi="ar"/>
        </w:rPr>
        <w:t>逾期</w:t>
      </w:r>
      <w:r>
        <w:rPr>
          <w:rFonts w:hint="eastAsia" w:ascii="宋体" w:hAnsi="宋体" w:cs="宋体"/>
          <w:kern w:val="1"/>
          <w:sz w:val="24"/>
          <w:szCs w:val="24"/>
          <w:lang w:val="en-US" w:eastAsia="zh-CN" w:bidi="ar"/>
        </w:rPr>
        <w:t>提供服务</w:t>
      </w:r>
      <w:r>
        <w:rPr>
          <w:rFonts w:hint="eastAsia" w:ascii="宋体" w:hAnsi="宋体" w:cs="宋体"/>
          <w:kern w:val="1"/>
          <w:sz w:val="24"/>
          <w:szCs w:val="24"/>
          <w:lang w:bidi="ar"/>
        </w:rPr>
        <w:t>：如乙方逾期提供部分或全部服务（包括但不限于：策划、视频或PPT等约定成品和成果、道具、布展及安装服务、活动执行、撤场服务等），</w:t>
      </w:r>
      <w:r>
        <w:rPr>
          <w:rFonts w:hint="eastAsia" w:ascii="宋体" w:hAnsi="宋体" w:cs="宋体"/>
          <w:kern w:val="1"/>
          <w:sz w:val="24"/>
          <w:szCs w:val="24"/>
          <w:lang w:val="en-US" w:eastAsia="zh-CN" w:bidi="ar"/>
        </w:rPr>
        <w:t>乙方应</w:t>
      </w:r>
      <w:r>
        <w:rPr>
          <w:rFonts w:hint="eastAsia" w:ascii="宋体" w:hAnsi="宋体" w:cs="宋体"/>
          <w:kern w:val="1"/>
          <w:sz w:val="24"/>
          <w:szCs w:val="24"/>
          <w:lang w:bidi="ar"/>
        </w:rPr>
        <w:t>承担因违约或乙方人为因素导致活动不能按期开展/依约开展/无法开展等各类无法依照约定完成服务或未能按期通过验收而造成的一切费用增项、直接寄间接损失、违约等各项法律责任。</w:t>
      </w:r>
      <w:bookmarkEnd w:id="6"/>
    </w:p>
    <w:p w14:paraId="70589EFB">
      <w:pPr>
        <w:widowControl/>
        <w:spacing w:line="360" w:lineRule="auto"/>
        <w:ind w:firstLine="480" w:firstLineChars="200"/>
        <w:rPr>
          <w:rFonts w:ascii="宋体" w:hAnsi="宋体" w:cs="宋体"/>
          <w:kern w:val="1"/>
          <w:sz w:val="24"/>
          <w:szCs w:val="24"/>
          <w:lang w:bidi="ar"/>
        </w:rPr>
      </w:pPr>
      <w:r>
        <w:rPr>
          <w:rFonts w:ascii="宋体" w:hAnsi="宋体" w:cs="宋体"/>
          <w:kern w:val="1"/>
          <w:sz w:val="24"/>
          <w:szCs w:val="24"/>
          <w:lang w:bidi="ar"/>
        </w:rPr>
        <w:t>3、</w:t>
      </w:r>
      <w:bookmarkStart w:id="7" w:name="_Hlk167451481"/>
      <w:r>
        <w:rPr>
          <w:rFonts w:hint="eastAsia" w:ascii="宋体" w:hAnsi="宋体" w:cs="宋体"/>
          <w:kern w:val="1"/>
          <w:sz w:val="24"/>
          <w:szCs w:val="24"/>
          <w:lang w:bidi="ar"/>
        </w:rPr>
        <w:t>乙方或其人员出现下列任一情况时，甲方有权单方解除本合同并要求乙方承担费用增项及损失赔偿等各项法律责任：</w:t>
      </w:r>
    </w:p>
    <w:bookmarkEnd w:id="7"/>
    <w:p w14:paraId="27639501">
      <w:pPr>
        <w:widowControl/>
        <w:spacing w:line="360" w:lineRule="auto"/>
        <w:ind w:firstLine="480" w:firstLineChars="200"/>
        <w:rPr>
          <w:rFonts w:ascii="宋体" w:hAnsi="宋体" w:cs="宋体"/>
          <w:kern w:val="1"/>
          <w:sz w:val="24"/>
          <w:szCs w:val="24"/>
          <w:lang w:bidi="ar"/>
        </w:rPr>
      </w:pPr>
      <w:bookmarkStart w:id="8" w:name="_Hlk167451524"/>
      <w:r>
        <w:rPr>
          <w:rFonts w:hint="eastAsia" w:ascii="宋体" w:hAnsi="宋体" w:cs="宋体"/>
          <w:kern w:val="1"/>
          <w:sz w:val="24"/>
          <w:szCs w:val="24"/>
          <w:lang w:bidi="ar"/>
        </w:rPr>
        <w:t>（1）未完成/未按时完成全部或部分委托事项/成品/成果的。</w:t>
      </w:r>
    </w:p>
    <w:p w14:paraId="170CF20C">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（2）未依照约定或甲方要求开展委托事务，经甲方提出仍未整改的。</w:t>
      </w:r>
    </w:p>
    <w:p w14:paraId="49CC25EF">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（3）经甲方提出要求或修改意见，乙方未及时响应并调整、修改的，累计达</w:t>
      </w:r>
      <w:r>
        <w:rPr>
          <w:rFonts w:ascii="宋体" w:hAnsi="宋体" w:cs="宋体"/>
          <w:kern w:val="1"/>
          <w:sz w:val="24"/>
          <w:szCs w:val="24"/>
          <w:lang w:bidi="ar"/>
        </w:rPr>
        <w:t>3</w:t>
      </w:r>
      <w:r>
        <w:rPr>
          <w:rFonts w:hint="eastAsia" w:ascii="宋体" w:hAnsi="宋体" w:cs="宋体"/>
          <w:kern w:val="1"/>
          <w:sz w:val="24"/>
          <w:szCs w:val="24"/>
          <w:lang w:bidi="ar"/>
        </w:rPr>
        <w:t>次/项的。</w:t>
      </w:r>
    </w:p>
    <w:p w14:paraId="007C9354">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（4）发生安全问题导致财产或人身损害的。</w:t>
      </w:r>
    </w:p>
    <w:p w14:paraId="0FB38D39">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（5）乙方提供物料或交付物等与约定不符或经甲方审验存在质量及安全隐患、问题的，乙方不配合整改的。</w:t>
      </w:r>
    </w:p>
    <w:p w14:paraId="5F5A8D01">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（6）乙方及其人员存在违反知识产权、保密条款的约定；干扰甲方工作及项目事务开展；损害甲方及项目利益（含声誉、经济利益等）之任一行为的；</w:t>
      </w:r>
    </w:p>
    <w:p w14:paraId="283E17C7">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（7）因乙方原因导致甲方涉及纠纷或承担责任的。</w:t>
      </w:r>
    </w:p>
    <w:bookmarkEnd w:id="8"/>
    <w:p w14:paraId="183D7AD5">
      <w:pPr>
        <w:widowControl/>
        <w:spacing w:line="360" w:lineRule="auto"/>
        <w:ind w:firstLine="480" w:firstLineChars="200"/>
        <w:rPr>
          <w:rFonts w:ascii="宋体" w:hAnsi="宋体" w:cs="宋体"/>
          <w:kern w:val="1"/>
          <w:sz w:val="24"/>
          <w:szCs w:val="24"/>
          <w:lang w:bidi="ar"/>
        </w:rPr>
      </w:pPr>
      <w:r>
        <w:rPr>
          <w:rFonts w:ascii="宋体" w:hAnsi="宋体" w:cs="宋体"/>
          <w:kern w:val="1"/>
          <w:sz w:val="24"/>
          <w:szCs w:val="24"/>
          <w:lang w:bidi="ar"/>
        </w:rPr>
        <w:t>4</w:t>
      </w:r>
      <w:r>
        <w:rPr>
          <w:rFonts w:hint="eastAsia" w:ascii="宋体" w:hAnsi="宋体" w:cs="宋体"/>
          <w:kern w:val="1"/>
          <w:sz w:val="24"/>
          <w:szCs w:val="24"/>
          <w:lang w:bidi="ar"/>
        </w:rPr>
        <w:t>、本合同约定的委托事务均应由乙方及其具备相应专业技术资质、能力的员工完成，合同履行过程中乙方及其人员不得邀请、放任、默许任意第三方（含单位和个人）以有偿或无偿方式参与约定事务，乙方及其人员未经甲方书面同意不得将委托事务的部分或全部分包、转包、转委托给任意第三方。出现前述任一情形时，由乙方自行处理争议并承担各项法律责任，同时甲方均有权单方解除本合同并要求乙方退还已付合同价款、承担费用增项及损失等。</w:t>
      </w:r>
    </w:p>
    <w:p w14:paraId="21FEEDB7">
      <w:pPr>
        <w:widowControl/>
        <w:spacing w:line="360" w:lineRule="auto"/>
        <w:ind w:firstLine="480" w:firstLineChars="200"/>
        <w:rPr>
          <w:rFonts w:ascii="宋体" w:hAnsi="宋体" w:cs="宋体"/>
          <w:kern w:val="1"/>
          <w:sz w:val="24"/>
          <w:szCs w:val="24"/>
          <w:lang w:bidi="ar"/>
        </w:rPr>
      </w:pPr>
      <w:bookmarkStart w:id="9" w:name="_Hlk167451552"/>
      <w:r>
        <w:rPr>
          <w:rFonts w:ascii="宋体" w:hAnsi="宋体" w:cs="宋体"/>
          <w:kern w:val="1"/>
          <w:sz w:val="24"/>
          <w:szCs w:val="24"/>
          <w:lang w:bidi="ar"/>
        </w:rPr>
        <w:t>5</w:t>
      </w:r>
      <w:r>
        <w:rPr>
          <w:rFonts w:hint="eastAsia" w:ascii="宋体" w:hAnsi="宋体" w:cs="宋体"/>
          <w:kern w:val="1"/>
          <w:sz w:val="24"/>
          <w:szCs w:val="24"/>
          <w:lang w:bidi="ar"/>
        </w:rPr>
        <w:t>、</w:t>
      </w:r>
      <w:r>
        <w:rPr>
          <w:rFonts w:ascii="宋体" w:hAnsi="宋体" w:cs="宋体"/>
          <w:kern w:val="1"/>
          <w:sz w:val="24"/>
          <w:szCs w:val="24"/>
          <w:lang w:bidi="ar"/>
        </w:rPr>
        <w:t>合同履行过程中出现甲方垫付费用、因乙方原因而向相应第三方承担责任或出现乙方应向甲方给付违约金、赔偿等责任承担情形时，甲方均有权暂停支付合同价款并将前述款项在合同价款中予以抵扣，抵扣后仍未补足的部分及新增款项甲方有权向乙方继续追偿。</w:t>
      </w:r>
    </w:p>
    <w:bookmarkEnd w:id="9"/>
    <w:p w14:paraId="6DFC24F7">
      <w:pPr>
        <w:widowControl/>
        <w:spacing w:line="360" w:lineRule="auto"/>
        <w:ind w:firstLine="480" w:firstLineChars="200"/>
        <w:rPr>
          <w:rFonts w:ascii="宋体" w:hAnsi="宋体" w:cs="宋体"/>
          <w:b/>
          <w:bCs/>
          <w:kern w:val="1"/>
          <w:sz w:val="24"/>
          <w:szCs w:val="24"/>
          <w:lang w:bidi="ar"/>
        </w:rPr>
      </w:pPr>
      <w:r>
        <w:rPr>
          <w:rFonts w:hint="eastAsia" w:ascii="宋体" w:hAnsi="宋体" w:cs="宋体"/>
          <w:b/>
          <w:bCs/>
          <w:kern w:val="1"/>
          <w:sz w:val="24"/>
          <w:szCs w:val="24"/>
          <w:lang w:bidi="ar"/>
        </w:rPr>
        <w:t>六、不可分割部分</w:t>
      </w:r>
    </w:p>
    <w:p w14:paraId="3A4991CF">
      <w:pPr>
        <w:widowControl/>
        <w:spacing w:line="360" w:lineRule="auto"/>
        <w:ind w:firstLine="480" w:firstLineChars="200"/>
        <w:rPr>
          <w:rFonts w:hint="eastAsia" w:ascii="宋体" w:hAnsi="宋体" w:cs="宋体"/>
          <w:kern w:val="1"/>
          <w:sz w:val="24"/>
          <w:szCs w:val="24"/>
          <w:lang w:bidi="ar"/>
        </w:rPr>
      </w:pPr>
      <w:r>
        <w:rPr>
          <w:rFonts w:hint="eastAsia" w:ascii="宋体" w:hAnsi="宋体" w:cs="宋体"/>
          <w:kern w:val="1"/>
          <w:sz w:val="24"/>
          <w:szCs w:val="24"/>
          <w:lang w:bidi="ar"/>
        </w:rPr>
        <w:t>采购文件、响应文件、合同附件及成交通知书，乙方在响应、评审、谈判过程中所作的其它有关承诺、声明、书面澄清等均为合同不可分割的部分，与本合同具有同等法律效力。</w:t>
      </w:r>
    </w:p>
    <w:p w14:paraId="2FB23377">
      <w:pPr>
        <w:widowControl/>
        <w:numPr>
          <w:ilvl w:val="0"/>
          <w:numId w:val="5"/>
        </w:numPr>
        <w:spacing w:line="360" w:lineRule="auto"/>
        <w:ind w:firstLine="480" w:firstLineChars="200"/>
        <w:rPr>
          <w:rFonts w:hint="eastAsia" w:ascii="宋体" w:hAnsi="宋体" w:cs="宋体"/>
          <w:b/>
          <w:bCs/>
          <w:kern w:val="1"/>
          <w:sz w:val="24"/>
          <w:szCs w:val="24"/>
          <w:lang w:eastAsia="zh-CN" w:bidi="ar"/>
        </w:rPr>
      </w:pPr>
      <w:r>
        <w:rPr>
          <w:rFonts w:hint="eastAsia" w:ascii="宋体" w:hAnsi="宋体" w:cs="宋体"/>
          <w:b/>
          <w:bCs/>
          <w:kern w:val="1"/>
          <w:sz w:val="24"/>
          <w:szCs w:val="24"/>
          <w:lang w:eastAsia="zh-CN" w:bidi="ar"/>
        </w:rPr>
        <w:t>争议解决</w:t>
      </w:r>
    </w:p>
    <w:p w14:paraId="6931F9AC">
      <w:pPr>
        <w:widowControl/>
        <w:numPr>
          <w:ilvl w:val="0"/>
          <w:numId w:val="0"/>
        </w:numPr>
        <w:spacing w:line="360" w:lineRule="auto"/>
      </w:pPr>
      <w:r>
        <w:rPr>
          <w:rFonts w:hint="eastAsia" w:ascii="宋体" w:hAnsi="宋体" w:cs="宋体"/>
          <w:kern w:val="1"/>
          <w:sz w:val="24"/>
          <w:szCs w:val="24"/>
          <w:lang w:val="en-US" w:eastAsia="zh-CN" w:bidi="ar"/>
        </w:rPr>
        <w:t xml:space="preserve">    </w:t>
      </w:r>
      <w:r>
        <w:rPr>
          <w:rFonts w:hint="eastAsia" w:ascii="宋体" w:hAnsi="宋体" w:cs="宋体"/>
          <w:kern w:val="1"/>
          <w:sz w:val="24"/>
          <w:szCs w:val="24"/>
          <w:lang w:bidi="ar"/>
        </w:rPr>
        <w:t>甲乙双方因本合同或合同的履行发生争议，可先协商，未能协商解决的，任何一方均可以向甲方所在地人民法院起诉。双方就处理争议而产生的费用（包括但不限于交通费、住宿费、公证费、保函费、鉴定费、律师费等）均应由责任方承担。</w:t>
      </w:r>
    </w:p>
    <w:p w14:paraId="4EBB2937">
      <w:pPr>
        <w:widowControl/>
        <w:spacing w:line="360" w:lineRule="auto"/>
        <w:ind w:firstLine="480" w:firstLineChars="200"/>
        <w:rPr>
          <w:rFonts w:ascii="宋体" w:hAnsi="宋体" w:cs="宋体"/>
          <w:b/>
          <w:bCs/>
          <w:kern w:val="1"/>
          <w:sz w:val="24"/>
          <w:szCs w:val="24"/>
          <w:lang w:bidi="ar"/>
        </w:rPr>
      </w:pPr>
      <w:r>
        <w:rPr>
          <w:rFonts w:hint="eastAsia" w:ascii="宋体" w:hAnsi="宋体" w:cs="宋体"/>
          <w:b/>
          <w:bCs/>
          <w:kern w:val="1"/>
          <w:sz w:val="24"/>
          <w:szCs w:val="24"/>
          <w:lang w:eastAsia="zh-CN" w:bidi="ar"/>
        </w:rPr>
        <w:t>八</w:t>
      </w:r>
      <w:r>
        <w:rPr>
          <w:rFonts w:hint="eastAsia" w:ascii="宋体" w:hAnsi="宋体" w:cs="宋体"/>
          <w:b/>
          <w:bCs/>
          <w:kern w:val="1"/>
          <w:sz w:val="24"/>
          <w:szCs w:val="24"/>
          <w:lang w:bidi="ar"/>
        </w:rPr>
        <w:t>、联系人和送达</w:t>
      </w:r>
      <w:r>
        <w:rPr>
          <w:rFonts w:hint="eastAsia" w:ascii="宋体" w:hAnsi="宋体" w:cs="宋体"/>
          <w:b/>
          <w:bCs/>
          <w:kern w:val="1"/>
          <w:sz w:val="24"/>
          <w:szCs w:val="24"/>
          <w:lang w:bidi="ar"/>
        </w:rPr>
        <w:tab/>
      </w:r>
    </w:p>
    <w:p w14:paraId="5B6FEFBB">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双方各确定一人作为本合同项下的联系人，负责与对方联络、沟通并代表己方发表意见。</w:t>
      </w:r>
    </w:p>
    <w:p w14:paraId="2A73B308">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甲方联系人：姓名        、联系电话                  、微信号             、邮箱            、收件地址                     。</w:t>
      </w:r>
    </w:p>
    <w:p w14:paraId="739ABE20">
      <w:pPr>
        <w:widowControl/>
        <w:spacing w:line="360" w:lineRule="auto"/>
        <w:ind w:firstLine="480" w:firstLineChars="200"/>
      </w:pPr>
      <w:r>
        <w:rPr>
          <w:rFonts w:hint="eastAsia" w:ascii="宋体" w:hAnsi="宋体" w:cs="宋体"/>
          <w:kern w:val="1"/>
          <w:sz w:val="24"/>
          <w:szCs w:val="24"/>
          <w:lang w:bidi="ar"/>
        </w:rPr>
        <w:t>乙方联系人：姓名        、联系电话                  、微信号             、邮箱            、收件地址                     。各方联系人及联系信息均为不可改变的联系方式：一方以邮件方式向另一方寄出的相应文书，一经寄出在三日内均视为已经收到；用手机短信、微信、电子邮件发送的信息，一经发出均视为立即收到。如双方通过司法方式解决争议的，各方联系人的联系方式即为双方确认的司法送达信息，如一方改变联系人或联系方式的应以书面方式及时告知对方，否则引起的不利后果均由改变方承担。</w:t>
      </w:r>
    </w:p>
    <w:p w14:paraId="20B69C78">
      <w:pPr>
        <w:widowControl/>
        <w:spacing w:line="360" w:lineRule="auto"/>
        <w:ind w:firstLine="480" w:firstLineChars="200"/>
        <w:rPr>
          <w:rFonts w:ascii="宋体" w:hAnsi="宋体" w:cs="宋体"/>
          <w:b/>
          <w:bCs/>
          <w:kern w:val="1"/>
          <w:sz w:val="24"/>
          <w:szCs w:val="24"/>
          <w:lang w:bidi="ar"/>
        </w:rPr>
      </w:pPr>
      <w:r>
        <w:rPr>
          <w:rFonts w:hint="eastAsia" w:ascii="宋体" w:hAnsi="宋体" w:cs="宋体"/>
          <w:b/>
          <w:bCs/>
          <w:kern w:val="1"/>
          <w:sz w:val="24"/>
          <w:szCs w:val="24"/>
          <w:lang w:bidi="ar"/>
        </w:rPr>
        <w:t>九、其他</w:t>
      </w:r>
    </w:p>
    <w:p w14:paraId="69381FBD">
      <w:pPr>
        <w:numPr>
          <w:ilvl w:val="0"/>
          <w:numId w:val="6"/>
        </w:numPr>
        <w:spacing w:line="360" w:lineRule="auto"/>
        <w:rPr>
          <w:rFonts w:ascii="宋体" w:hAnsi="宋体" w:cs="宋体"/>
          <w:sz w:val="24"/>
          <w:szCs w:val="24"/>
        </w:rPr>
      </w:pPr>
      <w:r>
        <w:rPr>
          <w:rFonts w:ascii="宋体" w:hAnsi="宋体" w:cs="宋体"/>
          <w:sz w:val="24"/>
          <w:szCs w:val="24"/>
        </w:rPr>
        <w:t>本</w:t>
      </w:r>
      <w:r>
        <w:rPr>
          <w:rFonts w:hint="eastAsia" w:ascii="宋体" w:hAnsi="宋体" w:cs="宋体"/>
          <w:sz w:val="24"/>
          <w:szCs w:val="24"/>
        </w:rPr>
        <w:t>合同</w:t>
      </w:r>
      <w:r>
        <w:rPr>
          <w:rFonts w:ascii="宋体" w:hAnsi="宋体" w:cs="宋体"/>
          <w:sz w:val="24"/>
          <w:szCs w:val="24"/>
        </w:rPr>
        <w:t>未尽事宜，甲乙双方可另行达成书面</w:t>
      </w:r>
      <w:r>
        <w:rPr>
          <w:rFonts w:hint="eastAsia" w:ascii="宋体" w:hAnsi="宋体" w:cs="宋体"/>
          <w:sz w:val="24"/>
          <w:szCs w:val="24"/>
        </w:rPr>
        <w:t>合同</w:t>
      </w:r>
      <w:r>
        <w:rPr>
          <w:rFonts w:ascii="宋体" w:hAnsi="宋体" w:cs="宋体"/>
          <w:sz w:val="24"/>
          <w:szCs w:val="24"/>
        </w:rPr>
        <w:t>，作为本</w:t>
      </w:r>
      <w:r>
        <w:rPr>
          <w:rFonts w:hint="eastAsia" w:ascii="宋体" w:hAnsi="宋体" w:cs="宋体"/>
          <w:sz w:val="24"/>
          <w:szCs w:val="24"/>
        </w:rPr>
        <w:t>合同</w:t>
      </w:r>
      <w:r>
        <w:rPr>
          <w:rFonts w:ascii="宋体" w:hAnsi="宋体" w:cs="宋体"/>
          <w:sz w:val="24"/>
          <w:szCs w:val="24"/>
        </w:rPr>
        <w:t>的附件</w:t>
      </w:r>
      <w:r>
        <w:rPr>
          <w:rFonts w:hint="eastAsia" w:ascii="宋体" w:hAnsi="宋体" w:cs="宋体"/>
          <w:sz w:val="24"/>
          <w:szCs w:val="24"/>
        </w:rPr>
        <w:t>。</w:t>
      </w:r>
    </w:p>
    <w:p w14:paraId="078BF601">
      <w:pPr>
        <w:numPr>
          <w:ilvl w:val="0"/>
          <w:numId w:val="6"/>
        </w:numPr>
        <w:spacing w:line="360" w:lineRule="auto"/>
        <w:rPr>
          <w:rFonts w:ascii="宋体" w:hAnsi="宋体" w:cs="宋体"/>
          <w:sz w:val="24"/>
          <w:szCs w:val="24"/>
        </w:rPr>
      </w:pPr>
      <w:r>
        <w:rPr>
          <w:rFonts w:hint="eastAsia" w:ascii="宋体" w:hAnsi="宋体" w:cs="宋体"/>
          <w:sz w:val="24"/>
          <w:szCs w:val="24"/>
        </w:rPr>
        <w:t>合同中未有约定的按照有关的法律法规以及国家行业标准或技术文件规定予以解决。</w:t>
      </w:r>
    </w:p>
    <w:p w14:paraId="45CDA2B8">
      <w:pPr>
        <w:numPr>
          <w:ilvl w:val="0"/>
          <w:numId w:val="6"/>
        </w:numPr>
        <w:spacing w:line="360" w:lineRule="auto"/>
        <w:rPr>
          <w:rFonts w:ascii="宋体" w:hAnsi="宋体" w:cs="宋体"/>
          <w:sz w:val="24"/>
          <w:szCs w:val="24"/>
        </w:rPr>
      </w:pPr>
      <w:r>
        <w:rPr>
          <w:rFonts w:hint="eastAsia" w:ascii="宋体" w:hAnsi="宋体" w:cs="宋体"/>
          <w:sz w:val="24"/>
          <w:szCs w:val="24"/>
        </w:rPr>
        <w:t>甲、乙双方确认：对本合同条款及后果均已知悉，一致确认不存在欺诈、胁迫、乘人之危、重大误解、显失公平等任何可能导致合同无效或被撤销的情形。</w:t>
      </w:r>
    </w:p>
    <w:p w14:paraId="1CA40559">
      <w:pPr>
        <w:numPr>
          <w:ilvl w:val="0"/>
          <w:numId w:val="6"/>
        </w:numPr>
        <w:spacing w:line="360" w:lineRule="auto"/>
        <w:rPr>
          <w:rFonts w:ascii="宋体" w:hAnsi="宋体" w:cs="宋体"/>
          <w:sz w:val="24"/>
          <w:szCs w:val="24"/>
        </w:rPr>
      </w:pPr>
      <w:r>
        <w:rPr>
          <w:rFonts w:ascii="宋体" w:hAnsi="宋体" w:cs="宋体"/>
          <w:sz w:val="24"/>
          <w:szCs w:val="24"/>
        </w:rPr>
        <w:t>本</w:t>
      </w:r>
      <w:r>
        <w:rPr>
          <w:rFonts w:hint="eastAsia" w:ascii="宋体" w:hAnsi="宋体" w:cs="宋体"/>
          <w:sz w:val="24"/>
          <w:szCs w:val="24"/>
        </w:rPr>
        <w:t>合同</w:t>
      </w:r>
      <w:r>
        <w:rPr>
          <w:rFonts w:hint="eastAsia" w:ascii="宋体" w:hAnsi="宋体" w:cs="宋体"/>
          <w:sz w:val="24"/>
          <w:szCs w:val="24"/>
          <w:lang w:eastAsia="zh-CN"/>
        </w:rPr>
        <w:t>一</w:t>
      </w:r>
      <w:r>
        <w:rPr>
          <w:rFonts w:ascii="宋体" w:hAnsi="宋体" w:cs="宋体"/>
          <w:sz w:val="24"/>
          <w:szCs w:val="24"/>
        </w:rPr>
        <w:t>式</w:t>
      </w:r>
      <w:r>
        <w:rPr>
          <w:rFonts w:hint="default" w:ascii="宋体" w:hAnsi="宋体" w:cs="宋体"/>
          <w:sz w:val="24"/>
          <w:szCs w:val="24"/>
          <w:lang w:val="en" w:eastAsia="zh-CN"/>
        </w:rPr>
        <w:t>肆</w:t>
      </w:r>
      <w:r>
        <w:rPr>
          <w:rFonts w:hint="eastAsia" w:ascii="宋体" w:hAnsi="宋体" w:cs="宋体"/>
          <w:sz w:val="24"/>
          <w:szCs w:val="24"/>
          <w:lang w:eastAsia="zh-CN"/>
        </w:rPr>
        <w:t>份</w:t>
      </w:r>
      <w:r>
        <w:rPr>
          <w:rFonts w:ascii="宋体" w:hAnsi="宋体" w:cs="宋体"/>
          <w:sz w:val="24"/>
          <w:szCs w:val="24"/>
        </w:rPr>
        <w:t>，甲乙双方各执</w:t>
      </w:r>
      <w:r>
        <w:rPr>
          <w:rFonts w:hint="eastAsia" w:ascii="宋体" w:hAnsi="宋体" w:cs="宋体"/>
          <w:sz w:val="24"/>
          <w:szCs w:val="24"/>
          <w:lang w:val="en-US" w:eastAsia="zh-CN"/>
        </w:rPr>
        <w:t>两</w:t>
      </w:r>
      <w:r>
        <w:rPr>
          <w:rFonts w:ascii="宋体" w:hAnsi="宋体" w:cs="宋体"/>
          <w:sz w:val="24"/>
          <w:szCs w:val="24"/>
        </w:rPr>
        <w:t>份，具有同等法律效力。</w:t>
      </w:r>
    </w:p>
    <w:p w14:paraId="21D3F40D">
      <w:pPr>
        <w:ind w:firstLine="480" w:firstLineChars="200"/>
        <w:rPr>
          <w:rFonts w:ascii="宋体" w:hAnsi="宋体" w:cs="宋体"/>
          <w:kern w:val="1"/>
          <w:sz w:val="24"/>
          <w:szCs w:val="24"/>
          <w:lang w:bidi="ar"/>
        </w:rPr>
      </w:pPr>
      <w:r>
        <w:rPr>
          <w:rFonts w:hint="eastAsia" w:ascii="宋体" w:hAnsi="宋体" w:cs="宋体"/>
          <w:sz w:val="24"/>
          <w:szCs w:val="24"/>
        </w:rPr>
        <w:t>5</w:t>
      </w:r>
      <w:r>
        <w:rPr>
          <w:rFonts w:ascii="宋体" w:hAnsi="宋体" w:cs="宋体"/>
          <w:sz w:val="24"/>
          <w:szCs w:val="24"/>
        </w:rPr>
        <w:t>.本</w:t>
      </w:r>
      <w:r>
        <w:rPr>
          <w:rFonts w:hint="eastAsia" w:ascii="宋体" w:hAnsi="宋体" w:cs="宋体"/>
          <w:sz w:val="24"/>
          <w:szCs w:val="24"/>
        </w:rPr>
        <w:t>合同</w:t>
      </w:r>
      <w:r>
        <w:rPr>
          <w:rFonts w:ascii="宋体" w:hAnsi="宋体" w:cs="宋体"/>
          <w:sz w:val="24"/>
          <w:szCs w:val="24"/>
        </w:rPr>
        <w:t>经</w:t>
      </w:r>
      <w:r>
        <w:rPr>
          <w:rFonts w:hint="eastAsia" w:ascii="宋体" w:hAnsi="宋体" w:cs="宋体"/>
          <w:sz w:val="24"/>
          <w:szCs w:val="24"/>
        </w:rPr>
        <w:t>双方盖章或签字</w:t>
      </w:r>
      <w:r>
        <w:rPr>
          <w:rFonts w:ascii="宋体" w:hAnsi="宋体" w:cs="宋体"/>
          <w:sz w:val="24"/>
          <w:szCs w:val="24"/>
        </w:rPr>
        <w:t>后生效。（本行以下无正文）</w:t>
      </w:r>
    </w:p>
    <w:p w14:paraId="271A99AC">
      <w:pPr>
        <w:rPr>
          <w:rFonts w:ascii="宋体" w:hAnsi="宋体" w:cs="宋体"/>
          <w:kern w:val="1"/>
          <w:sz w:val="24"/>
          <w:szCs w:val="24"/>
          <w:lang w:bidi="ar"/>
        </w:rPr>
      </w:pPr>
    </w:p>
    <w:p w14:paraId="288214B1">
      <w:pPr>
        <w:rPr>
          <w:rFonts w:ascii="宋体" w:hAnsi="宋体" w:cs="宋体"/>
          <w:kern w:val="1"/>
          <w:sz w:val="24"/>
          <w:szCs w:val="24"/>
          <w:lang w:bidi="ar"/>
        </w:rPr>
      </w:pPr>
    </w:p>
    <w:p w14:paraId="41ECC2F7">
      <w:pPr>
        <w:rPr>
          <w:rFonts w:ascii="宋体" w:hAnsi="宋体" w:cs="宋体"/>
          <w:kern w:val="1"/>
          <w:sz w:val="24"/>
          <w:szCs w:val="24"/>
          <w:lang w:bidi="ar"/>
        </w:rPr>
      </w:pPr>
      <w:r>
        <w:rPr>
          <w:rFonts w:hint="eastAsia" w:ascii="宋体" w:hAnsi="宋体" w:cs="宋体"/>
          <w:kern w:val="1"/>
          <w:sz w:val="24"/>
          <w:szCs w:val="24"/>
          <w:lang w:bidi="ar"/>
        </w:rPr>
        <w:t>甲方（采购人）：      （盖章）     乙方（成交方）：          （盖章）</w:t>
      </w:r>
    </w:p>
    <w:p w14:paraId="7DE9C65E">
      <w:pPr>
        <w:rPr>
          <w:rFonts w:ascii="宋体" w:hAnsi="宋体" w:cs="宋体"/>
          <w:kern w:val="1"/>
          <w:sz w:val="24"/>
          <w:szCs w:val="24"/>
          <w:lang w:bidi="ar"/>
        </w:rPr>
      </w:pPr>
    </w:p>
    <w:p w14:paraId="726B61BE">
      <w:pPr>
        <w:rPr>
          <w:rFonts w:ascii="宋体" w:hAnsi="宋体" w:cs="宋体"/>
          <w:kern w:val="1"/>
          <w:sz w:val="24"/>
          <w:szCs w:val="24"/>
          <w:lang w:bidi="ar"/>
        </w:rPr>
      </w:pPr>
      <w:r>
        <w:rPr>
          <w:rFonts w:hint="eastAsia" w:ascii="宋体" w:hAnsi="宋体" w:cs="宋体"/>
          <w:kern w:val="1"/>
          <w:sz w:val="24"/>
          <w:szCs w:val="24"/>
          <w:lang w:bidi="ar"/>
        </w:rPr>
        <w:t>法定代表人</w:t>
      </w:r>
      <w:r>
        <w:rPr>
          <w:rFonts w:hint="eastAsia" w:ascii="宋体" w:hAnsi="宋体" w:cs="宋体"/>
          <w:kern w:val="1"/>
          <w:sz w:val="24"/>
          <w:szCs w:val="24"/>
          <w:lang w:eastAsia="zh-CN" w:bidi="ar"/>
        </w:rPr>
        <w:t>（授权代理人）</w:t>
      </w:r>
      <w:r>
        <w:rPr>
          <w:rFonts w:hint="eastAsia" w:ascii="宋体" w:hAnsi="宋体" w:cs="宋体"/>
          <w:kern w:val="1"/>
          <w:sz w:val="24"/>
          <w:szCs w:val="24"/>
          <w:lang w:bidi="ar"/>
        </w:rPr>
        <w:t>：             法定代表人</w:t>
      </w:r>
      <w:r>
        <w:rPr>
          <w:rFonts w:hint="eastAsia" w:ascii="宋体" w:hAnsi="宋体" w:cs="宋体"/>
          <w:kern w:val="1"/>
          <w:sz w:val="24"/>
          <w:szCs w:val="24"/>
          <w:lang w:eastAsia="zh-CN" w:bidi="ar"/>
        </w:rPr>
        <w:t>（授权代理人）</w:t>
      </w:r>
      <w:r>
        <w:rPr>
          <w:rFonts w:hint="eastAsia" w:ascii="宋体" w:hAnsi="宋体" w:cs="宋体"/>
          <w:kern w:val="1"/>
          <w:sz w:val="24"/>
          <w:szCs w:val="24"/>
          <w:lang w:bidi="ar"/>
        </w:rPr>
        <w:t xml:space="preserve">：                   </w:t>
      </w:r>
    </w:p>
    <w:p w14:paraId="28A0F673">
      <w:pPr>
        <w:rPr>
          <w:rFonts w:ascii="宋体" w:hAnsi="宋体" w:cs="宋体"/>
          <w:kern w:val="1"/>
          <w:sz w:val="24"/>
          <w:szCs w:val="24"/>
          <w:lang w:bidi="ar"/>
        </w:rPr>
      </w:pPr>
      <w:r>
        <w:rPr>
          <w:rFonts w:hint="eastAsia" w:ascii="宋体" w:hAnsi="宋体" w:cs="宋体"/>
          <w:kern w:val="1"/>
          <w:sz w:val="24"/>
          <w:szCs w:val="24"/>
          <w:lang w:bidi="ar"/>
        </w:rPr>
        <w:t xml:space="preserve">        年      月       日                       年      月       日                             </w:t>
      </w:r>
    </w:p>
    <w:p w14:paraId="11685986">
      <w:pPr>
        <w:rPr>
          <w:rFonts w:hint="eastAsia" w:ascii="宋体" w:hAnsi="宋体" w:cs="宋体"/>
          <w:kern w:val="1"/>
          <w:sz w:val="24"/>
          <w:szCs w:val="24"/>
          <w:lang w:val="en-US" w:eastAsia="zh-CN" w:bidi="ar"/>
        </w:rPr>
      </w:pPr>
      <w:r>
        <w:rPr>
          <w:rFonts w:hint="eastAsia" w:ascii="宋体" w:hAnsi="宋体" w:cs="宋体"/>
          <w:kern w:val="1"/>
          <w:sz w:val="24"/>
          <w:szCs w:val="24"/>
          <w:lang w:val="en-US" w:eastAsia="zh-CN" w:bidi="ar"/>
        </w:rPr>
        <w:t xml:space="preserve">                                    </w:t>
      </w:r>
    </w:p>
    <w:p w14:paraId="096E525F">
      <w:pPr>
        <w:rPr>
          <w:rFonts w:hint="eastAsia" w:ascii="宋体" w:hAnsi="宋体" w:cs="宋体"/>
          <w:kern w:val="1"/>
          <w:sz w:val="24"/>
          <w:szCs w:val="24"/>
          <w:lang w:val="en-US" w:eastAsia="zh-CN" w:bidi="ar"/>
        </w:rPr>
      </w:pPr>
    </w:p>
    <w:p w14:paraId="1272674D">
      <w:pPr>
        <w:rPr>
          <w:rFonts w:ascii="宋体" w:hAnsi="宋体" w:cs="宋体"/>
          <w:kern w:val="1"/>
          <w:sz w:val="24"/>
          <w:szCs w:val="24"/>
          <w:lang w:bidi="ar"/>
        </w:rPr>
      </w:pPr>
      <w:r>
        <w:rPr>
          <w:rFonts w:hint="eastAsia" w:ascii="宋体" w:hAnsi="宋体" w:cs="宋体"/>
          <w:kern w:val="1"/>
          <w:sz w:val="24"/>
          <w:szCs w:val="24"/>
          <w:lang w:val="en-US" w:eastAsia="zh-CN" w:bidi="ar"/>
        </w:rPr>
        <w:t xml:space="preserve">                                    </w:t>
      </w:r>
      <w:r>
        <w:rPr>
          <w:rFonts w:hint="eastAsia" w:ascii="宋体" w:hAnsi="宋体" w:cs="宋体"/>
          <w:kern w:val="1"/>
          <w:sz w:val="24"/>
          <w:szCs w:val="24"/>
          <w:lang w:eastAsia="zh-CN" w:bidi="ar"/>
        </w:rPr>
        <w:t>乙</w:t>
      </w:r>
      <w:r>
        <w:rPr>
          <w:rFonts w:hint="eastAsia" w:ascii="宋体" w:hAnsi="宋体" w:cs="宋体"/>
          <w:kern w:val="1"/>
          <w:sz w:val="24"/>
          <w:szCs w:val="24"/>
          <w:lang w:bidi="ar"/>
        </w:rPr>
        <w:t xml:space="preserve">方户名：                             </w:t>
      </w:r>
    </w:p>
    <w:p w14:paraId="3637D37F">
      <w:pPr>
        <w:rPr>
          <w:rFonts w:ascii="宋体" w:hAnsi="宋体" w:cs="宋体"/>
          <w:kern w:val="1"/>
          <w:sz w:val="24"/>
          <w:szCs w:val="24"/>
          <w:lang w:bidi="ar"/>
        </w:rPr>
      </w:pPr>
      <w:r>
        <w:rPr>
          <w:rFonts w:hint="eastAsia" w:ascii="宋体" w:hAnsi="宋体" w:cs="宋体"/>
          <w:kern w:val="1"/>
          <w:sz w:val="24"/>
          <w:szCs w:val="24"/>
          <w:lang w:bidi="ar"/>
        </w:rPr>
        <w:t xml:space="preserve">                                    </w:t>
      </w:r>
      <w:r>
        <w:rPr>
          <w:rFonts w:hint="eastAsia" w:ascii="宋体" w:hAnsi="宋体" w:cs="宋体"/>
          <w:kern w:val="1"/>
          <w:sz w:val="24"/>
          <w:szCs w:val="24"/>
          <w:lang w:eastAsia="zh-CN" w:bidi="ar"/>
        </w:rPr>
        <w:t>乙</w:t>
      </w:r>
      <w:r>
        <w:rPr>
          <w:rFonts w:hint="eastAsia" w:ascii="宋体" w:hAnsi="宋体" w:cs="宋体"/>
          <w:kern w:val="1"/>
          <w:sz w:val="24"/>
          <w:szCs w:val="24"/>
          <w:lang w:bidi="ar"/>
        </w:rPr>
        <w:t xml:space="preserve">方开户银行：                         </w:t>
      </w:r>
    </w:p>
    <w:p w14:paraId="5A9685CB">
      <w:pPr>
        <w:rPr>
          <w:color w:val="000000"/>
        </w:rPr>
      </w:pPr>
      <w:r>
        <w:rPr>
          <w:rFonts w:hint="eastAsia" w:ascii="宋体" w:hAnsi="宋体" w:cs="宋体"/>
          <w:kern w:val="1"/>
          <w:sz w:val="24"/>
          <w:szCs w:val="24"/>
          <w:lang w:bidi="ar"/>
        </w:rPr>
        <w:t xml:space="preserve">                                    </w:t>
      </w:r>
      <w:r>
        <w:rPr>
          <w:rFonts w:hint="eastAsia" w:ascii="宋体" w:hAnsi="宋体" w:cs="宋体"/>
          <w:kern w:val="1"/>
          <w:sz w:val="24"/>
          <w:szCs w:val="24"/>
          <w:lang w:eastAsia="zh-CN" w:bidi="ar"/>
        </w:rPr>
        <w:t>乙</w:t>
      </w:r>
      <w:r>
        <w:rPr>
          <w:rFonts w:hint="eastAsia" w:ascii="宋体" w:hAnsi="宋体" w:cs="宋体"/>
          <w:kern w:val="1"/>
          <w:sz w:val="24"/>
          <w:szCs w:val="24"/>
          <w:lang w:bidi="ar"/>
        </w:rPr>
        <w:t>方</w:t>
      </w:r>
      <w:r>
        <w:rPr>
          <w:rFonts w:hint="eastAsia" w:ascii="宋体" w:hAnsi="宋体" w:cs="宋体"/>
          <w:kern w:val="1"/>
          <w:sz w:val="24"/>
          <w:szCs w:val="24"/>
          <w:lang w:eastAsia="zh-CN" w:bidi="ar"/>
        </w:rPr>
        <w:t>账号</w:t>
      </w:r>
      <w:r>
        <w:rPr>
          <w:rFonts w:hint="eastAsia" w:ascii="宋体" w:hAnsi="宋体" w:cs="宋体"/>
          <w:kern w:val="1"/>
          <w:sz w:val="24"/>
          <w:szCs w:val="24"/>
          <w:lang w:bidi="ar"/>
        </w:rPr>
        <w:t xml:space="preserve">：                     </w:t>
      </w:r>
    </w:p>
    <w:p w14:paraId="4072E12C">
      <w:pPr>
        <w:rPr>
          <w:color w:val="000000"/>
        </w:rPr>
      </w:pPr>
      <w:r>
        <w:rPr>
          <w:color w:val="000000"/>
        </w:rPr>
        <w:br w:type="page"/>
      </w:r>
    </w:p>
    <w:p w14:paraId="0090AF9C">
      <w:pPr>
        <w:pStyle w:val="2"/>
      </w:pPr>
    </w:p>
    <w:p w14:paraId="34F1DF4E">
      <w:pPr>
        <w:pStyle w:val="47"/>
        <w:jc w:val="left"/>
        <w:rPr>
          <w:szCs w:val="22"/>
        </w:rPr>
      </w:pPr>
      <w:r>
        <w:rPr>
          <w:rFonts w:hint="eastAsia"/>
          <w:szCs w:val="22"/>
        </w:rPr>
        <w:t>五. 附件（响应文件格式）</w:t>
      </w:r>
    </w:p>
    <w:p w14:paraId="26C0223D">
      <w:pPr>
        <w:widowControl/>
        <w:shd w:val="clear" w:color="auto" w:fill="FFFFFF"/>
        <w:spacing w:before="224" w:after="224" w:line="449" w:lineRule="atLeast"/>
        <w:jc w:val="center"/>
        <w:rPr>
          <w:rFonts w:ascii="宋体" w:cs="宋体"/>
          <w:color w:val="000000"/>
          <w:kern w:val="0"/>
          <w:szCs w:val="24"/>
        </w:rPr>
      </w:pPr>
      <w:r>
        <w:rPr>
          <w:rFonts w:hint="eastAsia" w:ascii="黑体" w:eastAsia="黑体" w:cs="宋体"/>
          <w:bCs/>
          <w:color w:val="000000"/>
          <w:kern w:val="0"/>
          <w:sz w:val="52"/>
          <w:szCs w:val="52"/>
        </w:rPr>
        <w:t>响</w:t>
      </w:r>
    </w:p>
    <w:p w14:paraId="75389A7C">
      <w:pPr>
        <w:widowControl/>
        <w:shd w:val="clear" w:color="auto" w:fill="FFFFFF"/>
        <w:spacing w:before="224" w:after="224" w:line="449" w:lineRule="atLeast"/>
        <w:jc w:val="center"/>
        <w:rPr>
          <w:rFonts w:ascii="宋体" w:cs="宋体"/>
          <w:color w:val="000000"/>
          <w:kern w:val="0"/>
          <w:szCs w:val="24"/>
        </w:rPr>
      </w:pPr>
      <w:r>
        <w:rPr>
          <w:rFonts w:hint="eastAsia" w:ascii="黑体" w:eastAsia="黑体" w:cs="宋体"/>
          <w:bCs/>
          <w:color w:val="000000"/>
          <w:kern w:val="0"/>
          <w:sz w:val="52"/>
          <w:szCs w:val="52"/>
        </w:rPr>
        <w:t>应</w:t>
      </w:r>
    </w:p>
    <w:p w14:paraId="7F9E26F3">
      <w:pPr>
        <w:widowControl/>
        <w:shd w:val="clear" w:color="auto" w:fill="FFFFFF"/>
        <w:spacing w:before="224" w:after="224" w:line="449" w:lineRule="atLeast"/>
        <w:jc w:val="center"/>
        <w:rPr>
          <w:rFonts w:ascii="宋体" w:cs="宋体"/>
          <w:color w:val="000000"/>
          <w:kern w:val="0"/>
          <w:szCs w:val="24"/>
        </w:rPr>
      </w:pPr>
      <w:r>
        <w:rPr>
          <w:rFonts w:hint="eastAsia" w:ascii="黑体" w:eastAsia="黑体" w:cs="宋体"/>
          <w:bCs/>
          <w:color w:val="000000"/>
          <w:kern w:val="0"/>
          <w:sz w:val="52"/>
          <w:szCs w:val="52"/>
        </w:rPr>
        <w:t>文</w:t>
      </w:r>
    </w:p>
    <w:p w14:paraId="23948091">
      <w:pPr>
        <w:widowControl/>
        <w:shd w:val="clear" w:color="auto" w:fill="FFFFFF"/>
        <w:spacing w:before="224" w:after="224" w:line="449" w:lineRule="atLeast"/>
        <w:jc w:val="center"/>
        <w:rPr>
          <w:rFonts w:ascii="宋体" w:cs="宋体"/>
          <w:color w:val="000000"/>
          <w:kern w:val="0"/>
          <w:szCs w:val="24"/>
        </w:rPr>
      </w:pPr>
      <w:r>
        <w:rPr>
          <w:rFonts w:hint="eastAsia" w:ascii="黑体" w:eastAsia="黑体" w:cs="宋体"/>
          <w:bCs/>
          <w:color w:val="000000"/>
          <w:kern w:val="0"/>
          <w:sz w:val="52"/>
          <w:szCs w:val="52"/>
        </w:rPr>
        <w:t>件</w:t>
      </w:r>
    </w:p>
    <w:p w14:paraId="1931AEFD">
      <w:pPr>
        <w:widowControl/>
        <w:shd w:val="clear" w:color="auto" w:fill="FFFFFF"/>
        <w:spacing w:before="224" w:after="224" w:line="449" w:lineRule="atLeast"/>
        <w:ind w:firstLine="2703"/>
        <w:jc w:val="left"/>
        <w:rPr>
          <w:rFonts w:ascii="黑体" w:eastAsia="黑体" w:cs="宋体"/>
          <w:bCs/>
          <w:color w:val="000000"/>
          <w:kern w:val="0"/>
          <w:sz w:val="28"/>
          <w:szCs w:val="28"/>
        </w:rPr>
      </w:pPr>
    </w:p>
    <w:p w14:paraId="2BAA19FA">
      <w:pPr>
        <w:widowControl/>
        <w:shd w:val="clear" w:color="auto" w:fill="FFFFFF"/>
        <w:spacing w:before="224" w:after="224" w:line="449" w:lineRule="atLeast"/>
        <w:ind w:firstLine="2703"/>
        <w:jc w:val="left"/>
        <w:rPr>
          <w:rFonts w:ascii="宋体" w:cs="宋体"/>
          <w:color w:val="000000"/>
          <w:kern w:val="0"/>
          <w:szCs w:val="24"/>
        </w:rPr>
      </w:pPr>
      <w:r>
        <w:rPr>
          <w:rFonts w:hint="eastAsia" w:ascii="黑体" w:eastAsia="黑体" w:cs="宋体"/>
          <w:bCs/>
          <w:color w:val="000000"/>
          <w:kern w:val="0"/>
          <w:sz w:val="28"/>
          <w:szCs w:val="28"/>
        </w:rPr>
        <w:t>采购项目名称：</w:t>
      </w:r>
    </w:p>
    <w:p w14:paraId="06887498">
      <w:pPr>
        <w:widowControl/>
        <w:shd w:val="clear" w:color="auto" w:fill="FFFFFF"/>
        <w:spacing w:before="224" w:after="224" w:line="449" w:lineRule="atLeast"/>
        <w:ind w:firstLine="2703"/>
        <w:jc w:val="left"/>
        <w:rPr>
          <w:rFonts w:ascii="黑体" w:eastAsia="黑体" w:cs="宋体"/>
          <w:bCs/>
          <w:color w:val="000000"/>
          <w:kern w:val="0"/>
          <w:sz w:val="28"/>
          <w:szCs w:val="28"/>
        </w:rPr>
      </w:pPr>
      <w:r>
        <w:rPr>
          <w:rFonts w:hint="eastAsia" w:ascii="黑体" w:eastAsia="黑体" w:cs="宋体"/>
          <w:bCs/>
          <w:color w:val="000000"/>
          <w:kern w:val="0"/>
          <w:sz w:val="28"/>
          <w:szCs w:val="28"/>
          <w:lang w:eastAsia="zh-CN"/>
        </w:rPr>
        <w:t>供应商</w:t>
      </w:r>
      <w:r>
        <w:rPr>
          <w:rFonts w:hint="eastAsia" w:ascii="黑体" w:eastAsia="黑体" w:cs="宋体"/>
          <w:bCs/>
          <w:color w:val="000000"/>
          <w:kern w:val="0"/>
          <w:sz w:val="28"/>
          <w:szCs w:val="28"/>
        </w:rPr>
        <w:t>：</w:t>
      </w:r>
    </w:p>
    <w:p w14:paraId="2245DFF3">
      <w:pPr>
        <w:widowControl/>
        <w:shd w:val="clear" w:color="auto" w:fill="FFFFFF"/>
        <w:spacing w:before="224" w:after="224" w:line="449" w:lineRule="atLeast"/>
        <w:ind w:firstLine="2703"/>
        <w:jc w:val="left"/>
        <w:rPr>
          <w:rFonts w:ascii="宋体" w:cs="宋体"/>
          <w:color w:val="000000"/>
          <w:kern w:val="0"/>
          <w:szCs w:val="24"/>
        </w:rPr>
      </w:pPr>
    </w:p>
    <w:p w14:paraId="1596BF3D">
      <w:pPr>
        <w:pStyle w:val="2"/>
        <w:rPr>
          <w:rFonts w:ascii="宋体" w:cs="宋体"/>
          <w:color w:val="000000"/>
          <w:kern w:val="0"/>
          <w:szCs w:val="24"/>
        </w:rPr>
      </w:pPr>
    </w:p>
    <w:p w14:paraId="3B613C97"/>
    <w:p w14:paraId="1AD6E3F3">
      <w:pPr>
        <w:widowControl/>
        <w:shd w:val="clear" w:color="auto" w:fill="FFFFFF"/>
        <w:spacing w:before="224" w:after="224" w:line="449" w:lineRule="atLeast"/>
        <w:jc w:val="center"/>
        <w:rPr>
          <w:rFonts w:ascii="宋体" w:cs="宋体"/>
          <w:color w:val="000000"/>
          <w:kern w:val="0"/>
          <w:szCs w:val="24"/>
        </w:rPr>
      </w:pPr>
      <w:r>
        <w:rPr>
          <w:rFonts w:hint="eastAsia" w:ascii="黑体" w:eastAsia="黑体" w:cs="宋体"/>
          <w:bCs/>
          <w:color w:val="000000"/>
          <w:kern w:val="0"/>
          <w:sz w:val="36"/>
          <w:szCs w:val="36"/>
        </w:rPr>
        <w:t>二○</w:t>
      </w:r>
      <w:r>
        <w:rPr>
          <w:rFonts w:ascii="黑体" w:eastAsia="黑体" w:cs="宋体"/>
          <w:bCs/>
          <w:color w:val="000000"/>
          <w:kern w:val="0"/>
          <w:sz w:val="36"/>
          <w:szCs w:val="36"/>
        </w:rPr>
        <w:t xml:space="preserve"> </w:t>
      </w:r>
      <w:r>
        <w:rPr>
          <w:rFonts w:hint="eastAsia" w:ascii="黑体" w:eastAsia="黑体" w:cs="宋体"/>
          <w:bCs/>
          <w:color w:val="000000"/>
          <w:kern w:val="0"/>
          <w:sz w:val="36"/>
          <w:szCs w:val="36"/>
        </w:rPr>
        <w:t xml:space="preserve">  年</w:t>
      </w:r>
      <w:r>
        <w:rPr>
          <w:rFonts w:ascii="黑体" w:eastAsia="黑体" w:cs="宋体"/>
          <w:bCs/>
          <w:color w:val="000000"/>
          <w:kern w:val="0"/>
          <w:sz w:val="36"/>
          <w:szCs w:val="36"/>
        </w:rPr>
        <w:t xml:space="preserve"> </w:t>
      </w:r>
      <w:r>
        <w:rPr>
          <w:rFonts w:hint="eastAsia" w:ascii="黑体" w:eastAsia="黑体" w:cs="宋体"/>
          <w:bCs/>
          <w:color w:val="000000"/>
          <w:kern w:val="0"/>
          <w:sz w:val="36"/>
          <w:szCs w:val="36"/>
        </w:rPr>
        <w:t xml:space="preserve"> 月</w:t>
      </w:r>
      <w:r>
        <w:rPr>
          <w:rFonts w:ascii="黑体" w:eastAsia="黑体" w:cs="宋体"/>
          <w:bCs/>
          <w:color w:val="000000"/>
          <w:kern w:val="0"/>
          <w:sz w:val="36"/>
          <w:szCs w:val="36"/>
        </w:rPr>
        <w:t xml:space="preserve"> </w:t>
      </w:r>
      <w:r>
        <w:rPr>
          <w:rFonts w:hint="eastAsia" w:ascii="黑体" w:eastAsia="黑体" w:cs="宋体"/>
          <w:bCs/>
          <w:color w:val="000000"/>
          <w:kern w:val="0"/>
          <w:sz w:val="36"/>
          <w:szCs w:val="36"/>
        </w:rPr>
        <w:t xml:space="preserve"> 日</w:t>
      </w:r>
    </w:p>
    <w:p w14:paraId="4AC61814">
      <w:pPr>
        <w:widowControl/>
        <w:shd w:val="clear" w:color="auto" w:fill="FFFFFF"/>
        <w:spacing w:before="224" w:after="224" w:line="449" w:lineRule="atLeast"/>
        <w:jc w:val="left"/>
        <w:rPr>
          <w:rFonts w:ascii="宋体" w:cs="宋体"/>
          <w:color w:val="000000"/>
          <w:kern w:val="0"/>
          <w:sz w:val="26"/>
          <w:szCs w:val="26"/>
        </w:rPr>
      </w:pPr>
    </w:p>
    <w:p w14:paraId="730F285A">
      <w:pPr>
        <w:pStyle w:val="2"/>
        <w:rPr>
          <w:rFonts w:ascii="宋体" w:cs="宋体"/>
          <w:color w:val="000000"/>
          <w:sz w:val="26"/>
          <w:szCs w:val="26"/>
        </w:rPr>
      </w:pPr>
    </w:p>
    <w:p w14:paraId="41AC7D00"/>
    <w:p w14:paraId="661BDDF7">
      <w:pPr>
        <w:widowControl/>
        <w:shd w:val="clear" w:color="auto" w:fill="FFFFFF"/>
        <w:spacing w:before="224" w:after="224" w:line="449" w:lineRule="atLeast"/>
        <w:ind w:firstLine="367" w:firstLineChars="175"/>
        <w:jc w:val="left"/>
        <w:outlineLvl w:val="0"/>
        <w:rPr>
          <w:rFonts w:ascii="黑体" w:hAnsi="宋体" w:eastAsia="黑体" w:cs="宋体"/>
          <w:bCs/>
          <w:color w:val="000000"/>
          <w:kern w:val="0"/>
          <w:szCs w:val="24"/>
        </w:rPr>
      </w:pPr>
      <w:bookmarkStart w:id="10" w:name="一．报价函（格式）"/>
      <w:bookmarkEnd w:id="10"/>
    </w:p>
    <w:p w14:paraId="2279A59B">
      <w:pPr>
        <w:pStyle w:val="2"/>
        <w:rPr>
          <w:rFonts w:ascii="黑体" w:hAnsi="宋体" w:eastAsia="黑体" w:cs="宋体"/>
          <w:bCs/>
          <w:color w:val="000000"/>
          <w:kern w:val="0"/>
          <w:szCs w:val="24"/>
        </w:rPr>
      </w:pPr>
    </w:p>
    <w:p w14:paraId="0F12EBCC">
      <w:pPr>
        <w:rPr>
          <w:rFonts w:ascii="黑体" w:hAnsi="宋体" w:eastAsia="黑体" w:cs="宋体"/>
          <w:bCs/>
          <w:color w:val="000000"/>
          <w:kern w:val="0"/>
          <w:szCs w:val="24"/>
        </w:rPr>
      </w:pPr>
    </w:p>
    <w:p w14:paraId="60BD2B9D">
      <w:pPr>
        <w:pStyle w:val="2"/>
        <w:rPr>
          <w:rFonts w:ascii="黑体" w:hAnsi="宋体" w:eastAsia="黑体" w:cs="宋体"/>
          <w:bCs/>
          <w:color w:val="000000"/>
          <w:kern w:val="0"/>
          <w:szCs w:val="24"/>
        </w:rPr>
      </w:pPr>
    </w:p>
    <w:p w14:paraId="70D16633"/>
    <w:p w14:paraId="375FCCC6">
      <w:pPr>
        <w:spacing w:line="420" w:lineRule="exact"/>
        <w:ind w:firstLine="480" w:firstLineChars="200"/>
        <w:rPr>
          <w:rFonts w:ascii="宋体" w:hAnsi="宋体" w:cs="宋体"/>
          <w:b/>
          <w:color w:val="333333"/>
          <w:kern w:val="0"/>
          <w:sz w:val="24"/>
          <w:szCs w:val="24"/>
        </w:rPr>
      </w:pPr>
      <w:r>
        <w:rPr>
          <w:rFonts w:hint="eastAsia" w:ascii="宋体" w:hAnsi="宋体" w:cs="宋体"/>
          <w:b/>
          <w:color w:val="333333"/>
          <w:kern w:val="0"/>
          <w:sz w:val="24"/>
          <w:szCs w:val="24"/>
        </w:rPr>
        <w:t>（一）响应函（格式）：</w:t>
      </w:r>
    </w:p>
    <w:p w14:paraId="24BBD9ED">
      <w:pPr>
        <w:widowControl/>
        <w:shd w:val="clear" w:color="auto" w:fill="FFFFFF"/>
        <w:spacing w:before="224" w:after="224" w:line="360" w:lineRule="auto"/>
        <w:jc w:val="center"/>
        <w:rPr>
          <w:rFonts w:ascii="宋体" w:cs="宋体"/>
          <w:color w:val="333333"/>
          <w:kern w:val="0"/>
          <w:sz w:val="24"/>
          <w:szCs w:val="24"/>
        </w:rPr>
      </w:pPr>
      <w:r>
        <w:rPr>
          <w:rFonts w:hint="eastAsia" w:ascii="黑体" w:eastAsia="黑体" w:cs="宋体"/>
          <w:bCs/>
          <w:color w:val="333333"/>
          <w:kern w:val="0"/>
          <w:sz w:val="28"/>
          <w:szCs w:val="28"/>
        </w:rPr>
        <w:t>响应函</w:t>
      </w:r>
    </w:p>
    <w:p w14:paraId="5EEC1C21">
      <w:pPr>
        <w:widowControl/>
        <w:spacing w:before="224" w:after="224" w:line="360" w:lineRule="auto"/>
        <w:jc w:val="left"/>
        <w:rPr>
          <w:kern w:val="0"/>
          <w:sz w:val="24"/>
          <w:szCs w:val="24"/>
        </w:rPr>
      </w:pPr>
      <w:r>
        <w:rPr>
          <w:bCs/>
          <w:kern w:val="0"/>
          <w:sz w:val="24"/>
          <w:szCs w:val="24"/>
        </w:rPr>
        <w:t>致</w:t>
      </w:r>
      <w:r>
        <w:rPr>
          <w:bCs/>
          <w:kern w:val="0"/>
          <w:sz w:val="24"/>
          <w:szCs w:val="24"/>
          <w:lang w:val="en"/>
        </w:rPr>
        <w:t>无锡市生态环境安全应急中心</w:t>
      </w:r>
      <w:r>
        <w:rPr>
          <w:bCs/>
          <w:kern w:val="0"/>
          <w:sz w:val="24"/>
          <w:szCs w:val="24"/>
        </w:rPr>
        <w:t>：</w:t>
      </w:r>
    </w:p>
    <w:p w14:paraId="26815469">
      <w:pPr>
        <w:spacing w:line="360" w:lineRule="auto"/>
        <w:ind w:firstLine="480" w:firstLineChars="200"/>
        <w:jc w:val="left"/>
        <w:rPr>
          <w:kern w:val="0"/>
          <w:sz w:val="24"/>
          <w:szCs w:val="24"/>
        </w:rPr>
      </w:pPr>
      <w:r>
        <w:rPr>
          <w:bCs/>
          <w:kern w:val="0"/>
          <w:sz w:val="24"/>
          <w:szCs w:val="24"/>
        </w:rPr>
        <w:t>我方收到贵方采购文件，经仔细阅读和研究，我方决定参加此次</w:t>
      </w:r>
      <w:r>
        <w:rPr>
          <w:bCs/>
          <w:kern w:val="0"/>
          <w:sz w:val="24"/>
          <w:szCs w:val="24"/>
          <w:u w:val="single"/>
        </w:rPr>
        <w:t xml:space="preserve">          </w:t>
      </w:r>
      <w:r>
        <w:rPr>
          <w:bCs/>
          <w:kern w:val="0"/>
          <w:sz w:val="24"/>
          <w:szCs w:val="24"/>
        </w:rPr>
        <w:t>项目的报价。</w:t>
      </w:r>
    </w:p>
    <w:p w14:paraId="23B8A43B">
      <w:pPr>
        <w:widowControl/>
        <w:tabs>
          <w:tab w:val="left" w:pos="315"/>
          <w:tab w:val="left" w:pos="735"/>
          <w:tab w:val="left" w:pos="840"/>
          <w:tab w:val="left" w:pos="945"/>
          <w:tab w:val="left" w:pos="1050"/>
        </w:tabs>
        <w:spacing w:before="224" w:after="224" w:line="360" w:lineRule="auto"/>
        <w:ind w:firstLine="525"/>
        <w:jc w:val="left"/>
        <w:rPr>
          <w:kern w:val="0"/>
          <w:sz w:val="24"/>
          <w:szCs w:val="24"/>
        </w:rPr>
      </w:pPr>
      <w:r>
        <w:rPr>
          <w:bCs/>
          <w:kern w:val="0"/>
          <w:sz w:val="24"/>
          <w:szCs w:val="24"/>
        </w:rPr>
        <w:t>一、我方愿意按照采购文件的一切要求，提供本项目的报价，总报价见《报价一览表》。</w:t>
      </w:r>
    </w:p>
    <w:p w14:paraId="58EAD30B">
      <w:pPr>
        <w:widowControl/>
        <w:tabs>
          <w:tab w:val="left" w:pos="0"/>
          <w:tab w:val="left" w:pos="315"/>
          <w:tab w:val="left" w:pos="525"/>
          <w:tab w:val="left" w:pos="840"/>
          <w:tab w:val="left" w:pos="945"/>
          <w:tab w:val="left" w:pos="1050"/>
        </w:tabs>
        <w:spacing w:before="224" w:after="224" w:line="360" w:lineRule="auto"/>
        <w:ind w:firstLine="523" w:firstLineChars="218"/>
        <w:jc w:val="left"/>
        <w:rPr>
          <w:kern w:val="0"/>
          <w:sz w:val="24"/>
          <w:szCs w:val="24"/>
        </w:rPr>
      </w:pPr>
      <w:r>
        <w:rPr>
          <w:bCs/>
          <w:kern w:val="0"/>
          <w:sz w:val="24"/>
        </w:rPr>
        <w:t>二、</w:t>
      </w:r>
      <w:r>
        <w:rPr>
          <w:bCs/>
          <w:kern w:val="0"/>
          <w:sz w:val="24"/>
          <w:szCs w:val="24"/>
        </w:rPr>
        <w:t>我方愿意提供</w:t>
      </w:r>
      <w:r>
        <w:rPr>
          <w:bCs/>
          <w:kern w:val="0"/>
          <w:sz w:val="24"/>
          <w:szCs w:val="24"/>
          <w:lang w:val="en"/>
        </w:rPr>
        <w:t>无锡市生态环境安全应急中心</w:t>
      </w:r>
      <w:r>
        <w:rPr>
          <w:bCs/>
          <w:kern w:val="0"/>
          <w:sz w:val="24"/>
          <w:szCs w:val="24"/>
        </w:rPr>
        <w:t>在采购文件中要求的文件、资料（具体内容如下）</w:t>
      </w:r>
      <w:r>
        <w:rPr>
          <w:rFonts w:eastAsia="黑体"/>
          <w:kern w:val="0"/>
          <w:sz w:val="24"/>
        </w:rPr>
        <w:t>：</w:t>
      </w:r>
    </w:p>
    <w:p w14:paraId="0F7F5962">
      <w:pPr>
        <w:widowControl/>
        <w:tabs>
          <w:tab w:val="left" w:pos="945"/>
        </w:tabs>
        <w:spacing w:before="224" w:after="224" w:line="360" w:lineRule="auto"/>
        <w:ind w:firstLine="525"/>
        <w:jc w:val="left"/>
        <w:rPr>
          <w:kern w:val="0"/>
          <w:sz w:val="24"/>
          <w:szCs w:val="24"/>
        </w:rPr>
      </w:pPr>
      <w:r>
        <w:rPr>
          <w:bCs/>
          <w:kern w:val="0"/>
          <w:sz w:val="24"/>
          <w:szCs w:val="24"/>
        </w:rPr>
        <w:t>1.关于资格的声明函</w:t>
      </w:r>
    </w:p>
    <w:p w14:paraId="3A87FC2A">
      <w:pPr>
        <w:widowControl/>
        <w:tabs>
          <w:tab w:val="left" w:pos="945"/>
        </w:tabs>
        <w:spacing w:before="224" w:after="224" w:line="360" w:lineRule="auto"/>
        <w:ind w:firstLine="525"/>
        <w:jc w:val="left"/>
        <w:rPr>
          <w:kern w:val="0"/>
          <w:sz w:val="24"/>
          <w:szCs w:val="24"/>
        </w:rPr>
      </w:pPr>
      <w:r>
        <w:rPr>
          <w:bCs/>
          <w:kern w:val="0"/>
          <w:sz w:val="24"/>
          <w:szCs w:val="24"/>
        </w:rPr>
        <w:t>2.证明文件：</w:t>
      </w:r>
    </w:p>
    <w:p w14:paraId="567EFCDD">
      <w:pPr>
        <w:widowControl/>
        <w:tabs>
          <w:tab w:val="left" w:pos="945"/>
        </w:tabs>
        <w:spacing w:before="224" w:after="224" w:line="360" w:lineRule="auto"/>
        <w:ind w:firstLine="480" w:firstLineChars="200"/>
        <w:jc w:val="left"/>
        <w:rPr>
          <w:kern w:val="0"/>
          <w:sz w:val="24"/>
          <w:szCs w:val="24"/>
        </w:rPr>
      </w:pPr>
      <w:r>
        <w:rPr>
          <w:bCs/>
          <w:kern w:val="0"/>
          <w:sz w:val="24"/>
          <w:szCs w:val="24"/>
        </w:rPr>
        <w:t>资格证明文件</w:t>
      </w:r>
    </w:p>
    <w:p w14:paraId="2BD31EBE">
      <w:pPr>
        <w:widowControl/>
        <w:tabs>
          <w:tab w:val="left" w:pos="945"/>
          <w:tab w:val="left" w:pos="1260"/>
        </w:tabs>
        <w:spacing w:before="224" w:after="224" w:line="360" w:lineRule="auto"/>
        <w:ind w:left="1" w:firstLine="523" w:firstLineChars="218"/>
        <w:jc w:val="left"/>
        <w:rPr>
          <w:kern w:val="0"/>
          <w:sz w:val="24"/>
          <w:szCs w:val="24"/>
        </w:rPr>
      </w:pPr>
      <w:r>
        <w:rPr>
          <w:rFonts w:hint="eastAsia" w:ascii="宋体" w:hAnsi="宋体" w:cs="宋体"/>
          <w:bCs/>
          <w:kern w:val="0"/>
          <w:sz w:val="24"/>
          <w:szCs w:val="24"/>
        </w:rPr>
        <w:t>①</w:t>
      </w:r>
      <w:r>
        <w:rPr>
          <w:bCs/>
          <w:kern w:val="0"/>
          <w:sz w:val="24"/>
          <w:szCs w:val="24"/>
        </w:rPr>
        <w:t>供应商法人营业执照副本复印件或法人登记证书副本复印件</w:t>
      </w:r>
    </w:p>
    <w:p w14:paraId="070C98F9">
      <w:pPr>
        <w:widowControl/>
        <w:tabs>
          <w:tab w:val="left" w:pos="570"/>
          <w:tab w:val="left" w:pos="945"/>
        </w:tabs>
        <w:spacing w:before="224" w:after="224" w:line="360" w:lineRule="auto"/>
        <w:ind w:firstLine="523" w:firstLineChars="218"/>
        <w:jc w:val="left"/>
        <w:rPr>
          <w:kern w:val="0"/>
          <w:sz w:val="24"/>
          <w:szCs w:val="24"/>
        </w:rPr>
      </w:pPr>
      <w:r>
        <w:rPr>
          <w:rFonts w:hint="eastAsia" w:ascii="宋体" w:hAnsi="宋体" w:cs="宋体"/>
          <w:bCs/>
          <w:kern w:val="0"/>
          <w:sz w:val="24"/>
          <w:szCs w:val="24"/>
        </w:rPr>
        <w:t>②</w:t>
      </w:r>
      <w:r>
        <w:rPr>
          <w:bCs/>
          <w:kern w:val="0"/>
          <w:sz w:val="24"/>
          <w:szCs w:val="24"/>
        </w:rPr>
        <w:t>供应商法定代表人授权委托书</w:t>
      </w:r>
      <w:r>
        <w:rPr>
          <w:kern w:val="0"/>
          <w:sz w:val="24"/>
          <w:szCs w:val="24"/>
        </w:rPr>
        <w:t>（</w:t>
      </w:r>
      <w:r>
        <w:rPr>
          <w:b/>
          <w:bCs/>
          <w:kern w:val="0"/>
          <w:sz w:val="24"/>
          <w:szCs w:val="24"/>
        </w:rPr>
        <w:t>法定代表人亲自参与报价的除外）</w:t>
      </w:r>
    </w:p>
    <w:p w14:paraId="158A9E43">
      <w:pPr>
        <w:widowControl/>
        <w:tabs>
          <w:tab w:val="left" w:pos="945"/>
        </w:tabs>
        <w:spacing w:before="224" w:after="224" w:line="360" w:lineRule="auto"/>
        <w:ind w:firstLine="523" w:firstLineChars="218"/>
        <w:jc w:val="left"/>
        <w:rPr>
          <w:kern w:val="0"/>
          <w:sz w:val="24"/>
          <w:szCs w:val="24"/>
        </w:rPr>
      </w:pPr>
      <w:r>
        <w:rPr>
          <w:rFonts w:hint="eastAsia" w:ascii="宋体" w:hAnsi="宋体" w:cs="宋体"/>
          <w:bCs/>
          <w:kern w:val="0"/>
          <w:sz w:val="24"/>
          <w:szCs w:val="24"/>
        </w:rPr>
        <w:t>③</w:t>
      </w:r>
      <w:r>
        <w:rPr>
          <w:bCs/>
          <w:kern w:val="0"/>
          <w:sz w:val="24"/>
          <w:szCs w:val="24"/>
        </w:rPr>
        <w:t>供应商法定代表人身份证复印件</w:t>
      </w:r>
    </w:p>
    <w:p w14:paraId="7F2EA655">
      <w:pPr>
        <w:widowControl/>
        <w:tabs>
          <w:tab w:val="left" w:pos="945"/>
        </w:tabs>
        <w:spacing w:before="224" w:after="224" w:line="360" w:lineRule="auto"/>
        <w:ind w:firstLine="523" w:firstLineChars="218"/>
        <w:jc w:val="left"/>
        <w:rPr>
          <w:kern w:val="0"/>
          <w:sz w:val="24"/>
          <w:szCs w:val="24"/>
        </w:rPr>
      </w:pPr>
      <w:r>
        <w:rPr>
          <w:rFonts w:hint="eastAsia" w:ascii="宋体" w:hAnsi="宋体" w:cs="宋体"/>
          <w:bCs/>
          <w:kern w:val="0"/>
          <w:sz w:val="24"/>
          <w:szCs w:val="24"/>
        </w:rPr>
        <w:t>④</w:t>
      </w:r>
      <w:r>
        <w:rPr>
          <w:bCs/>
          <w:kern w:val="0"/>
          <w:sz w:val="24"/>
          <w:szCs w:val="24"/>
        </w:rPr>
        <w:t>供应商法定代表人授权代表身份证复印件（</w:t>
      </w:r>
      <w:r>
        <w:rPr>
          <w:b/>
          <w:bCs/>
          <w:kern w:val="0"/>
          <w:sz w:val="24"/>
          <w:szCs w:val="24"/>
        </w:rPr>
        <w:t>法定代表人亲自参与报价的除外</w:t>
      </w:r>
      <w:r>
        <w:rPr>
          <w:bCs/>
          <w:kern w:val="0"/>
          <w:sz w:val="24"/>
          <w:szCs w:val="24"/>
        </w:rPr>
        <w:t>）</w:t>
      </w:r>
    </w:p>
    <w:p w14:paraId="61D7F09C">
      <w:pPr>
        <w:widowControl/>
        <w:tabs>
          <w:tab w:val="left" w:pos="945"/>
        </w:tabs>
        <w:spacing w:before="224" w:after="224" w:line="360" w:lineRule="auto"/>
        <w:ind w:firstLine="523" w:firstLineChars="218"/>
        <w:jc w:val="left"/>
        <w:rPr>
          <w:bCs/>
          <w:kern w:val="0"/>
          <w:sz w:val="24"/>
          <w:szCs w:val="24"/>
        </w:rPr>
      </w:pPr>
      <w:r>
        <w:rPr>
          <w:rFonts w:hint="eastAsia" w:ascii="宋体" w:hAnsi="宋体" w:cs="宋体"/>
          <w:bCs/>
          <w:kern w:val="0"/>
          <w:sz w:val="24"/>
          <w:szCs w:val="24"/>
        </w:rPr>
        <w:t>⑤</w:t>
      </w:r>
      <w:r>
        <w:rPr>
          <w:bCs/>
          <w:kern w:val="0"/>
          <w:sz w:val="24"/>
          <w:szCs w:val="24"/>
        </w:rPr>
        <w:t>承诺书</w:t>
      </w:r>
    </w:p>
    <w:p w14:paraId="63977474">
      <w:pPr>
        <w:widowControl/>
        <w:spacing w:before="224" w:after="224" w:line="360" w:lineRule="auto"/>
        <w:ind w:firstLine="480" w:firstLineChars="200"/>
        <w:jc w:val="left"/>
        <w:rPr>
          <w:kern w:val="0"/>
          <w:sz w:val="24"/>
          <w:szCs w:val="24"/>
        </w:rPr>
      </w:pPr>
      <w:r>
        <w:rPr>
          <w:b/>
          <w:bCs/>
          <w:kern w:val="0"/>
          <w:sz w:val="24"/>
          <w:szCs w:val="24"/>
        </w:rPr>
        <w:t>（如有补充性文件请如上列明内容）</w:t>
      </w:r>
    </w:p>
    <w:p w14:paraId="30E81F63">
      <w:pPr>
        <w:widowControl/>
        <w:tabs>
          <w:tab w:val="left" w:pos="945"/>
          <w:tab w:val="left" w:pos="1050"/>
        </w:tabs>
        <w:spacing w:before="224" w:after="224" w:line="360" w:lineRule="auto"/>
        <w:ind w:firstLine="525"/>
        <w:jc w:val="left"/>
        <w:rPr>
          <w:kern w:val="0"/>
          <w:sz w:val="24"/>
          <w:szCs w:val="24"/>
        </w:rPr>
      </w:pPr>
      <w:r>
        <w:rPr>
          <w:bCs/>
          <w:kern w:val="0"/>
          <w:sz w:val="24"/>
          <w:szCs w:val="24"/>
        </w:rPr>
        <w:t>3.</w:t>
      </w:r>
      <w:r>
        <w:rPr>
          <w:kern w:val="0"/>
          <w:sz w:val="24"/>
        </w:rPr>
        <w:t>补充性文件</w:t>
      </w:r>
    </w:p>
    <w:p w14:paraId="7CD360C2">
      <w:pPr>
        <w:widowControl/>
        <w:tabs>
          <w:tab w:val="left" w:pos="142"/>
          <w:tab w:val="left" w:pos="210"/>
          <w:tab w:val="left" w:pos="1134"/>
        </w:tabs>
        <w:spacing w:before="224" w:after="224" w:line="360" w:lineRule="auto"/>
        <w:ind w:firstLine="720" w:firstLineChars="300"/>
        <w:jc w:val="left"/>
        <w:rPr>
          <w:kern w:val="0"/>
          <w:sz w:val="24"/>
          <w:szCs w:val="24"/>
        </w:rPr>
      </w:pPr>
      <w:r>
        <w:rPr>
          <w:rFonts w:hint="eastAsia" w:ascii="宋体" w:hAnsi="宋体" w:cs="宋体"/>
          <w:bCs/>
          <w:kern w:val="0"/>
          <w:sz w:val="24"/>
          <w:szCs w:val="24"/>
        </w:rPr>
        <w:t>①</w:t>
      </w:r>
      <w:r>
        <w:rPr>
          <w:bCs/>
          <w:kern w:val="0"/>
          <w:sz w:val="24"/>
          <w:szCs w:val="24"/>
        </w:rPr>
        <w:t>企业简介和经营情况说明；</w:t>
      </w:r>
    </w:p>
    <w:p w14:paraId="47246E14">
      <w:pPr>
        <w:widowControl/>
        <w:tabs>
          <w:tab w:val="left" w:pos="1050"/>
          <w:tab w:val="left" w:pos="1155"/>
        </w:tabs>
        <w:spacing w:before="224" w:after="224" w:line="360" w:lineRule="auto"/>
        <w:ind w:left="1050" w:hanging="420"/>
        <w:jc w:val="left"/>
        <w:rPr>
          <w:kern w:val="0"/>
          <w:sz w:val="24"/>
          <w:szCs w:val="24"/>
        </w:rPr>
      </w:pPr>
      <w:r>
        <w:rPr>
          <w:rFonts w:hint="eastAsia" w:ascii="宋体" w:hAnsi="宋体" w:cs="宋体"/>
          <w:bCs/>
          <w:kern w:val="0"/>
          <w:sz w:val="24"/>
          <w:szCs w:val="24"/>
        </w:rPr>
        <w:t>②</w:t>
      </w:r>
      <w:r>
        <w:rPr>
          <w:bCs/>
          <w:kern w:val="0"/>
          <w:sz w:val="24"/>
          <w:szCs w:val="24"/>
        </w:rPr>
        <w:t>其他所需证明材料（如有自行添加）。</w:t>
      </w:r>
    </w:p>
    <w:p w14:paraId="1EBCD7AC">
      <w:pPr>
        <w:widowControl/>
        <w:tabs>
          <w:tab w:val="left" w:pos="945"/>
          <w:tab w:val="left" w:pos="1050"/>
        </w:tabs>
        <w:spacing w:before="224" w:after="224" w:line="360" w:lineRule="auto"/>
        <w:ind w:firstLine="525"/>
        <w:jc w:val="left"/>
        <w:rPr>
          <w:kern w:val="0"/>
          <w:sz w:val="24"/>
          <w:szCs w:val="24"/>
        </w:rPr>
      </w:pPr>
      <w:r>
        <w:rPr>
          <w:bCs/>
          <w:kern w:val="0"/>
          <w:sz w:val="24"/>
          <w:szCs w:val="24"/>
        </w:rPr>
        <w:t>4.报价一览表</w:t>
      </w:r>
    </w:p>
    <w:p w14:paraId="1AE8EC6B">
      <w:pPr>
        <w:widowControl/>
        <w:tabs>
          <w:tab w:val="left" w:pos="945"/>
          <w:tab w:val="left" w:pos="1050"/>
        </w:tabs>
        <w:spacing w:before="224" w:after="224" w:line="360" w:lineRule="auto"/>
        <w:ind w:firstLine="525"/>
        <w:jc w:val="left"/>
        <w:rPr>
          <w:kern w:val="0"/>
          <w:sz w:val="24"/>
          <w:szCs w:val="24"/>
        </w:rPr>
      </w:pPr>
      <w:r>
        <w:rPr>
          <w:bCs/>
          <w:kern w:val="0"/>
          <w:sz w:val="24"/>
          <w:szCs w:val="24"/>
        </w:rPr>
        <w:t>5.明细报价及采购需求响应表</w:t>
      </w:r>
    </w:p>
    <w:p w14:paraId="3A0F5AA1">
      <w:pPr>
        <w:widowControl/>
        <w:tabs>
          <w:tab w:val="left" w:pos="0"/>
          <w:tab w:val="left" w:pos="315"/>
          <w:tab w:val="left" w:pos="525"/>
          <w:tab w:val="left" w:pos="630"/>
          <w:tab w:val="left" w:pos="945"/>
          <w:tab w:val="left" w:pos="1050"/>
        </w:tabs>
        <w:spacing w:before="224" w:after="224" w:line="360" w:lineRule="auto"/>
        <w:ind w:firstLine="523" w:firstLineChars="218"/>
        <w:jc w:val="left"/>
        <w:rPr>
          <w:kern w:val="0"/>
          <w:sz w:val="24"/>
          <w:szCs w:val="24"/>
        </w:rPr>
      </w:pPr>
      <w:r>
        <w:rPr>
          <w:bCs/>
          <w:kern w:val="0"/>
          <w:sz w:val="24"/>
          <w:szCs w:val="24"/>
        </w:rPr>
        <w:t>三、我方同意按采购文件中的规定，本响应文件报价的有效期限为报价截止之日起1年。</w:t>
      </w:r>
    </w:p>
    <w:p w14:paraId="51A5EC60">
      <w:pPr>
        <w:widowControl/>
        <w:tabs>
          <w:tab w:val="left" w:pos="0"/>
          <w:tab w:val="left" w:pos="315"/>
          <w:tab w:val="left" w:pos="525"/>
          <w:tab w:val="left" w:pos="945"/>
          <w:tab w:val="left" w:pos="1050"/>
        </w:tabs>
        <w:spacing w:before="224" w:after="224" w:line="360" w:lineRule="auto"/>
        <w:ind w:firstLine="523" w:firstLineChars="218"/>
        <w:jc w:val="left"/>
        <w:rPr>
          <w:kern w:val="0"/>
          <w:sz w:val="24"/>
          <w:szCs w:val="24"/>
        </w:rPr>
      </w:pPr>
      <w:r>
        <w:rPr>
          <w:bCs/>
          <w:kern w:val="0"/>
          <w:sz w:val="24"/>
          <w:szCs w:val="24"/>
        </w:rPr>
        <w:t>四、如果我方的响应文件被接受，我方将履行采购文件中规定的每一项要求，按期、按质、按量，完成交货任务。</w:t>
      </w:r>
    </w:p>
    <w:p w14:paraId="21920841">
      <w:pPr>
        <w:widowControl/>
        <w:tabs>
          <w:tab w:val="left" w:pos="0"/>
          <w:tab w:val="left" w:pos="315"/>
          <w:tab w:val="left" w:pos="525"/>
          <w:tab w:val="left" w:pos="945"/>
          <w:tab w:val="left" w:pos="1050"/>
        </w:tabs>
        <w:spacing w:before="224" w:after="224" w:line="360" w:lineRule="auto"/>
        <w:ind w:firstLine="523" w:firstLineChars="218"/>
        <w:jc w:val="left"/>
        <w:rPr>
          <w:kern w:val="0"/>
          <w:sz w:val="24"/>
          <w:szCs w:val="24"/>
        </w:rPr>
      </w:pPr>
      <w:r>
        <w:rPr>
          <w:bCs/>
          <w:kern w:val="0"/>
          <w:sz w:val="24"/>
          <w:szCs w:val="24"/>
        </w:rPr>
        <w:t>五、我方认为贵局有权决定成交者。</w:t>
      </w:r>
    </w:p>
    <w:p w14:paraId="180F4DD0">
      <w:pPr>
        <w:widowControl/>
        <w:tabs>
          <w:tab w:val="left" w:pos="0"/>
          <w:tab w:val="left" w:pos="315"/>
          <w:tab w:val="left" w:pos="525"/>
          <w:tab w:val="left" w:pos="945"/>
          <w:tab w:val="left" w:pos="1050"/>
        </w:tabs>
        <w:spacing w:before="224" w:after="224" w:line="360" w:lineRule="auto"/>
        <w:ind w:firstLine="523" w:firstLineChars="218"/>
        <w:jc w:val="left"/>
        <w:rPr>
          <w:kern w:val="0"/>
          <w:sz w:val="24"/>
          <w:szCs w:val="24"/>
        </w:rPr>
      </w:pPr>
      <w:r>
        <w:rPr>
          <w:bCs/>
          <w:kern w:val="0"/>
          <w:sz w:val="24"/>
          <w:szCs w:val="24"/>
        </w:rPr>
        <w:t>六、我方愿意遵守《中华人民共和国政府采购法》，并按《中华人民共和国合同法》和合同条款履行自己的全部责任。在合同履行过程中，双方如有争议，同意由</w:t>
      </w:r>
      <w:r>
        <w:rPr>
          <w:bCs/>
          <w:kern w:val="0"/>
          <w:sz w:val="24"/>
          <w:szCs w:val="24"/>
          <w:lang w:val="en"/>
        </w:rPr>
        <w:t>无锡市生态环境安全应急中心</w:t>
      </w:r>
      <w:r>
        <w:rPr>
          <w:bCs/>
          <w:kern w:val="0"/>
          <w:sz w:val="24"/>
          <w:szCs w:val="24"/>
        </w:rPr>
        <w:t>协调解决，并按相关法规和有关文件规定处理。</w:t>
      </w:r>
    </w:p>
    <w:p w14:paraId="146B3185">
      <w:pPr>
        <w:widowControl/>
        <w:tabs>
          <w:tab w:val="left" w:pos="0"/>
          <w:tab w:val="left" w:pos="315"/>
          <w:tab w:val="left" w:pos="525"/>
          <w:tab w:val="left" w:pos="945"/>
          <w:tab w:val="left" w:pos="1050"/>
        </w:tabs>
        <w:spacing w:before="224" w:after="224" w:line="360" w:lineRule="auto"/>
        <w:ind w:firstLine="523" w:firstLineChars="218"/>
        <w:jc w:val="left"/>
        <w:rPr>
          <w:kern w:val="0"/>
          <w:sz w:val="24"/>
          <w:szCs w:val="24"/>
        </w:rPr>
      </w:pPr>
      <w:r>
        <w:rPr>
          <w:bCs/>
          <w:kern w:val="0"/>
          <w:sz w:val="24"/>
          <w:szCs w:val="24"/>
        </w:rPr>
        <w:t>七、我方认可并保证遵守采购文件的所有规定，放弃对采购文件提出质疑的权利。</w:t>
      </w:r>
    </w:p>
    <w:p w14:paraId="45146E67">
      <w:pPr>
        <w:widowControl/>
        <w:tabs>
          <w:tab w:val="left" w:pos="0"/>
          <w:tab w:val="left" w:pos="315"/>
          <w:tab w:val="left" w:pos="525"/>
          <w:tab w:val="left" w:pos="945"/>
          <w:tab w:val="left" w:pos="1050"/>
        </w:tabs>
        <w:spacing w:before="224" w:after="224" w:line="360" w:lineRule="auto"/>
        <w:ind w:firstLine="523" w:firstLineChars="218"/>
        <w:jc w:val="left"/>
        <w:rPr>
          <w:kern w:val="0"/>
          <w:sz w:val="24"/>
          <w:szCs w:val="24"/>
        </w:rPr>
      </w:pPr>
      <w:r>
        <w:rPr>
          <w:bCs/>
          <w:kern w:val="0"/>
          <w:sz w:val="24"/>
          <w:szCs w:val="24"/>
        </w:rPr>
        <w:t>八、我方决不提供虚假材料谋取成交、决不采取不正当手段诋毁、排挤其他供应商、决不与采购人、其它供应商或者采购中心恶意串通、决不向采购人、采购中心工作人员和评委进行商业贿赂、决不在采购过程中单独与采购人进行协商谈判、决不拒绝有关部门监督检查或提供虚假情况，如有违反，无条件接受贵方及相关管理部门的处罚。</w:t>
      </w:r>
    </w:p>
    <w:p w14:paraId="5C783955">
      <w:pPr>
        <w:widowControl/>
        <w:spacing w:before="224" w:after="224" w:line="260" w:lineRule="exact"/>
        <w:ind w:firstLine="480" w:firstLineChars="200"/>
        <w:jc w:val="left"/>
        <w:rPr>
          <w:kern w:val="0"/>
          <w:sz w:val="24"/>
          <w:szCs w:val="24"/>
        </w:rPr>
      </w:pPr>
      <w:r>
        <w:rPr>
          <w:bCs/>
          <w:kern w:val="0"/>
          <w:sz w:val="24"/>
          <w:szCs w:val="24"/>
        </w:rPr>
        <w:t>供应商（盖章）：</w:t>
      </w:r>
    </w:p>
    <w:p w14:paraId="046A05A0">
      <w:pPr>
        <w:widowControl/>
        <w:spacing w:before="224" w:after="224" w:line="260" w:lineRule="exact"/>
        <w:ind w:firstLine="480" w:firstLineChars="200"/>
        <w:jc w:val="left"/>
        <w:rPr>
          <w:kern w:val="0"/>
          <w:sz w:val="24"/>
          <w:szCs w:val="24"/>
        </w:rPr>
      </w:pPr>
      <w:r>
        <w:rPr>
          <w:bCs/>
          <w:kern w:val="0"/>
          <w:sz w:val="24"/>
          <w:szCs w:val="24"/>
        </w:rPr>
        <w:t>法定代表人或法定代表人授权代表签字或盖章：</w:t>
      </w:r>
    </w:p>
    <w:p w14:paraId="18F2BF67">
      <w:pPr>
        <w:widowControl/>
        <w:spacing w:before="224" w:after="224" w:line="260" w:lineRule="exact"/>
        <w:ind w:firstLine="480" w:firstLineChars="200"/>
        <w:jc w:val="left"/>
        <w:rPr>
          <w:kern w:val="0"/>
          <w:sz w:val="24"/>
          <w:szCs w:val="24"/>
        </w:rPr>
      </w:pPr>
      <w:r>
        <w:rPr>
          <w:bCs/>
          <w:kern w:val="0"/>
          <w:sz w:val="24"/>
          <w:szCs w:val="24"/>
        </w:rPr>
        <w:t>电话：传真：</w:t>
      </w:r>
    </w:p>
    <w:p w14:paraId="69F3B08F">
      <w:pPr>
        <w:widowControl/>
        <w:shd w:val="clear" w:color="auto" w:fill="FFFFFF"/>
        <w:spacing w:before="224" w:after="224" w:line="260" w:lineRule="exact"/>
        <w:ind w:firstLine="480" w:firstLineChars="200"/>
        <w:jc w:val="left"/>
        <w:rPr>
          <w:rFonts w:ascii="宋体" w:cs="宋体"/>
          <w:color w:val="333333"/>
          <w:kern w:val="0"/>
          <w:sz w:val="24"/>
          <w:szCs w:val="24"/>
        </w:rPr>
      </w:pPr>
      <w:r>
        <w:rPr>
          <w:bCs/>
          <w:kern w:val="0"/>
          <w:sz w:val="24"/>
          <w:szCs w:val="24"/>
        </w:rPr>
        <w:t>通讯地址：邮编：</w:t>
      </w:r>
    </w:p>
    <w:p w14:paraId="300A7A40">
      <w:pPr>
        <w:widowControl/>
        <w:jc w:val="left"/>
        <w:rPr>
          <w:rFonts w:ascii="宋体" w:hAnsi="宋体" w:cs="宋体"/>
          <w:bCs/>
          <w:color w:val="000000"/>
          <w:kern w:val="0"/>
          <w:szCs w:val="24"/>
        </w:rPr>
      </w:pPr>
      <w:r>
        <w:rPr>
          <w:rFonts w:ascii="宋体" w:hAnsi="宋体" w:cs="宋体"/>
          <w:bCs/>
          <w:color w:val="000000"/>
          <w:kern w:val="0"/>
          <w:szCs w:val="24"/>
        </w:rPr>
        <w:br w:type="page"/>
      </w:r>
    </w:p>
    <w:p w14:paraId="2F9F65F1">
      <w:pPr>
        <w:keepNext/>
        <w:pageBreakBefore/>
        <w:spacing w:line="360" w:lineRule="auto"/>
        <w:ind w:firstLine="480" w:firstLineChars="200"/>
        <w:rPr>
          <w:rFonts w:ascii="宋体" w:hAnsi="宋体" w:cs="宋体"/>
          <w:b/>
          <w:bCs/>
          <w:color w:val="000000"/>
          <w:sz w:val="28"/>
          <w:szCs w:val="28"/>
        </w:rPr>
      </w:pPr>
      <w:r>
        <w:rPr>
          <w:rFonts w:hint="eastAsia" w:ascii="宋体" w:hAnsi="宋体" w:cs="宋体"/>
          <w:b/>
          <w:bCs/>
          <w:color w:val="000000"/>
          <w:sz w:val="24"/>
        </w:rPr>
        <w:t>（二）（供应商）关于资格的声明函（格式）：</w:t>
      </w:r>
    </w:p>
    <w:p w14:paraId="7D6172E0">
      <w:pPr>
        <w:spacing w:line="360" w:lineRule="auto"/>
        <w:rPr>
          <w:rFonts w:ascii="黑体" w:eastAsia="黑体"/>
          <w:bCs/>
          <w:color w:val="000000"/>
          <w:sz w:val="36"/>
        </w:rPr>
      </w:pPr>
    </w:p>
    <w:p w14:paraId="470077B1">
      <w:pPr>
        <w:spacing w:line="360" w:lineRule="auto"/>
        <w:jc w:val="center"/>
        <w:rPr>
          <w:rFonts w:ascii="方正黑体_GBK" w:eastAsia="方正黑体_GBK"/>
          <w:sz w:val="28"/>
          <w:szCs w:val="28"/>
        </w:rPr>
      </w:pPr>
      <w:bookmarkStart w:id="11" w:name="_Toc11003"/>
      <w:bookmarkStart w:id="12" w:name="_Toc18599"/>
      <w:r>
        <w:rPr>
          <w:rFonts w:hint="eastAsia" w:ascii="方正黑体_GBK" w:eastAsia="方正黑体_GBK"/>
          <w:sz w:val="28"/>
          <w:szCs w:val="28"/>
        </w:rPr>
        <w:t>关于资格的声明函</w:t>
      </w:r>
      <w:bookmarkEnd w:id="11"/>
      <w:bookmarkEnd w:id="12"/>
    </w:p>
    <w:p w14:paraId="3170D405">
      <w:pPr>
        <w:spacing w:line="360" w:lineRule="auto"/>
        <w:jc w:val="center"/>
        <w:rPr>
          <w:rFonts w:ascii="黑体" w:eastAsia="黑体"/>
          <w:bCs/>
          <w:color w:val="000000"/>
          <w:sz w:val="32"/>
        </w:rPr>
      </w:pPr>
    </w:p>
    <w:p w14:paraId="2108A09F">
      <w:pPr>
        <w:spacing w:line="480" w:lineRule="auto"/>
        <w:jc w:val="center"/>
        <w:rPr>
          <w:rFonts w:ascii="宋体"/>
          <w:bCs/>
          <w:color w:val="000000"/>
          <w:sz w:val="24"/>
          <w:szCs w:val="24"/>
        </w:rPr>
      </w:pPr>
    </w:p>
    <w:p w14:paraId="69EBBDC8">
      <w:pPr>
        <w:spacing w:line="480" w:lineRule="auto"/>
        <w:rPr>
          <w:rFonts w:ascii="宋体"/>
          <w:bCs/>
          <w:color w:val="000000"/>
          <w:sz w:val="24"/>
          <w:szCs w:val="24"/>
        </w:rPr>
      </w:pPr>
      <w:r>
        <w:rPr>
          <w:rFonts w:hint="default" w:ascii="宋体" w:hAnsi="宋体"/>
          <w:bCs/>
          <w:color w:val="000000"/>
          <w:sz w:val="24"/>
          <w:szCs w:val="24"/>
          <w:lang w:val="en"/>
        </w:rPr>
        <w:t>无锡市生态环境安全应急中心</w:t>
      </w:r>
      <w:r>
        <w:rPr>
          <w:rFonts w:hint="eastAsia" w:ascii="宋体" w:hAnsi="宋体"/>
          <w:bCs/>
          <w:color w:val="000000"/>
          <w:sz w:val="24"/>
          <w:szCs w:val="24"/>
        </w:rPr>
        <w:t>：</w:t>
      </w:r>
    </w:p>
    <w:p w14:paraId="39411B3D">
      <w:pPr>
        <w:spacing w:line="480" w:lineRule="auto"/>
        <w:rPr>
          <w:rFonts w:ascii="宋体"/>
          <w:bCs/>
          <w:color w:val="000000"/>
          <w:sz w:val="24"/>
          <w:szCs w:val="24"/>
        </w:rPr>
      </w:pPr>
    </w:p>
    <w:p w14:paraId="72E2790A">
      <w:pPr>
        <w:spacing w:line="480" w:lineRule="auto"/>
        <w:ind w:firstLine="480" w:firstLineChars="200"/>
        <w:rPr>
          <w:rFonts w:ascii="宋体"/>
          <w:bCs/>
          <w:color w:val="000000"/>
          <w:sz w:val="24"/>
          <w:szCs w:val="24"/>
        </w:rPr>
      </w:pPr>
      <w:r>
        <w:rPr>
          <w:rFonts w:hint="eastAsia" w:ascii="宋体" w:hAnsi="宋体"/>
          <w:bCs/>
          <w:color w:val="000000"/>
          <w:sz w:val="24"/>
          <w:szCs w:val="24"/>
        </w:rPr>
        <w:t>我公司（单位）参加本次项目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14:paraId="255C5254">
      <w:pPr>
        <w:spacing w:line="480" w:lineRule="auto"/>
        <w:rPr>
          <w:rFonts w:ascii="宋体"/>
          <w:bCs/>
          <w:color w:val="000000"/>
          <w:sz w:val="24"/>
          <w:szCs w:val="24"/>
        </w:rPr>
      </w:pPr>
    </w:p>
    <w:p w14:paraId="17B272DB">
      <w:pPr>
        <w:spacing w:line="480" w:lineRule="auto"/>
        <w:jc w:val="both"/>
        <w:rPr>
          <w:bCs/>
          <w:sz w:val="24"/>
          <w:szCs w:val="24"/>
        </w:rPr>
      </w:pPr>
      <w:r>
        <w:rPr>
          <w:bCs/>
          <w:sz w:val="24"/>
          <w:szCs w:val="24"/>
        </w:rPr>
        <w:t>供应商（盖章）：</w:t>
      </w:r>
    </w:p>
    <w:p w14:paraId="0040DCF3">
      <w:pPr>
        <w:spacing w:line="480" w:lineRule="auto"/>
        <w:jc w:val="both"/>
        <w:rPr>
          <w:rFonts w:ascii="宋体"/>
          <w:bCs/>
          <w:color w:val="000000"/>
          <w:sz w:val="24"/>
          <w:szCs w:val="24"/>
        </w:rPr>
      </w:pPr>
      <w:r>
        <w:rPr>
          <w:bCs/>
          <w:sz w:val="24"/>
          <w:szCs w:val="24"/>
        </w:rPr>
        <w:t>法定代表人或法定代表人授权代表（签字或盖章）：</w:t>
      </w:r>
    </w:p>
    <w:p w14:paraId="299B810B">
      <w:pPr>
        <w:tabs>
          <w:tab w:val="left" w:pos="6300"/>
        </w:tabs>
        <w:spacing w:line="480" w:lineRule="auto"/>
        <w:jc w:val="both"/>
        <w:rPr>
          <w:rFonts w:ascii="宋体"/>
          <w:bCs/>
          <w:color w:val="000000"/>
          <w:sz w:val="24"/>
          <w:szCs w:val="24"/>
        </w:rPr>
      </w:pPr>
      <w:r>
        <w:rPr>
          <w:rFonts w:hint="eastAsia" w:ascii="宋体" w:hAnsi="宋体"/>
          <w:bCs/>
          <w:color w:val="000000"/>
          <w:sz w:val="24"/>
          <w:szCs w:val="24"/>
        </w:rPr>
        <w:t>日期：</w:t>
      </w:r>
    </w:p>
    <w:p w14:paraId="38865C89">
      <w:pPr>
        <w:widowControl/>
        <w:spacing w:line="360" w:lineRule="auto"/>
        <w:jc w:val="left"/>
        <w:rPr>
          <w:rFonts w:ascii="黑体" w:hAnsi="宋体" w:eastAsia="黑体"/>
          <w:bCs/>
          <w:color w:val="000000"/>
          <w:sz w:val="24"/>
          <w:szCs w:val="24"/>
        </w:rPr>
      </w:pPr>
    </w:p>
    <w:p w14:paraId="30658036">
      <w:pPr>
        <w:widowControl/>
        <w:jc w:val="left"/>
        <w:rPr>
          <w:rFonts w:ascii="黑体" w:hAnsi="宋体" w:eastAsia="黑体"/>
          <w:bCs/>
          <w:color w:val="000000"/>
          <w:szCs w:val="24"/>
        </w:rPr>
      </w:pPr>
      <w:r>
        <w:rPr>
          <w:rFonts w:ascii="黑体" w:hAnsi="宋体" w:eastAsia="黑体"/>
          <w:color w:val="000000"/>
          <w:sz w:val="24"/>
        </w:rPr>
        <w:br w:type="page"/>
      </w:r>
    </w:p>
    <w:p w14:paraId="790286D0">
      <w:pPr>
        <w:spacing w:line="360" w:lineRule="auto"/>
        <w:ind w:firstLine="480" w:firstLineChars="200"/>
        <w:rPr>
          <w:rFonts w:ascii="黑体" w:hAnsi="宋体" w:eastAsia="黑体"/>
          <w:bCs/>
          <w:color w:val="000000"/>
          <w:sz w:val="28"/>
          <w:szCs w:val="28"/>
        </w:rPr>
      </w:pPr>
      <w:r>
        <w:rPr>
          <w:rFonts w:hint="eastAsia" w:ascii="宋体" w:hAnsi="宋体" w:cs="宋体"/>
          <w:b/>
          <w:bCs/>
          <w:color w:val="000000"/>
          <w:sz w:val="24"/>
        </w:rPr>
        <w:t>（三）（供应商）法定代表人授权委托书（格式）：</w:t>
      </w:r>
    </w:p>
    <w:p w14:paraId="5DD2AC6F">
      <w:pPr>
        <w:spacing w:line="360" w:lineRule="auto"/>
        <w:jc w:val="center"/>
        <w:rPr>
          <w:rFonts w:hint="eastAsia" w:ascii="方正黑体_GBK" w:eastAsia="方正黑体_GBK"/>
          <w:sz w:val="28"/>
          <w:szCs w:val="21"/>
        </w:rPr>
      </w:pPr>
      <w:bookmarkStart w:id="13" w:name="_Toc25827"/>
      <w:bookmarkStart w:id="14" w:name="_Toc15401"/>
    </w:p>
    <w:p w14:paraId="7B51BC41">
      <w:pPr>
        <w:spacing w:line="360" w:lineRule="auto"/>
        <w:jc w:val="center"/>
        <w:rPr>
          <w:rFonts w:ascii="方正黑体_GBK" w:eastAsia="方正黑体_GBK"/>
          <w:sz w:val="28"/>
          <w:szCs w:val="21"/>
        </w:rPr>
      </w:pPr>
      <w:r>
        <w:rPr>
          <w:rFonts w:hint="eastAsia" w:ascii="方正黑体_GBK" w:eastAsia="方正黑体_GBK"/>
          <w:sz w:val="28"/>
          <w:szCs w:val="21"/>
        </w:rPr>
        <w:t>法定代表人授权委托书</w:t>
      </w:r>
      <w:bookmarkEnd w:id="13"/>
      <w:bookmarkEnd w:id="14"/>
    </w:p>
    <w:p w14:paraId="54615207">
      <w:pPr>
        <w:spacing w:line="480" w:lineRule="auto"/>
        <w:rPr>
          <w:rFonts w:ascii="宋体"/>
          <w:bCs/>
          <w:color w:val="000000"/>
          <w:sz w:val="24"/>
          <w:szCs w:val="24"/>
        </w:rPr>
      </w:pPr>
    </w:p>
    <w:p w14:paraId="2CE049E4">
      <w:pPr>
        <w:spacing w:line="600" w:lineRule="exact"/>
        <w:rPr>
          <w:rFonts w:ascii="宋体"/>
          <w:bCs/>
          <w:color w:val="000000"/>
          <w:sz w:val="24"/>
          <w:szCs w:val="24"/>
        </w:rPr>
      </w:pPr>
      <w:r>
        <w:rPr>
          <w:rFonts w:hint="default" w:ascii="宋体" w:hAnsi="宋体"/>
          <w:bCs/>
          <w:color w:val="000000"/>
          <w:sz w:val="24"/>
          <w:szCs w:val="24"/>
          <w:lang w:val="en"/>
        </w:rPr>
        <w:t>无锡市生态环境安全应急中心</w:t>
      </w:r>
      <w:r>
        <w:rPr>
          <w:rFonts w:hint="eastAsia" w:ascii="宋体" w:hAnsi="宋体"/>
          <w:bCs/>
          <w:color w:val="000000"/>
          <w:sz w:val="24"/>
          <w:szCs w:val="24"/>
        </w:rPr>
        <w:t>：</w:t>
      </w:r>
    </w:p>
    <w:p w14:paraId="08BFDFB1">
      <w:pPr>
        <w:spacing w:line="580" w:lineRule="exact"/>
        <w:ind w:firstLine="2640" w:firstLineChars="1100"/>
        <w:rPr>
          <w:rFonts w:ascii="宋体"/>
          <w:bCs/>
          <w:color w:val="000000"/>
          <w:sz w:val="24"/>
          <w:szCs w:val="24"/>
        </w:rPr>
      </w:pPr>
      <w:r>
        <w:rPr>
          <w:rFonts w:hint="eastAsia" w:ascii="宋体" w:hAnsi="宋体"/>
          <w:bCs/>
          <w:color w:val="000000"/>
          <w:sz w:val="24"/>
          <w:szCs w:val="24"/>
        </w:rPr>
        <w:t>系中华人民共和国合法公司（单位），特授权代表我公司（单位）全权办理针对项目的</w:t>
      </w:r>
      <w:r>
        <w:rPr>
          <w:rFonts w:hint="eastAsia"/>
          <w:bCs/>
          <w:color w:val="333333"/>
          <w:sz w:val="24"/>
        </w:rPr>
        <w:t>参与谈判、签约等具体工作，并签署全部有关的文件、协议及合同。我公司（单位）对被授权代表的签名负全部责任。</w:t>
      </w:r>
    </w:p>
    <w:p w14:paraId="5ED91DF8">
      <w:pPr>
        <w:spacing w:line="580" w:lineRule="exact"/>
        <w:ind w:firstLine="480" w:firstLineChars="200"/>
        <w:rPr>
          <w:rFonts w:ascii="宋体"/>
          <w:bCs/>
          <w:color w:val="000000"/>
          <w:sz w:val="24"/>
          <w:szCs w:val="24"/>
        </w:rPr>
      </w:pPr>
      <w:r>
        <w:rPr>
          <w:rFonts w:hint="eastAsia" w:ascii="宋体" w:hAnsi="宋体"/>
          <w:bCs/>
          <w:color w:val="000000"/>
          <w:sz w:val="24"/>
          <w:szCs w:val="24"/>
        </w:rPr>
        <w:t>在撤销授权的书面通知送达你处以前，本授权书一直有效，被授权代表签署的所有文件（在授权书有效期内签署的）不因授权的撤销而失效。</w:t>
      </w:r>
    </w:p>
    <w:p w14:paraId="0D0042B4">
      <w:pPr>
        <w:spacing w:line="580" w:lineRule="exact"/>
        <w:ind w:firstLine="480" w:firstLineChars="200"/>
        <w:rPr>
          <w:rFonts w:ascii="宋体"/>
          <w:bCs/>
          <w:color w:val="000000"/>
          <w:sz w:val="24"/>
          <w:szCs w:val="24"/>
        </w:rPr>
      </w:pPr>
      <w:r>
        <w:rPr>
          <w:rFonts w:hint="eastAsia" w:ascii="宋体" w:hAnsi="宋体"/>
          <w:bCs/>
          <w:color w:val="000000"/>
          <w:sz w:val="24"/>
          <w:szCs w:val="24"/>
        </w:rPr>
        <w:t>被授权代表情况：</w:t>
      </w:r>
    </w:p>
    <w:p w14:paraId="1BC8F449">
      <w:pPr>
        <w:spacing w:line="580" w:lineRule="exact"/>
        <w:ind w:firstLine="525"/>
        <w:rPr>
          <w:rFonts w:ascii="宋体" w:hAnsi="宋体"/>
          <w:bCs/>
          <w:color w:val="000000"/>
          <w:sz w:val="24"/>
          <w:szCs w:val="24"/>
        </w:rPr>
      </w:pPr>
      <w:r>
        <w:rPr>
          <w:rFonts w:hint="eastAsia" w:ascii="宋体" w:hAnsi="宋体"/>
          <w:bCs/>
          <w:color w:val="000000"/>
          <w:sz w:val="24"/>
          <w:szCs w:val="24"/>
        </w:rPr>
        <w:t>姓名：</w:t>
      </w:r>
    </w:p>
    <w:p w14:paraId="5F1845B9">
      <w:pPr>
        <w:spacing w:line="580" w:lineRule="exact"/>
        <w:ind w:firstLine="525"/>
        <w:rPr>
          <w:rFonts w:ascii="宋体" w:hAnsi="宋体"/>
          <w:bCs/>
          <w:color w:val="000000"/>
          <w:sz w:val="24"/>
          <w:szCs w:val="24"/>
        </w:rPr>
      </w:pPr>
      <w:r>
        <w:rPr>
          <w:rFonts w:hint="eastAsia" w:ascii="宋体" w:hAnsi="宋体"/>
          <w:bCs/>
          <w:color w:val="000000"/>
          <w:sz w:val="24"/>
          <w:szCs w:val="24"/>
        </w:rPr>
        <w:t>性别：</w:t>
      </w:r>
    </w:p>
    <w:p w14:paraId="3D73D294">
      <w:pPr>
        <w:spacing w:line="580" w:lineRule="exact"/>
        <w:ind w:firstLine="525"/>
        <w:rPr>
          <w:rFonts w:ascii="宋体"/>
          <w:bCs/>
          <w:color w:val="000000"/>
          <w:sz w:val="24"/>
          <w:szCs w:val="24"/>
        </w:rPr>
      </w:pPr>
      <w:r>
        <w:rPr>
          <w:rFonts w:hint="eastAsia" w:ascii="宋体" w:hAnsi="宋体"/>
          <w:bCs/>
          <w:color w:val="000000"/>
          <w:sz w:val="24"/>
          <w:szCs w:val="24"/>
        </w:rPr>
        <w:t>电话：</w:t>
      </w:r>
    </w:p>
    <w:p w14:paraId="636EC101">
      <w:pPr>
        <w:spacing w:line="580" w:lineRule="exact"/>
        <w:ind w:firstLine="3240" w:firstLineChars="1350"/>
        <w:rPr>
          <w:rFonts w:ascii="宋体"/>
          <w:bCs/>
          <w:color w:val="000000"/>
          <w:sz w:val="24"/>
          <w:szCs w:val="24"/>
        </w:rPr>
      </w:pPr>
    </w:p>
    <w:p w14:paraId="4B95C4D3">
      <w:pPr>
        <w:spacing w:line="580" w:lineRule="exact"/>
        <w:ind w:firstLine="3240" w:firstLineChars="1350"/>
        <w:rPr>
          <w:rFonts w:ascii="宋体"/>
          <w:bCs/>
          <w:color w:val="000000"/>
          <w:sz w:val="24"/>
          <w:szCs w:val="24"/>
        </w:rPr>
      </w:pPr>
    </w:p>
    <w:p w14:paraId="321CD528">
      <w:pPr>
        <w:spacing w:line="580" w:lineRule="exact"/>
        <w:ind w:firstLine="3960" w:firstLineChars="1650"/>
        <w:rPr>
          <w:rFonts w:ascii="宋体"/>
          <w:bCs/>
          <w:color w:val="000000"/>
          <w:sz w:val="24"/>
          <w:szCs w:val="24"/>
        </w:rPr>
      </w:pPr>
      <w:r>
        <w:rPr>
          <w:rFonts w:hint="eastAsia" w:ascii="宋体" w:hAnsi="宋体"/>
          <w:bCs/>
          <w:color w:val="000000"/>
          <w:sz w:val="24"/>
          <w:szCs w:val="24"/>
        </w:rPr>
        <w:t>单位名称（盖章）：</w:t>
      </w:r>
    </w:p>
    <w:p w14:paraId="70ED2889">
      <w:pPr>
        <w:spacing w:line="580" w:lineRule="exact"/>
        <w:rPr>
          <w:rFonts w:ascii="宋体"/>
          <w:bCs/>
          <w:color w:val="000000"/>
          <w:sz w:val="24"/>
          <w:szCs w:val="24"/>
        </w:rPr>
      </w:pPr>
      <w:r>
        <w:rPr>
          <w:rFonts w:hint="eastAsia" w:ascii="宋体" w:hAnsi="宋体"/>
          <w:bCs/>
          <w:color w:val="000000"/>
          <w:sz w:val="24"/>
          <w:szCs w:val="24"/>
          <w:lang w:val="en-US" w:eastAsia="zh-CN"/>
        </w:rPr>
        <w:t xml:space="preserve">                                 </w:t>
      </w:r>
      <w:r>
        <w:rPr>
          <w:rFonts w:hint="eastAsia" w:ascii="宋体" w:hAnsi="宋体"/>
          <w:bCs/>
          <w:color w:val="000000"/>
          <w:sz w:val="24"/>
          <w:szCs w:val="24"/>
        </w:rPr>
        <w:t>法定代表人（签字或盖章）：</w:t>
      </w:r>
    </w:p>
    <w:p w14:paraId="02FAF791">
      <w:pPr>
        <w:spacing w:line="480" w:lineRule="auto"/>
        <w:jc w:val="both"/>
        <w:rPr>
          <w:rFonts w:ascii="宋体"/>
          <w:bCs/>
          <w:color w:val="000000"/>
          <w:sz w:val="24"/>
          <w:szCs w:val="24"/>
        </w:rPr>
      </w:pPr>
      <w:r>
        <w:rPr>
          <w:rFonts w:hint="eastAsia" w:ascii="宋体" w:hAnsi="宋体"/>
          <w:bCs/>
          <w:color w:val="000000"/>
          <w:sz w:val="24"/>
          <w:szCs w:val="24"/>
          <w:lang w:val="en-US" w:eastAsia="zh-CN"/>
        </w:rPr>
        <w:t xml:space="preserve">                                 </w:t>
      </w:r>
      <w:r>
        <w:rPr>
          <w:rFonts w:hint="eastAsia" w:ascii="宋体" w:hAnsi="宋体"/>
          <w:bCs/>
          <w:color w:val="000000"/>
          <w:sz w:val="24"/>
          <w:szCs w:val="24"/>
        </w:rPr>
        <w:t>日期：</w:t>
      </w:r>
    </w:p>
    <w:p w14:paraId="3408AC3C">
      <w:pPr>
        <w:spacing w:line="580" w:lineRule="exact"/>
        <w:ind w:firstLine="3570" w:firstLineChars="1700"/>
        <w:jc w:val="center"/>
        <w:rPr>
          <w:rFonts w:ascii="宋体"/>
          <w:bCs/>
          <w:color w:val="000000"/>
          <w:szCs w:val="24"/>
        </w:rPr>
      </w:pPr>
    </w:p>
    <w:p w14:paraId="4985EA0B">
      <w:pPr>
        <w:ind w:firstLine="420" w:firstLineChars="200"/>
        <w:outlineLvl w:val="0"/>
        <w:rPr>
          <w:rFonts w:ascii="黑体" w:hAnsi="宋体" w:eastAsia="黑体"/>
          <w:bCs/>
          <w:color w:val="000000"/>
          <w:szCs w:val="24"/>
        </w:rPr>
      </w:pPr>
    </w:p>
    <w:p w14:paraId="0D608301">
      <w:pPr>
        <w:spacing w:line="360" w:lineRule="auto"/>
        <w:ind w:firstLine="420" w:firstLineChars="200"/>
        <w:rPr>
          <w:rFonts w:ascii="黑体" w:hAnsi="宋体" w:eastAsia="黑体"/>
          <w:bCs/>
          <w:color w:val="000000"/>
          <w:sz w:val="24"/>
        </w:rPr>
      </w:pPr>
      <w:r>
        <w:br w:type="page"/>
      </w:r>
      <w:bookmarkStart w:id="15" w:name="_Toc470276982"/>
      <w:r>
        <w:rPr>
          <w:rFonts w:hint="eastAsia" w:ascii="宋体" w:hAnsi="宋体" w:cs="宋体"/>
          <w:b/>
          <w:bCs/>
          <w:color w:val="000000"/>
          <w:sz w:val="24"/>
        </w:rPr>
        <w:t>（四）承诺书（格式）：</w:t>
      </w:r>
    </w:p>
    <w:p w14:paraId="7E670506">
      <w:pPr>
        <w:spacing w:line="360" w:lineRule="auto"/>
        <w:jc w:val="center"/>
        <w:rPr>
          <w:rFonts w:ascii="黑体" w:eastAsia="黑体"/>
          <w:bCs/>
          <w:color w:val="000000"/>
          <w:sz w:val="28"/>
          <w:szCs w:val="28"/>
        </w:rPr>
      </w:pPr>
      <w:r>
        <w:rPr>
          <w:rFonts w:hint="eastAsia" w:ascii="黑体" w:eastAsia="黑体"/>
          <w:bCs/>
          <w:color w:val="000000"/>
          <w:sz w:val="28"/>
          <w:szCs w:val="28"/>
        </w:rPr>
        <w:t>承诺书</w:t>
      </w:r>
    </w:p>
    <w:p w14:paraId="735F8210">
      <w:pPr>
        <w:spacing w:line="360" w:lineRule="auto"/>
        <w:jc w:val="center"/>
        <w:rPr>
          <w:rFonts w:ascii="黑体" w:eastAsia="黑体"/>
          <w:bCs/>
          <w:color w:val="000000"/>
          <w:sz w:val="28"/>
          <w:szCs w:val="28"/>
        </w:rPr>
      </w:pPr>
    </w:p>
    <w:p w14:paraId="0BA5A0A8">
      <w:pPr>
        <w:spacing w:line="480" w:lineRule="auto"/>
        <w:rPr>
          <w:rFonts w:ascii="宋体"/>
          <w:color w:val="000000"/>
          <w:sz w:val="24"/>
          <w:szCs w:val="24"/>
        </w:rPr>
      </w:pPr>
      <w:r>
        <w:rPr>
          <w:rFonts w:hint="eastAsia" w:ascii="宋体" w:hAnsi="宋体"/>
          <w:color w:val="000000"/>
          <w:sz w:val="24"/>
          <w:szCs w:val="24"/>
        </w:rPr>
        <w:t>（</w:t>
      </w:r>
      <w:r>
        <w:rPr>
          <w:sz w:val="24"/>
        </w:rPr>
        <w:t>供应商</w:t>
      </w:r>
      <w:r>
        <w:rPr>
          <w:sz w:val="24"/>
          <w:szCs w:val="24"/>
        </w:rPr>
        <w:t>名称</w:t>
      </w:r>
      <w:r>
        <w:rPr>
          <w:rFonts w:hint="eastAsia" w:ascii="宋体" w:hAnsi="宋体"/>
          <w:color w:val="000000"/>
          <w:sz w:val="24"/>
          <w:szCs w:val="24"/>
        </w:rPr>
        <w:t>）在此承诺：</w:t>
      </w:r>
    </w:p>
    <w:p w14:paraId="389123EA">
      <w:pPr>
        <w:spacing w:line="480" w:lineRule="auto"/>
        <w:ind w:firstLine="480" w:firstLineChars="200"/>
        <w:rPr>
          <w:rFonts w:ascii="宋体"/>
          <w:color w:val="000000"/>
          <w:sz w:val="24"/>
          <w:szCs w:val="24"/>
        </w:rPr>
      </w:pPr>
    </w:p>
    <w:p w14:paraId="00447E73">
      <w:pPr>
        <w:spacing w:line="480" w:lineRule="auto"/>
        <w:ind w:firstLine="480" w:firstLineChars="200"/>
        <w:rPr>
          <w:rFonts w:ascii="宋体"/>
          <w:bCs/>
          <w:color w:val="000000"/>
          <w:sz w:val="24"/>
          <w:szCs w:val="24"/>
        </w:rPr>
      </w:pPr>
      <w:r>
        <w:rPr>
          <w:rFonts w:ascii="宋体" w:hAnsi="宋体"/>
          <w:color w:val="000000"/>
          <w:sz w:val="24"/>
          <w:szCs w:val="24"/>
        </w:rPr>
        <w:t>1</w:t>
      </w:r>
      <w:r>
        <w:rPr>
          <w:rFonts w:hint="eastAsia" w:ascii="宋体" w:hAnsi="宋体"/>
          <w:color w:val="000000"/>
          <w:sz w:val="24"/>
          <w:szCs w:val="24"/>
        </w:rPr>
        <w:t>．本公司（单位）</w:t>
      </w:r>
      <w:r>
        <w:rPr>
          <w:rFonts w:hint="eastAsia" w:ascii="宋体" w:hAnsi="宋体"/>
          <w:bCs/>
          <w:color w:val="000000"/>
          <w:sz w:val="24"/>
          <w:szCs w:val="24"/>
        </w:rPr>
        <w:t>对本项</w:t>
      </w:r>
      <w:r>
        <w:rPr>
          <w:rFonts w:hint="eastAsia" w:ascii="宋体" w:hAnsi="宋体"/>
          <w:color w:val="000000"/>
          <w:sz w:val="24"/>
          <w:szCs w:val="24"/>
        </w:rPr>
        <w:t>目所提供</w:t>
      </w:r>
      <w:r>
        <w:rPr>
          <w:rFonts w:hint="eastAsia" w:ascii="宋体" w:hAnsi="宋体"/>
          <w:color w:val="000000"/>
          <w:sz w:val="24"/>
          <w:szCs w:val="24"/>
          <w:lang w:eastAsia="zh-CN"/>
        </w:rPr>
        <w:t>的</w:t>
      </w:r>
      <w:r>
        <w:rPr>
          <w:rFonts w:hint="eastAsia" w:ascii="宋体" w:hAnsi="宋体"/>
          <w:bCs/>
          <w:color w:val="000000"/>
          <w:sz w:val="24"/>
          <w:szCs w:val="24"/>
        </w:rPr>
        <w:t>服务功能均能按采购文件要求严格实现；</w:t>
      </w:r>
    </w:p>
    <w:p w14:paraId="61CCD635">
      <w:pPr>
        <w:spacing w:line="480" w:lineRule="auto"/>
        <w:ind w:firstLine="480" w:firstLineChars="200"/>
        <w:rPr>
          <w:rFonts w:ascii="宋体"/>
          <w:color w:val="000000"/>
          <w:sz w:val="24"/>
          <w:szCs w:val="24"/>
        </w:rPr>
      </w:pPr>
      <w:r>
        <w:rPr>
          <w:rFonts w:ascii="宋体" w:hAnsi="宋体"/>
          <w:color w:val="000000"/>
          <w:sz w:val="24"/>
          <w:szCs w:val="24"/>
        </w:rPr>
        <w:t xml:space="preserve">2. </w:t>
      </w:r>
      <w:r>
        <w:rPr>
          <w:rFonts w:hint="eastAsia" w:ascii="宋体" w:hAnsi="宋体"/>
          <w:color w:val="000000"/>
          <w:sz w:val="24"/>
          <w:szCs w:val="24"/>
        </w:rPr>
        <w:t>本项目涉及知识产权如有涉及侵犯第三方知识产权等权利，由本公司（单位）承担全部责任，并赔偿采购人的延误损失；</w:t>
      </w:r>
    </w:p>
    <w:p w14:paraId="03C12BF3">
      <w:pPr>
        <w:spacing w:line="480" w:lineRule="auto"/>
        <w:ind w:firstLine="480" w:firstLineChars="200"/>
        <w:rPr>
          <w:rFonts w:ascii="宋体"/>
          <w:bCs/>
          <w:color w:val="000000"/>
          <w:sz w:val="24"/>
          <w:szCs w:val="24"/>
        </w:rPr>
      </w:pPr>
      <w:r>
        <w:rPr>
          <w:rFonts w:ascii="宋体" w:hAnsi="宋体"/>
          <w:color w:val="000000"/>
          <w:sz w:val="24"/>
          <w:szCs w:val="24"/>
        </w:rPr>
        <w:t>3.</w:t>
      </w:r>
      <w:r>
        <w:rPr>
          <w:rFonts w:hint="eastAsia" w:ascii="宋体" w:hAnsi="宋体"/>
          <w:color w:val="000000"/>
          <w:sz w:val="24"/>
          <w:szCs w:val="24"/>
        </w:rPr>
        <w:t>本公司（单位）</w:t>
      </w:r>
      <w:r>
        <w:rPr>
          <w:rFonts w:hint="eastAsia" w:ascii="宋体" w:hAnsi="宋体"/>
          <w:bCs/>
          <w:color w:val="000000"/>
          <w:sz w:val="24"/>
          <w:szCs w:val="24"/>
        </w:rPr>
        <w:t>具备履行合同所必需的专业技术能力。</w:t>
      </w:r>
    </w:p>
    <w:p w14:paraId="465EC725">
      <w:pPr>
        <w:spacing w:line="480" w:lineRule="auto"/>
        <w:ind w:firstLine="480" w:firstLineChars="200"/>
        <w:rPr>
          <w:rFonts w:ascii="宋体"/>
          <w:bCs/>
          <w:color w:val="000000"/>
          <w:sz w:val="24"/>
          <w:szCs w:val="24"/>
        </w:rPr>
      </w:pPr>
      <w:r>
        <w:rPr>
          <w:rFonts w:hint="eastAsia" w:ascii="宋体" w:hAnsi="宋体"/>
          <w:bCs/>
          <w:color w:val="000000"/>
          <w:sz w:val="24"/>
          <w:szCs w:val="24"/>
        </w:rPr>
        <w:t>如违背上述承诺，本公司</w:t>
      </w:r>
      <w:r>
        <w:rPr>
          <w:rFonts w:hint="eastAsia" w:ascii="宋体" w:hAnsi="宋体"/>
          <w:color w:val="000000"/>
          <w:sz w:val="24"/>
          <w:szCs w:val="24"/>
        </w:rPr>
        <w:t>（单位）</w:t>
      </w:r>
      <w:r>
        <w:rPr>
          <w:rFonts w:hint="eastAsia" w:ascii="宋体" w:hAnsi="宋体"/>
          <w:bCs/>
          <w:color w:val="000000"/>
          <w:sz w:val="24"/>
          <w:szCs w:val="24"/>
        </w:rPr>
        <w:t>将承担一切法律责任。</w:t>
      </w:r>
    </w:p>
    <w:p w14:paraId="0B77A5B1">
      <w:pPr>
        <w:spacing w:line="480" w:lineRule="auto"/>
        <w:rPr>
          <w:rFonts w:ascii="宋体"/>
          <w:color w:val="000000"/>
          <w:sz w:val="24"/>
        </w:rPr>
      </w:pPr>
    </w:p>
    <w:p w14:paraId="3B4233CD">
      <w:pPr>
        <w:spacing w:line="480" w:lineRule="auto"/>
        <w:ind w:firstLine="5400" w:firstLineChars="2250"/>
        <w:rPr>
          <w:rFonts w:ascii="宋体"/>
          <w:bCs/>
          <w:color w:val="000000"/>
          <w:sz w:val="24"/>
          <w:szCs w:val="24"/>
        </w:rPr>
      </w:pPr>
    </w:p>
    <w:p w14:paraId="1C90E522">
      <w:pPr>
        <w:spacing w:line="480" w:lineRule="auto"/>
        <w:ind w:firstLine="3720" w:firstLineChars="1550"/>
        <w:rPr>
          <w:rFonts w:ascii="宋体"/>
          <w:bCs/>
          <w:color w:val="000000"/>
          <w:sz w:val="24"/>
          <w:szCs w:val="24"/>
        </w:rPr>
      </w:pPr>
      <w:r>
        <w:rPr>
          <w:bCs/>
          <w:sz w:val="24"/>
          <w:szCs w:val="24"/>
        </w:rPr>
        <w:t>供应商（盖章）：</w:t>
      </w:r>
    </w:p>
    <w:p w14:paraId="299020C6">
      <w:pPr>
        <w:spacing w:line="480" w:lineRule="auto"/>
        <w:ind w:firstLine="480" w:firstLineChars="200"/>
        <w:rPr>
          <w:rFonts w:ascii="宋体"/>
          <w:bCs/>
          <w:color w:val="000000"/>
          <w:sz w:val="24"/>
          <w:szCs w:val="24"/>
        </w:rPr>
      </w:pPr>
      <w:r>
        <w:rPr>
          <w:rFonts w:hint="eastAsia" w:ascii="宋体" w:hAnsi="宋体"/>
          <w:bCs/>
          <w:color w:val="000000"/>
          <w:sz w:val="24"/>
          <w:szCs w:val="24"/>
        </w:rPr>
        <w:t>法定代表人或法定代表人授权代表签字或盖章：</w:t>
      </w:r>
    </w:p>
    <w:p w14:paraId="6ECDA347">
      <w:pPr>
        <w:widowControl/>
        <w:jc w:val="left"/>
        <w:rPr>
          <w:rFonts w:ascii="黑体" w:hAnsi="宋体" w:eastAsia="黑体"/>
          <w:color w:val="000000"/>
          <w:sz w:val="24"/>
        </w:rPr>
      </w:pPr>
      <w:r>
        <w:br w:type="page"/>
      </w:r>
    </w:p>
    <w:bookmarkEnd w:id="15"/>
    <w:p w14:paraId="22AE36B8">
      <w:pPr>
        <w:spacing w:line="360" w:lineRule="auto"/>
        <w:ind w:firstLine="480" w:firstLineChars="200"/>
        <w:rPr>
          <w:rFonts w:ascii="黑体" w:hAnsi="宋体" w:eastAsia="黑体"/>
          <w:bCs/>
          <w:color w:val="000000"/>
          <w:sz w:val="28"/>
          <w:szCs w:val="28"/>
        </w:rPr>
      </w:pPr>
      <w:r>
        <w:rPr>
          <w:rFonts w:hint="eastAsia" w:ascii="宋体" w:hAnsi="宋体" w:cs="宋体"/>
          <w:b/>
          <w:bCs/>
          <w:color w:val="000000"/>
          <w:sz w:val="24"/>
        </w:rPr>
        <w:t>（五）报价一览表（格式）：</w:t>
      </w:r>
    </w:p>
    <w:p w14:paraId="2E3BB5C9">
      <w:pPr>
        <w:spacing w:line="360" w:lineRule="auto"/>
        <w:jc w:val="center"/>
        <w:rPr>
          <w:rFonts w:ascii="方正黑体_GBK" w:eastAsia="方正黑体_GBK"/>
          <w:sz w:val="28"/>
          <w:szCs w:val="21"/>
        </w:rPr>
      </w:pPr>
      <w:bookmarkStart w:id="16" w:name="_Toc29034"/>
      <w:bookmarkStart w:id="17" w:name="_Toc12224"/>
      <w:r>
        <w:rPr>
          <w:rFonts w:hint="eastAsia" w:ascii="方正黑体_GBK" w:eastAsia="方正黑体_GBK"/>
          <w:sz w:val="28"/>
          <w:szCs w:val="21"/>
        </w:rPr>
        <w:t>报价一览表</w:t>
      </w:r>
      <w:bookmarkEnd w:id="16"/>
      <w:bookmarkEnd w:id="17"/>
    </w:p>
    <w:p w14:paraId="4972BF50">
      <w:pPr>
        <w:spacing w:line="360" w:lineRule="auto"/>
        <w:rPr>
          <w:rFonts w:ascii="黑体" w:eastAsia="黑体"/>
          <w:bCs/>
          <w:color w:val="000000"/>
          <w:sz w:val="24"/>
          <w:szCs w:val="24"/>
        </w:rPr>
      </w:pPr>
      <w:r>
        <w:rPr>
          <w:rFonts w:eastAsia="黑体"/>
          <w:bCs/>
          <w:sz w:val="24"/>
          <w:szCs w:val="24"/>
        </w:rPr>
        <w:t>供应商名称</w:t>
      </w:r>
      <w:r>
        <w:rPr>
          <w:rFonts w:hint="eastAsia" w:ascii="黑体" w:eastAsia="黑体"/>
          <w:bCs/>
          <w:color w:val="000000"/>
          <w:sz w:val="24"/>
          <w:szCs w:val="24"/>
        </w:rPr>
        <w:t>（盖章）</w:t>
      </w:r>
    </w:p>
    <w:tbl>
      <w:tblPr>
        <w:tblStyle w:val="21"/>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4302"/>
      </w:tblGrid>
      <w:tr w14:paraId="1653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881" w:type="dxa"/>
            <w:vAlign w:val="center"/>
          </w:tcPr>
          <w:p w14:paraId="2E2ADEDF">
            <w:pPr>
              <w:autoSpaceDE w:val="0"/>
              <w:autoSpaceDN w:val="0"/>
              <w:adjustRightInd w:val="0"/>
              <w:spacing w:line="360" w:lineRule="auto"/>
              <w:jc w:val="center"/>
              <w:rPr>
                <w:rFonts w:ascii="宋体"/>
                <w:b/>
                <w:bCs/>
                <w:color w:val="000000"/>
                <w:sz w:val="24"/>
                <w:szCs w:val="24"/>
              </w:rPr>
            </w:pPr>
            <w:r>
              <w:rPr>
                <w:rFonts w:hint="eastAsia" w:ascii="宋体" w:hAnsi="宋体"/>
                <w:b/>
                <w:bCs/>
                <w:color w:val="000000"/>
                <w:sz w:val="24"/>
                <w:szCs w:val="24"/>
              </w:rPr>
              <w:t>项目名称</w:t>
            </w:r>
          </w:p>
        </w:tc>
        <w:tc>
          <w:tcPr>
            <w:tcW w:w="4302" w:type="dxa"/>
            <w:vAlign w:val="center"/>
          </w:tcPr>
          <w:p w14:paraId="48D1E5FC">
            <w:pPr>
              <w:autoSpaceDE w:val="0"/>
              <w:autoSpaceDN w:val="0"/>
              <w:adjustRightInd w:val="0"/>
              <w:spacing w:line="360" w:lineRule="auto"/>
              <w:jc w:val="center"/>
              <w:rPr>
                <w:rFonts w:ascii="宋体"/>
                <w:b/>
                <w:bCs/>
                <w:color w:val="000000"/>
                <w:sz w:val="24"/>
                <w:szCs w:val="24"/>
              </w:rPr>
            </w:pPr>
            <w:r>
              <w:rPr>
                <w:rFonts w:hint="eastAsia" w:ascii="宋体" w:hAnsi="宋体"/>
                <w:b/>
                <w:bCs/>
                <w:color w:val="000000"/>
                <w:sz w:val="24"/>
                <w:szCs w:val="24"/>
              </w:rPr>
              <w:t>总报价</w:t>
            </w:r>
            <w:r>
              <w:rPr>
                <w:rFonts w:ascii="宋体" w:hAnsi="宋体"/>
                <w:b/>
                <w:bCs/>
                <w:color w:val="000000"/>
                <w:sz w:val="24"/>
                <w:szCs w:val="24"/>
              </w:rPr>
              <w:t>(</w:t>
            </w:r>
            <w:r>
              <w:rPr>
                <w:rFonts w:hint="eastAsia" w:ascii="宋体" w:hAnsi="宋体"/>
                <w:b/>
                <w:bCs/>
                <w:color w:val="000000"/>
                <w:sz w:val="24"/>
                <w:szCs w:val="24"/>
              </w:rPr>
              <w:t>小写</w:t>
            </w:r>
            <w:r>
              <w:rPr>
                <w:rFonts w:ascii="宋体" w:hAnsi="宋体"/>
                <w:b/>
                <w:bCs/>
                <w:color w:val="000000"/>
                <w:sz w:val="24"/>
                <w:szCs w:val="24"/>
              </w:rPr>
              <w:t>)</w:t>
            </w:r>
          </w:p>
        </w:tc>
      </w:tr>
      <w:tr w14:paraId="5C7F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4881" w:type="dxa"/>
            <w:vAlign w:val="center"/>
          </w:tcPr>
          <w:p w14:paraId="5CED596F">
            <w:pPr>
              <w:spacing w:line="400" w:lineRule="exact"/>
              <w:jc w:val="center"/>
              <w:rPr>
                <w:rFonts w:ascii="宋体" w:hAnsi="宋体"/>
                <w:bCs/>
                <w:color w:val="000000"/>
                <w:kern w:val="0"/>
                <w:sz w:val="28"/>
                <w:szCs w:val="28"/>
              </w:rPr>
            </w:pPr>
          </w:p>
        </w:tc>
        <w:tc>
          <w:tcPr>
            <w:tcW w:w="4302" w:type="dxa"/>
            <w:vAlign w:val="center"/>
          </w:tcPr>
          <w:p w14:paraId="228CC2CB">
            <w:pPr>
              <w:spacing w:line="360" w:lineRule="auto"/>
              <w:rPr>
                <w:rFonts w:ascii="宋体" w:hAnsi="宋体"/>
                <w:b/>
                <w:color w:val="000000"/>
                <w:kern w:val="0"/>
                <w:sz w:val="24"/>
                <w:szCs w:val="24"/>
              </w:rPr>
            </w:pPr>
          </w:p>
        </w:tc>
      </w:tr>
      <w:tr w14:paraId="1A00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9183" w:type="dxa"/>
            <w:gridSpan w:val="2"/>
            <w:vAlign w:val="center"/>
          </w:tcPr>
          <w:p w14:paraId="5A8264AB">
            <w:pPr>
              <w:spacing w:line="360" w:lineRule="auto"/>
              <w:rPr>
                <w:rFonts w:ascii="宋体"/>
                <w:bCs/>
                <w:color w:val="000000"/>
                <w:sz w:val="24"/>
                <w:szCs w:val="24"/>
              </w:rPr>
            </w:pPr>
            <w:r>
              <w:rPr>
                <w:rFonts w:hint="eastAsia" w:ascii="黑体" w:eastAsia="黑体"/>
                <w:color w:val="000000"/>
                <w:sz w:val="24"/>
              </w:rPr>
              <w:t>总报价（大写）</w:t>
            </w:r>
            <w:r>
              <w:rPr>
                <w:rFonts w:hint="eastAsia" w:ascii="宋体" w:hAnsi="宋体"/>
                <w:bCs/>
                <w:color w:val="000000"/>
                <w:kern w:val="0"/>
                <w:sz w:val="24"/>
                <w:szCs w:val="24"/>
              </w:rPr>
              <w:t>：　　　</w:t>
            </w:r>
          </w:p>
        </w:tc>
      </w:tr>
    </w:tbl>
    <w:p w14:paraId="14BDBAC6">
      <w:pPr>
        <w:spacing w:before="5" w:line="360" w:lineRule="auto"/>
        <w:rPr>
          <w:b/>
          <w:bCs/>
          <w:color w:val="000000"/>
          <w:sz w:val="24"/>
          <w:szCs w:val="24"/>
        </w:rPr>
      </w:pPr>
      <w:r>
        <w:rPr>
          <w:rFonts w:hint="eastAsia"/>
          <w:b/>
          <w:bCs/>
          <w:color w:val="000000"/>
          <w:sz w:val="24"/>
          <w:szCs w:val="24"/>
        </w:rPr>
        <w:t>法定代表人或法定代表人授权代表签字或盖章：</w:t>
      </w:r>
    </w:p>
    <w:p w14:paraId="2ECC0747">
      <w:pPr>
        <w:widowControl/>
        <w:spacing w:before="224" w:after="224" w:line="449" w:lineRule="atLeast"/>
        <w:jc w:val="left"/>
        <w:rPr>
          <w:rFonts w:ascii="宋体" w:cs="宋体"/>
          <w:kern w:val="0"/>
          <w:sz w:val="26"/>
          <w:szCs w:val="26"/>
        </w:rPr>
      </w:pPr>
      <w:bookmarkStart w:id="18" w:name="_Toc23567"/>
      <w:r>
        <w:rPr>
          <w:rFonts w:hint="eastAsia" w:ascii="宋体" w:hAnsi="宋体" w:cs="宋体"/>
          <w:sz w:val="24"/>
          <w:szCs w:val="24"/>
        </w:rPr>
        <w:t>日期：   年   月   日</w:t>
      </w:r>
      <w:bookmarkEnd w:id="18"/>
    </w:p>
    <w:p w14:paraId="23464E33">
      <w:pPr>
        <w:rPr>
          <w:color w:val="000000"/>
        </w:rPr>
      </w:pPr>
    </w:p>
    <w:sectPr>
      <w:headerReference r:id="rId3" w:type="default"/>
      <w:footerReference r:id="rId4" w:type="default"/>
      <w:footerReference r:id="rId5" w:type="even"/>
      <w:pgSz w:w="11906" w:h="16838"/>
      <w:pgMar w:top="567" w:right="1406" w:bottom="567" w:left="1470" w:header="624" w:footer="90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0"/>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4F1AB">
    <w:pPr>
      <w:pStyle w:val="16"/>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BEC2C">
    <w:pPr>
      <w:pStyle w:val="16"/>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14:paraId="684B4568">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F57B9">
    <w:pPr>
      <w:pStyle w:val="17"/>
      <w:jc w:val="both"/>
    </w:pPr>
    <w:r>
      <w:rPr>
        <w:rFonts w:ascii="华文新魏" w:eastAsia="华文新魏"/>
        <w:bCs/>
        <w:color w:val="000000"/>
        <w:sz w:val="21"/>
      </w:rPr>
      <w:t xml:space="preserve">    </w:t>
    </w:r>
    <w:r>
      <w:t xml:space="preserve">                  </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4"/>
      <w:numFmt w:val="decimal"/>
      <w:suff w:val="nothing"/>
      <w:lvlText w:val="（%1）"/>
      <w:lvlJc w:val="left"/>
    </w:lvl>
  </w:abstractNum>
  <w:abstractNum w:abstractNumId="1">
    <w:nsid w:val="00000004"/>
    <w:multiLevelType w:val="singleLevel"/>
    <w:tmpl w:val="00000004"/>
    <w:lvl w:ilvl="0" w:tentative="0">
      <w:start w:val="1"/>
      <w:numFmt w:val="decimal"/>
      <w:lvlText w:val="%1．"/>
      <w:lvlJc w:val="left"/>
      <w:pPr>
        <w:tabs>
          <w:tab w:val="left" w:pos="552"/>
        </w:tabs>
        <w:ind w:left="552" w:hanging="420"/>
      </w:pPr>
      <w:rPr>
        <w:rFonts w:hint="eastAsia" w:cs="Times New Roman"/>
      </w:rPr>
    </w:lvl>
  </w:abstractNum>
  <w:abstractNum w:abstractNumId="2">
    <w:nsid w:val="00000008"/>
    <w:multiLevelType w:val="multilevel"/>
    <w:tmpl w:val="00000008"/>
    <w:lvl w:ilvl="0" w:tentative="0">
      <w:start w:val="1"/>
      <w:numFmt w:val="upperLetter"/>
      <w:pStyle w:val="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5FCD031B"/>
    <w:multiLevelType w:val="multilevel"/>
    <w:tmpl w:val="5FCD031B"/>
    <w:lvl w:ilvl="0" w:tentative="0">
      <w:start w:val="1"/>
      <w:numFmt w:val="decimal"/>
      <w:lvlText w:val="%1."/>
      <w:lvlJc w:val="left"/>
      <w:pPr>
        <w:ind w:left="8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ind w:left="73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pPr>
        <w:ind w:left="1151" w:hanging="4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ind w:left="157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pPr>
        <w:ind w:left="199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pPr>
        <w:ind w:left="2411" w:hanging="4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ind w:left="283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pPr>
        <w:ind w:left="325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pPr>
        <w:ind w:left="3671" w:hanging="4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nsid w:val="6EFB1A01"/>
    <w:multiLevelType w:val="singleLevel"/>
    <w:tmpl w:val="6EFB1A01"/>
    <w:lvl w:ilvl="0" w:tentative="0">
      <w:start w:val="7"/>
      <w:numFmt w:val="chineseCounting"/>
      <w:suff w:val="nothing"/>
      <w:lvlText w:val="%1、"/>
      <w:lvlJc w:val="left"/>
      <w:rPr>
        <w:rFonts w:hint="eastAsia"/>
      </w:rPr>
    </w:lvl>
  </w:abstractNum>
  <w:abstractNum w:abstractNumId="5">
    <w:nsid w:val="77D58819"/>
    <w:multiLevelType w:val="singleLevel"/>
    <w:tmpl w:val="77D58819"/>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5"/>
  <w:drawingGridHorizontalSpacing w:val="105"/>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56251"/>
    <w:rsid w:val="0006160F"/>
    <w:rsid w:val="000715E6"/>
    <w:rsid w:val="000A0EC0"/>
    <w:rsid w:val="000F425D"/>
    <w:rsid w:val="001264A9"/>
    <w:rsid w:val="001F294C"/>
    <w:rsid w:val="00302912"/>
    <w:rsid w:val="00356251"/>
    <w:rsid w:val="003A6E54"/>
    <w:rsid w:val="003B479F"/>
    <w:rsid w:val="003C4AA8"/>
    <w:rsid w:val="004618D3"/>
    <w:rsid w:val="00462145"/>
    <w:rsid w:val="00511962"/>
    <w:rsid w:val="00566613"/>
    <w:rsid w:val="005C1909"/>
    <w:rsid w:val="005C33AD"/>
    <w:rsid w:val="005D70B0"/>
    <w:rsid w:val="00604D1C"/>
    <w:rsid w:val="00612FB6"/>
    <w:rsid w:val="006A5299"/>
    <w:rsid w:val="007359CD"/>
    <w:rsid w:val="0074173D"/>
    <w:rsid w:val="007421DF"/>
    <w:rsid w:val="007550AC"/>
    <w:rsid w:val="007E52BB"/>
    <w:rsid w:val="007F5D80"/>
    <w:rsid w:val="0084590D"/>
    <w:rsid w:val="008913F8"/>
    <w:rsid w:val="008956AD"/>
    <w:rsid w:val="008A139C"/>
    <w:rsid w:val="00946D3F"/>
    <w:rsid w:val="009740DD"/>
    <w:rsid w:val="00A525C8"/>
    <w:rsid w:val="00A67603"/>
    <w:rsid w:val="00A92E9F"/>
    <w:rsid w:val="00AD0C33"/>
    <w:rsid w:val="00AE392A"/>
    <w:rsid w:val="00AF76C2"/>
    <w:rsid w:val="00B02BBC"/>
    <w:rsid w:val="00B122E3"/>
    <w:rsid w:val="00B83655"/>
    <w:rsid w:val="00C0181D"/>
    <w:rsid w:val="00C26B78"/>
    <w:rsid w:val="00C437C2"/>
    <w:rsid w:val="00C84F49"/>
    <w:rsid w:val="00CB1374"/>
    <w:rsid w:val="00CC181B"/>
    <w:rsid w:val="00D02BDE"/>
    <w:rsid w:val="00E7077D"/>
    <w:rsid w:val="00E85451"/>
    <w:rsid w:val="00F82535"/>
    <w:rsid w:val="00F96651"/>
    <w:rsid w:val="00FA5073"/>
    <w:rsid w:val="00FB6C59"/>
    <w:rsid w:val="046662E6"/>
    <w:rsid w:val="053170CA"/>
    <w:rsid w:val="053937AB"/>
    <w:rsid w:val="05914EEE"/>
    <w:rsid w:val="08A454C4"/>
    <w:rsid w:val="0C312BD4"/>
    <w:rsid w:val="0D604D7B"/>
    <w:rsid w:val="10BF6E92"/>
    <w:rsid w:val="10C9283A"/>
    <w:rsid w:val="111156C1"/>
    <w:rsid w:val="127D78D2"/>
    <w:rsid w:val="15146E40"/>
    <w:rsid w:val="15EC629B"/>
    <w:rsid w:val="160729D8"/>
    <w:rsid w:val="17534F30"/>
    <w:rsid w:val="1ABB3DE5"/>
    <w:rsid w:val="1AC229E8"/>
    <w:rsid w:val="1B144E3F"/>
    <w:rsid w:val="1BF15816"/>
    <w:rsid w:val="1BFB0875"/>
    <w:rsid w:val="1C526EF0"/>
    <w:rsid w:val="20247616"/>
    <w:rsid w:val="25C625EA"/>
    <w:rsid w:val="25DD2A1B"/>
    <w:rsid w:val="26B50F40"/>
    <w:rsid w:val="270218DC"/>
    <w:rsid w:val="29D36AC2"/>
    <w:rsid w:val="2B2610D9"/>
    <w:rsid w:val="2BAE7795"/>
    <w:rsid w:val="2D4D6DB8"/>
    <w:rsid w:val="2DE41D3C"/>
    <w:rsid w:val="2DF17C0B"/>
    <w:rsid w:val="2E2465DC"/>
    <w:rsid w:val="2F57478F"/>
    <w:rsid w:val="2F5A7DDB"/>
    <w:rsid w:val="2F7F301C"/>
    <w:rsid w:val="308C56FF"/>
    <w:rsid w:val="33FE19DD"/>
    <w:rsid w:val="34162C3F"/>
    <w:rsid w:val="351B4ABB"/>
    <w:rsid w:val="35266C07"/>
    <w:rsid w:val="36736F81"/>
    <w:rsid w:val="369E91F9"/>
    <w:rsid w:val="38567B07"/>
    <w:rsid w:val="394F102E"/>
    <w:rsid w:val="3BC65F80"/>
    <w:rsid w:val="3D7453ED"/>
    <w:rsid w:val="3D8970B4"/>
    <w:rsid w:val="3DED69EA"/>
    <w:rsid w:val="3F497DA5"/>
    <w:rsid w:val="3F822DAD"/>
    <w:rsid w:val="3FFB0620"/>
    <w:rsid w:val="402C2C34"/>
    <w:rsid w:val="40730CFD"/>
    <w:rsid w:val="414F5228"/>
    <w:rsid w:val="422E4A68"/>
    <w:rsid w:val="42370AB3"/>
    <w:rsid w:val="428F5A86"/>
    <w:rsid w:val="43FD2675"/>
    <w:rsid w:val="441D32D6"/>
    <w:rsid w:val="45644D2C"/>
    <w:rsid w:val="46F323E1"/>
    <w:rsid w:val="486C076C"/>
    <w:rsid w:val="49AE6907"/>
    <w:rsid w:val="4AB467F0"/>
    <w:rsid w:val="4DF07E31"/>
    <w:rsid w:val="4F9B1905"/>
    <w:rsid w:val="53A72D40"/>
    <w:rsid w:val="54304089"/>
    <w:rsid w:val="54324CFF"/>
    <w:rsid w:val="55596BFF"/>
    <w:rsid w:val="55FF6BB3"/>
    <w:rsid w:val="572B285A"/>
    <w:rsid w:val="57985B78"/>
    <w:rsid w:val="59B544C7"/>
    <w:rsid w:val="5A2C5DB0"/>
    <w:rsid w:val="5BDF067F"/>
    <w:rsid w:val="5E310D3E"/>
    <w:rsid w:val="5E5C4557"/>
    <w:rsid w:val="5E890CB9"/>
    <w:rsid w:val="5EC95FAA"/>
    <w:rsid w:val="5FBAC928"/>
    <w:rsid w:val="60B1136B"/>
    <w:rsid w:val="633D67FE"/>
    <w:rsid w:val="63827325"/>
    <w:rsid w:val="63F13BEE"/>
    <w:rsid w:val="64E33DF4"/>
    <w:rsid w:val="650C05AB"/>
    <w:rsid w:val="651A5A67"/>
    <w:rsid w:val="652212EF"/>
    <w:rsid w:val="65AF1A22"/>
    <w:rsid w:val="66D47E98"/>
    <w:rsid w:val="68E0380F"/>
    <w:rsid w:val="69B374AD"/>
    <w:rsid w:val="69EA1693"/>
    <w:rsid w:val="6AD6395F"/>
    <w:rsid w:val="6EFB9AFD"/>
    <w:rsid w:val="6F453B49"/>
    <w:rsid w:val="757E12ED"/>
    <w:rsid w:val="758D5DE2"/>
    <w:rsid w:val="79107494"/>
    <w:rsid w:val="7AEF309B"/>
    <w:rsid w:val="7B4C0D08"/>
    <w:rsid w:val="7B7300ED"/>
    <w:rsid w:val="7BFB4D73"/>
    <w:rsid w:val="7DAC0DCF"/>
    <w:rsid w:val="7DC96B7A"/>
    <w:rsid w:val="7E5323E9"/>
    <w:rsid w:val="7E7E5170"/>
    <w:rsid w:val="7F0338FB"/>
    <w:rsid w:val="87F4128C"/>
    <w:rsid w:val="B3EFBC72"/>
    <w:rsid w:val="BBFC8C83"/>
    <w:rsid w:val="BFD8B09A"/>
    <w:rsid w:val="CEB63D94"/>
    <w:rsid w:val="D74B129C"/>
    <w:rsid w:val="D971BCA4"/>
    <w:rsid w:val="DF8442EA"/>
    <w:rsid w:val="F9285E8E"/>
    <w:rsid w:val="F9FFBAAD"/>
    <w:rsid w:val="FF55150D"/>
    <w:rsid w:val="FF6F3507"/>
    <w:rsid w:val="FFFBD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1"/>
    <w:qFormat/>
    <w:uiPriority w:val="99"/>
    <w:pPr>
      <w:keepNext/>
      <w:jc w:val="center"/>
      <w:outlineLvl w:val="0"/>
    </w:pPr>
    <w:rPr>
      <w:b/>
      <w:bCs/>
      <w:kern w:val="44"/>
      <w:sz w:val="44"/>
      <w:szCs w:val="44"/>
    </w:rPr>
  </w:style>
  <w:style w:type="paragraph" w:styleId="4">
    <w:name w:val="heading 2"/>
    <w:basedOn w:val="1"/>
    <w:next w:val="1"/>
    <w:link w:val="32"/>
    <w:qFormat/>
    <w:uiPriority w:val="99"/>
    <w:pPr>
      <w:keepNext/>
      <w:jc w:val="center"/>
      <w:outlineLvl w:val="1"/>
    </w:pPr>
    <w:rPr>
      <w:rFonts w:ascii="Cambria" w:hAnsi="Cambria"/>
      <w:b/>
      <w:bCs/>
      <w:kern w:val="0"/>
      <w:sz w:val="32"/>
      <w:szCs w:val="32"/>
    </w:rPr>
  </w:style>
  <w:style w:type="paragraph" w:styleId="5">
    <w:name w:val="heading 3"/>
    <w:basedOn w:val="1"/>
    <w:next w:val="1"/>
    <w:link w:val="33"/>
    <w:qFormat/>
    <w:uiPriority w:val="99"/>
    <w:pPr>
      <w:keepNext/>
      <w:jc w:val="center"/>
      <w:outlineLvl w:val="2"/>
    </w:pPr>
    <w:rPr>
      <w:b/>
      <w:bCs/>
      <w:kern w:val="0"/>
      <w:sz w:val="32"/>
      <w:szCs w:val="32"/>
    </w:rPr>
  </w:style>
  <w:style w:type="paragraph" w:styleId="6">
    <w:name w:val="heading 4"/>
    <w:basedOn w:val="1"/>
    <w:next w:val="1"/>
    <w:link w:val="34"/>
    <w:qFormat/>
    <w:uiPriority w:val="99"/>
    <w:pPr>
      <w:keepNext/>
      <w:jc w:val="center"/>
      <w:outlineLvl w:val="3"/>
    </w:pPr>
    <w:rPr>
      <w:rFonts w:ascii="Cambria" w:hAnsi="Cambria"/>
      <w:b/>
      <w:bCs/>
      <w:kern w:val="0"/>
      <w:sz w:val="28"/>
      <w:szCs w:val="28"/>
    </w:rPr>
  </w:style>
  <w:style w:type="paragraph" w:styleId="7">
    <w:name w:val="heading 5"/>
    <w:basedOn w:val="1"/>
    <w:next w:val="1"/>
    <w:link w:val="35"/>
    <w:qFormat/>
    <w:uiPriority w:val="99"/>
    <w:pPr>
      <w:keepNext/>
      <w:numPr>
        <w:ilvl w:val="0"/>
        <w:numId w:val="1"/>
      </w:numPr>
      <w:outlineLvl w:val="4"/>
    </w:pPr>
    <w:rPr>
      <w:rFonts w:ascii="楷体_GB2312" w:eastAsia="楷体_GB2312"/>
      <w:bCs/>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7"/>
    <w:qFormat/>
    <w:uiPriority w:val="99"/>
    <w:rPr>
      <w:kern w:val="0"/>
      <w:sz w:val="20"/>
    </w:rPr>
  </w:style>
  <w:style w:type="paragraph" w:styleId="8">
    <w:name w:val="Normal Indent"/>
    <w:basedOn w:val="1"/>
    <w:qFormat/>
    <w:uiPriority w:val="99"/>
    <w:pPr>
      <w:ind w:firstLine="420"/>
    </w:pPr>
  </w:style>
  <w:style w:type="paragraph" w:styleId="9">
    <w:name w:val="Document Map"/>
    <w:basedOn w:val="1"/>
    <w:next w:val="1"/>
    <w:link w:val="36"/>
    <w:qFormat/>
    <w:uiPriority w:val="99"/>
    <w:pPr>
      <w:shd w:val="clear" w:color="auto" w:fill="000080"/>
    </w:pPr>
    <w:rPr>
      <w:kern w:val="0"/>
      <w:sz w:val="2"/>
    </w:rPr>
  </w:style>
  <w:style w:type="paragraph" w:styleId="10">
    <w:name w:val="annotation text"/>
    <w:basedOn w:val="1"/>
    <w:link w:val="112"/>
    <w:unhideWhenUsed/>
    <w:qFormat/>
    <w:uiPriority w:val="99"/>
    <w:pPr>
      <w:jc w:val="left"/>
    </w:pPr>
  </w:style>
  <w:style w:type="paragraph" w:styleId="11">
    <w:name w:val="index 6"/>
    <w:basedOn w:val="1"/>
    <w:next w:val="1"/>
    <w:qFormat/>
    <w:uiPriority w:val="99"/>
    <w:pPr>
      <w:ind w:left="1000" w:leftChars="1000"/>
    </w:pPr>
  </w:style>
  <w:style w:type="paragraph" w:styleId="12">
    <w:name w:val="Body Text Indent"/>
    <w:basedOn w:val="1"/>
    <w:link w:val="38"/>
    <w:qFormat/>
    <w:uiPriority w:val="99"/>
    <w:pPr>
      <w:ind w:firstLine="576"/>
    </w:pPr>
    <w:rPr>
      <w:kern w:val="0"/>
      <w:sz w:val="20"/>
    </w:rPr>
  </w:style>
  <w:style w:type="paragraph" w:styleId="13">
    <w:name w:val="Date"/>
    <w:basedOn w:val="1"/>
    <w:next w:val="1"/>
    <w:link w:val="39"/>
    <w:qFormat/>
    <w:uiPriority w:val="99"/>
    <w:rPr>
      <w:kern w:val="0"/>
      <w:sz w:val="20"/>
    </w:rPr>
  </w:style>
  <w:style w:type="paragraph" w:styleId="14">
    <w:name w:val="Body Text Indent 2"/>
    <w:basedOn w:val="1"/>
    <w:link w:val="40"/>
    <w:qFormat/>
    <w:uiPriority w:val="99"/>
    <w:pPr>
      <w:ind w:left="900"/>
    </w:pPr>
    <w:rPr>
      <w:kern w:val="0"/>
      <w:sz w:val="20"/>
    </w:rPr>
  </w:style>
  <w:style w:type="paragraph" w:styleId="15">
    <w:name w:val="Balloon Text"/>
    <w:basedOn w:val="1"/>
    <w:link w:val="114"/>
    <w:semiHidden/>
    <w:unhideWhenUsed/>
    <w:qFormat/>
    <w:uiPriority w:val="99"/>
    <w:rPr>
      <w:rFonts w:ascii="宋体"/>
      <w:sz w:val="18"/>
      <w:szCs w:val="18"/>
    </w:rPr>
  </w:style>
  <w:style w:type="paragraph" w:styleId="16">
    <w:name w:val="footer"/>
    <w:basedOn w:val="1"/>
    <w:link w:val="41"/>
    <w:qFormat/>
    <w:uiPriority w:val="99"/>
    <w:pPr>
      <w:tabs>
        <w:tab w:val="center" w:pos="4153"/>
        <w:tab w:val="right" w:pos="8306"/>
      </w:tabs>
      <w:snapToGrid w:val="0"/>
      <w:jc w:val="left"/>
    </w:pPr>
    <w:rPr>
      <w:kern w:val="0"/>
      <w:sz w:val="18"/>
      <w:szCs w:val="18"/>
    </w:rPr>
  </w:style>
  <w:style w:type="paragraph" w:styleId="17">
    <w:name w:val="header"/>
    <w:basedOn w:val="1"/>
    <w:link w:val="42"/>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Body Text Indent 3"/>
    <w:basedOn w:val="1"/>
    <w:link w:val="43"/>
    <w:qFormat/>
    <w:uiPriority w:val="99"/>
    <w:pPr>
      <w:ind w:left="359" w:leftChars="171" w:firstLine="359" w:firstLineChars="171"/>
    </w:pPr>
    <w:rPr>
      <w:kern w:val="0"/>
      <w:sz w:val="16"/>
      <w:szCs w:val="16"/>
    </w:rPr>
  </w:style>
  <w:style w:type="paragraph" w:styleId="19">
    <w:name w:val="Body Text 2"/>
    <w:basedOn w:val="1"/>
    <w:link w:val="44"/>
    <w:qFormat/>
    <w:uiPriority w:val="99"/>
    <w:pPr>
      <w:spacing w:after="120" w:line="480" w:lineRule="auto"/>
    </w:pPr>
    <w:rPr>
      <w:kern w:val="0"/>
      <w:sz w:val="20"/>
    </w:rPr>
  </w:style>
  <w:style w:type="paragraph" w:styleId="20">
    <w:name w:val="annotation subject"/>
    <w:basedOn w:val="10"/>
    <w:next w:val="10"/>
    <w:link w:val="113"/>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99"/>
    <w:rPr>
      <w:rFonts w:cs="Times New Roman"/>
      <w:b/>
      <w:bCs/>
    </w:rPr>
  </w:style>
  <w:style w:type="character" w:styleId="25">
    <w:name w:val="page number"/>
    <w:qFormat/>
    <w:uiPriority w:val="99"/>
    <w:rPr>
      <w:rFonts w:cs="Times New Roman"/>
    </w:rPr>
  </w:style>
  <w:style w:type="character" w:styleId="26">
    <w:name w:val="FollowedHyperlink"/>
    <w:qFormat/>
    <w:uiPriority w:val="99"/>
    <w:rPr>
      <w:rFonts w:cs="Times New Roman"/>
      <w:color w:val="auto"/>
      <w:u w:val="none"/>
    </w:rPr>
  </w:style>
  <w:style w:type="character" w:styleId="27">
    <w:name w:val="HTML Typewriter"/>
    <w:qFormat/>
    <w:uiPriority w:val="99"/>
    <w:rPr>
      <w:rFonts w:ascii="宋体" w:hAnsi="宋体" w:eastAsia="宋体" w:cs="宋体"/>
      <w:sz w:val="24"/>
      <w:szCs w:val="24"/>
    </w:rPr>
  </w:style>
  <w:style w:type="character" w:styleId="28">
    <w:name w:val="Hyperlink"/>
    <w:qFormat/>
    <w:uiPriority w:val="99"/>
    <w:rPr>
      <w:rFonts w:cs="Times New Roman"/>
      <w:color w:val="auto"/>
      <w:u w:val="none"/>
    </w:rPr>
  </w:style>
  <w:style w:type="character" w:styleId="29">
    <w:name w:val="annotation reference"/>
    <w:basedOn w:val="23"/>
    <w:unhideWhenUsed/>
    <w:qFormat/>
    <w:uiPriority w:val="99"/>
    <w:rPr>
      <w:sz w:val="21"/>
      <w:szCs w:val="21"/>
    </w:rPr>
  </w:style>
  <w:style w:type="paragraph" w:customStyle="1" w:styleId="30">
    <w:name w:val="段"/>
    <w:next w:val="1"/>
    <w:qFormat/>
    <w:uiPriority w:val="0"/>
    <w:pPr>
      <w:tabs>
        <w:tab w:val="center" w:pos="4201"/>
        <w:tab w:val="right" w:leader="dot" w:pos="9298"/>
      </w:tabs>
      <w:autoSpaceDE w:val="0"/>
      <w:autoSpaceDN w:val="0"/>
      <w:spacing w:after="160" w:line="360" w:lineRule="auto"/>
      <w:ind w:firstLine="420" w:firstLineChars="200"/>
      <w:jc w:val="both"/>
    </w:pPr>
    <w:rPr>
      <w:rFonts w:ascii="宋体" w:hAnsi="Times New Roman" w:eastAsia="宋体" w:cs="Times New Roman"/>
      <w:sz w:val="22"/>
      <w:szCs w:val="22"/>
      <w:lang w:val="en-US" w:eastAsia="zh-CN" w:bidi="ar-SA"/>
    </w:rPr>
  </w:style>
  <w:style w:type="character" w:customStyle="1" w:styleId="31">
    <w:name w:val="标题 1 字符"/>
    <w:link w:val="3"/>
    <w:qFormat/>
    <w:uiPriority w:val="99"/>
    <w:rPr>
      <w:rFonts w:cs="Times New Roman"/>
      <w:b/>
      <w:bCs/>
      <w:kern w:val="44"/>
      <w:sz w:val="44"/>
      <w:szCs w:val="44"/>
    </w:rPr>
  </w:style>
  <w:style w:type="character" w:customStyle="1" w:styleId="32">
    <w:name w:val="标题 2 字符"/>
    <w:link w:val="4"/>
    <w:qFormat/>
    <w:uiPriority w:val="99"/>
    <w:rPr>
      <w:rFonts w:ascii="Cambria" w:hAnsi="Cambria" w:eastAsia="宋体" w:cs="Times New Roman"/>
      <w:b/>
      <w:bCs/>
      <w:sz w:val="32"/>
      <w:szCs w:val="32"/>
    </w:rPr>
  </w:style>
  <w:style w:type="character" w:customStyle="1" w:styleId="33">
    <w:name w:val="标题 3 字符"/>
    <w:link w:val="5"/>
    <w:qFormat/>
    <w:uiPriority w:val="99"/>
    <w:rPr>
      <w:rFonts w:cs="Times New Roman"/>
      <w:b/>
      <w:bCs/>
      <w:sz w:val="32"/>
      <w:szCs w:val="32"/>
    </w:rPr>
  </w:style>
  <w:style w:type="character" w:customStyle="1" w:styleId="34">
    <w:name w:val="标题 4 字符"/>
    <w:link w:val="6"/>
    <w:qFormat/>
    <w:uiPriority w:val="99"/>
    <w:rPr>
      <w:rFonts w:ascii="Cambria" w:hAnsi="Cambria" w:eastAsia="宋体" w:cs="Times New Roman"/>
      <w:b/>
      <w:bCs/>
      <w:sz w:val="28"/>
      <w:szCs w:val="28"/>
    </w:rPr>
  </w:style>
  <w:style w:type="character" w:customStyle="1" w:styleId="35">
    <w:name w:val="标题 5 字符"/>
    <w:link w:val="7"/>
    <w:qFormat/>
    <w:uiPriority w:val="99"/>
    <w:rPr>
      <w:rFonts w:ascii="楷体_GB2312" w:eastAsia="楷体_GB2312"/>
      <w:bCs/>
      <w:kern w:val="2"/>
      <w:sz w:val="28"/>
    </w:rPr>
  </w:style>
  <w:style w:type="character" w:customStyle="1" w:styleId="36">
    <w:name w:val="文档结构图 字符"/>
    <w:link w:val="9"/>
    <w:qFormat/>
    <w:uiPriority w:val="99"/>
    <w:rPr>
      <w:rFonts w:cs="Times New Roman"/>
      <w:sz w:val="2"/>
    </w:rPr>
  </w:style>
  <w:style w:type="character" w:customStyle="1" w:styleId="37">
    <w:name w:val="正文文本 字符"/>
    <w:link w:val="2"/>
    <w:qFormat/>
    <w:uiPriority w:val="99"/>
    <w:rPr>
      <w:rFonts w:cs="Times New Roman"/>
      <w:sz w:val="20"/>
      <w:szCs w:val="20"/>
    </w:rPr>
  </w:style>
  <w:style w:type="character" w:customStyle="1" w:styleId="38">
    <w:name w:val="正文文本缩进 字符"/>
    <w:link w:val="12"/>
    <w:qFormat/>
    <w:uiPriority w:val="99"/>
    <w:rPr>
      <w:rFonts w:cs="Times New Roman"/>
      <w:sz w:val="20"/>
      <w:szCs w:val="20"/>
    </w:rPr>
  </w:style>
  <w:style w:type="character" w:customStyle="1" w:styleId="39">
    <w:name w:val="日期 字符"/>
    <w:link w:val="13"/>
    <w:qFormat/>
    <w:uiPriority w:val="99"/>
    <w:rPr>
      <w:rFonts w:cs="Times New Roman"/>
      <w:sz w:val="20"/>
      <w:szCs w:val="20"/>
    </w:rPr>
  </w:style>
  <w:style w:type="character" w:customStyle="1" w:styleId="40">
    <w:name w:val="正文文本缩进 2 字符"/>
    <w:link w:val="14"/>
    <w:qFormat/>
    <w:uiPriority w:val="99"/>
    <w:rPr>
      <w:rFonts w:cs="Times New Roman"/>
      <w:sz w:val="20"/>
      <w:szCs w:val="20"/>
    </w:rPr>
  </w:style>
  <w:style w:type="character" w:customStyle="1" w:styleId="41">
    <w:name w:val="页脚 字符"/>
    <w:link w:val="16"/>
    <w:qFormat/>
    <w:uiPriority w:val="99"/>
    <w:rPr>
      <w:rFonts w:cs="Times New Roman"/>
      <w:sz w:val="18"/>
      <w:szCs w:val="18"/>
    </w:rPr>
  </w:style>
  <w:style w:type="character" w:customStyle="1" w:styleId="42">
    <w:name w:val="页眉 字符"/>
    <w:link w:val="17"/>
    <w:qFormat/>
    <w:uiPriority w:val="99"/>
    <w:rPr>
      <w:rFonts w:cs="Times New Roman"/>
      <w:sz w:val="18"/>
      <w:szCs w:val="18"/>
    </w:rPr>
  </w:style>
  <w:style w:type="character" w:customStyle="1" w:styleId="43">
    <w:name w:val="正文文本缩进 3 字符"/>
    <w:link w:val="18"/>
    <w:qFormat/>
    <w:uiPriority w:val="99"/>
    <w:rPr>
      <w:rFonts w:cs="Times New Roman"/>
      <w:sz w:val="16"/>
      <w:szCs w:val="16"/>
    </w:rPr>
  </w:style>
  <w:style w:type="character" w:customStyle="1" w:styleId="44">
    <w:name w:val="正文文本 2 字符"/>
    <w:link w:val="19"/>
    <w:qFormat/>
    <w:uiPriority w:val="99"/>
    <w:rPr>
      <w:rFonts w:cs="Times New Roman"/>
      <w:sz w:val="20"/>
      <w:szCs w:val="20"/>
    </w:rPr>
  </w:style>
  <w:style w:type="character" w:customStyle="1" w:styleId="45">
    <w:name w:val="case31"/>
    <w:qFormat/>
    <w:uiPriority w:val="99"/>
    <w:rPr>
      <w:rFonts w:cs="Times New Roman"/>
      <w:spacing w:val="390"/>
      <w:sz w:val="21"/>
      <w:szCs w:val="21"/>
    </w:rPr>
  </w:style>
  <w:style w:type="character" w:customStyle="1" w:styleId="46">
    <w:name w:val="1 Char"/>
    <w:link w:val="47"/>
    <w:qFormat/>
    <w:uiPriority w:val="99"/>
    <w:rPr>
      <w:rFonts w:ascii="黑体" w:eastAsia="黑体"/>
      <w:color w:val="000000"/>
      <w:kern w:val="2"/>
      <w:sz w:val="28"/>
      <w:lang w:val="en-US" w:eastAsia="zh-CN" w:bidi="ar-SA"/>
    </w:rPr>
  </w:style>
  <w:style w:type="paragraph" w:customStyle="1" w:styleId="47">
    <w:name w:val="1"/>
    <w:basedOn w:val="1"/>
    <w:link w:val="46"/>
    <w:qFormat/>
    <w:uiPriority w:val="99"/>
    <w:pPr>
      <w:spacing w:line="360" w:lineRule="auto"/>
      <w:jc w:val="center"/>
    </w:pPr>
    <w:rPr>
      <w:rFonts w:ascii="黑体" w:eastAsia="黑体"/>
      <w:color w:val="000000"/>
      <w:sz w:val="28"/>
    </w:rPr>
  </w:style>
  <w:style w:type="character" w:customStyle="1" w:styleId="48">
    <w:name w:val="font41"/>
    <w:qFormat/>
    <w:uiPriority w:val="0"/>
    <w:rPr>
      <w:rFonts w:hint="eastAsia" w:ascii="宋体" w:hAnsi="宋体" w:eastAsia="宋体" w:cs="宋体"/>
      <w:color w:val="000000"/>
      <w:sz w:val="18"/>
      <w:szCs w:val="18"/>
      <w:u w:val="none"/>
    </w:rPr>
  </w:style>
  <w:style w:type="character" w:customStyle="1" w:styleId="49">
    <w:name w:val="2 Char"/>
    <w:link w:val="50"/>
    <w:qFormat/>
    <w:uiPriority w:val="99"/>
    <w:rPr>
      <w:rFonts w:ascii="黑体" w:hAnsi="宋体" w:eastAsia="黑体"/>
      <w:color w:val="000000"/>
      <w:kern w:val="2"/>
      <w:sz w:val="24"/>
      <w:lang w:val="en-US" w:eastAsia="zh-CN" w:bidi="ar-SA"/>
    </w:rPr>
  </w:style>
  <w:style w:type="paragraph" w:customStyle="1" w:styleId="50">
    <w:name w:val="2"/>
    <w:basedOn w:val="1"/>
    <w:link w:val="49"/>
    <w:qFormat/>
    <w:uiPriority w:val="99"/>
    <w:pPr>
      <w:spacing w:line="360" w:lineRule="auto"/>
      <w:ind w:firstLine="480" w:firstLineChars="200"/>
    </w:pPr>
    <w:rPr>
      <w:rFonts w:ascii="黑体" w:hAnsi="宋体" w:eastAsia="黑体"/>
      <w:color w:val="000000"/>
      <w:sz w:val="24"/>
    </w:rPr>
  </w:style>
  <w:style w:type="paragraph" w:customStyle="1" w:styleId="51">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52">
    <w:name w:val="标题 31"/>
    <w:basedOn w:val="1"/>
    <w:next w:val="1"/>
    <w:qFormat/>
    <w:uiPriority w:val="0"/>
    <w:pPr>
      <w:keepNext/>
      <w:widowControl/>
      <w:numPr>
        <w:ilvl w:val="2"/>
        <w:numId w:val="2"/>
      </w:numPr>
      <w:tabs>
        <w:tab w:val="left" w:pos="552"/>
        <w:tab w:val="left" w:pos="1247"/>
      </w:tabs>
      <w:spacing w:before="240" w:after="60"/>
      <w:jc w:val="left"/>
      <w:outlineLvl w:val="2"/>
    </w:pPr>
    <w:rPr>
      <w:rFonts w:ascii="Arial" w:hAnsi="Arial"/>
      <w:b/>
      <w:bCs/>
      <w:color w:val="0000FF"/>
      <w:kern w:val="0"/>
      <w:sz w:val="24"/>
      <w:szCs w:val="24"/>
      <w:lang w:eastAsia="en-US"/>
    </w:rPr>
  </w:style>
  <w:style w:type="paragraph" w:customStyle="1" w:styleId="53">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54">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 w:val="24"/>
      <w:szCs w:val="24"/>
    </w:rPr>
  </w:style>
  <w:style w:type="paragraph" w:customStyle="1" w:styleId="55">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56">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57">
    <w:name w:val="font13"/>
    <w:basedOn w:val="1"/>
    <w:qFormat/>
    <w:uiPriority w:val="99"/>
    <w:pPr>
      <w:widowControl/>
      <w:spacing w:before="100" w:beforeAutospacing="1" w:after="100" w:afterAutospacing="1"/>
      <w:jc w:val="left"/>
    </w:pPr>
    <w:rPr>
      <w:i/>
      <w:iCs/>
      <w:kern w:val="0"/>
      <w:sz w:val="36"/>
      <w:szCs w:val="36"/>
    </w:rPr>
  </w:style>
  <w:style w:type="paragraph" w:customStyle="1" w:styleId="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5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60">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61">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62">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63">
    <w:name w:val="Char Char1 Char Char Char Char"/>
    <w:basedOn w:val="9"/>
    <w:qFormat/>
    <w:uiPriority w:val="99"/>
    <w:pPr>
      <w:adjustRightInd w:val="0"/>
      <w:spacing w:line="436" w:lineRule="exact"/>
      <w:ind w:left="357"/>
      <w:jc w:val="left"/>
      <w:outlineLvl w:val="3"/>
    </w:pPr>
    <w:rPr>
      <w:rFonts w:ascii="Tahoma" w:hAnsi="Tahoma"/>
      <w:b/>
      <w:sz w:val="24"/>
      <w:szCs w:val="24"/>
    </w:rPr>
  </w:style>
  <w:style w:type="paragraph" w:customStyle="1" w:styleId="6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65">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66">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67">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68">
    <w:name w:val="font11"/>
    <w:basedOn w:val="1"/>
    <w:qFormat/>
    <w:uiPriority w:val="99"/>
    <w:pPr>
      <w:widowControl/>
      <w:spacing w:before="100" w:beforeAutospacing="1" w:after="100" w:afterAutospacing="1"/>
      <w:jc w:val="left"/>
    </w:pPr>
    <w:rPr>
      <w:b/>
      <w:bCs/>
      <w:kern w:val="0"/>
      <w:sz w:val="18"/>
      <w:szCs w:val="18"/>
    </w:rPr>
  </w:style>
  <w:style w:type="paragraph" w:customStyle="1" w:styleId="69">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7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71">
    <w:name w:val="标题 21"/>
    <w:basedOn w:val="1"/>
    <w:next w:val="1"/>
    <w:qFormat/>
    <w:uiPriority w:val="0"/>
    <w:pPr>
      <w:keepNext/>
      <w:widowControl/>
      <w:spacing w:before="320" w:after="40"/>
      <w:jc w:val="left"/>
      <w:outlineLvl w:val="1"/>
    </w:pPr>
    <w:rPr>
      <w:rFonts w:ascii="Arial" w:hAnsi="Arial" w:cs="Arial"/>
      <w:b/>
      <w:bCs/>
      <w:color w:val="0000FF"/>
      <w:spacing w:val="10"/>
      <w:kern w:val="28"/>
      <w:sz w:val="28"/>
      <w:szCs w:val="28"/>
      <w:lang w:eastAsia="en-US"/>
    </w:rPr>
  </w:style>
  <w:style w:type="paragraph" w:customStyle="1" w:styleId="72">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73">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4">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75">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76">
    <w:name w:val="普通文字"/>
    <w:basedOn w:val="1"/>
    <w:next w:val="1"/>
    <w:qFormat/>
    <w:uiPriority w:val="99"/>
    <w:rPr>
      <w:rFonts w:ascii="宋体"/>
      <w:kern w:val="0"/>
      <w:sz w:val="24"/>
      <w:u w:color="000000"/>
    </w:rPr>
  </w:style>
  <w:style w:type="paragraph" w:customStyle="1" w:styleId="77">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78">
    <w:name w:val="默认段落字体 Para Char"/>
    <w:basedOn w:val="1"/>
    <w:qFormat/>
    <w:uiPriority w:val="99"/>
    <w:pPr>
      <w:tabs>
        <w:tab w:val="left" w:pos="552"/>
      </w:tabs>
      <w:ind w:left="552" w:hanging="420"/>
    </w:pPr>
    <w:rPr>
      <w:sz w:val="24"/>
      <w:szCs w:val="24"/>
    </w:rPr>
  </w:style>
  <w:style w:type="paragraph" w:customStyle="1" w:styleId="79">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80">
    <w:name w:val="font8"/>
    <w:basedOn w:val="1"/>
    <w:qFormat/>
    <w:uiPriority w:val="99"/>
    <w:pPr>
      <w:widowControl/>
      <w:spacing w:before="100" w:beforeAutospacing="1" w:after="100" w:afterAutospacing="1"/>
      <w:jc w:val="left"/>
    </w:pPr>
    <w:rPr>
      <w:rFonts w:ascii="宋体" w:hAnsi="宋体"/>
      <w:b/>
      <w:bCs/>
      <w:i/>
      <w:iCs/>
      <w:kern w:val="0"/>
      <w:sz w:val="20"/>
    </w:rPr>
  </w:style>
  <w:style w:type="paragraph" w:customStyle="1" w:styleId="81">
    <w:name w:val="Char Char Char Char"/>
    <w:basedOn w:val="9"/>
    <w:qFormat/>
    <w:uiPriority w:val="99"/>
    <w:pPr>
      <w:adjustRightInd w:val="0"/>
      <w:snapToGrid w:val="0"/>
      <w:spacing w:line="360" w:lineRule="auto"/>
    </w:pPr>
    <w:rPr>
      <w:rFonts w:ascii="Tahoma" w:hAnsi="Tahoma"/>
      <w:sz w:val="24"/>
      <w:szCs w:val="24"/>
    </w:rPr>
  </w:style>
  <w:style w:type="paragraph" w:customStyle="1" w:styleId="82">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83">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8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85">
    <w:name w:val="font10"/>
    <w:basedOn w:val="1"/>
    <w:qFormat/>
    <w:uiPriority w:val="99"/>
    <w:pPr>
      <w:widowControl/>
      <w:spacing w:before="100" w:beforeAutospacing="1" w:after="100" w:afterAutospacing="1"/>
      <w:jc w:val="left"/>
    </w:pPr>
    <w:rPr>
      <w:rFonts w:ascii="楷体_GB2312" w:hAnsi="宋体" w:eastAsia="楷体_GB2312"/>
      <w:b/>
      <w:bCs/>
      <w:kern w:val="0"/>
      <w:sz w:val="18"/>
      <w:szCs w:val="18"/>
    </w:rPr>
  </w:style>
  <w:style w:type="paragraph" w:customStyle="1" w:styleId="86">
    <w:name w:val="font14"/>
    <w:basedOn w:val="1"/>
    <w:qFormat/>
    <w:uiPriority w:val="99"/>
    <w:pPr>
      <w:widowControl/>
      <w:spacing w:before="100" w:beforeAutospacing="1" w:after="100" w:afterAutospacing="1"/>
      <w:jc w:val="left"/>
    </w:pPr>
    <w:rPr>
      <w:kern w:val="0"/>
      <w:sz w:val="36"/>
      <w:szCs w:val="36"/>
    </w:rPr>
  </w:style>
  <w:style w:type="paragraph" w:customStyle="1" w:styleId="8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88">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89">
    <w:name w:val="font12"/>
    <w:basedOn w:val="1"/>
    <w:qFormat/>
    <w:uiPriority w:val="99"/>
    <w:pPr>
      <w:widowControl/>
      <w:spacing w:before="100" w:beforeAutospacing="1" w:after="100" w:afterAutospacing="1"/>
      <w:jc w:val="left"/>
    </w:pPr>
    <w:rPr>
      <w:rFonts w:ascii="宋体" w:hAnsi="宋体"/>
      <w:kern w:val="0"/>
      <w:sz w:val="36"/>
      <w:szCs w:val="36"/>
    </w:rPr>
  </w:style>
  <w:style w:type="paragraph" w:customStyle="1" w:styleId="9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9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92">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3">
    <w:name w:val="列出段落1"/>
    <w:basedOn w:val="1"/>
    <w:qFormat/>
    <w:uiPriority w:val="0"/>
    <w:pPr>
      <w:ind w:firstLine="420" w:firstLineChars="200"/>
    </w:pPr>
    <w:rPr>
      <w:rFonts w:ascii="Calibri" w:hAnsi="Calibri"/>
      <w:szCs w:val="22"/>
    </w:rPr>
  </w:style>
  <w:style w:type="paragraph" w:customStyle="1" w:styleId="94">
    <w:name w:val="font7"/>
    <w:basedOn w:val="1"/>
    <w:qFormat/>
    <w:uiPriority w:val="99"/>
    <w:pPr>
      <w:widowControl/>
      <w:spacing w:before="100" w:beforeAutospacing="1" w:after="100" w:afterAutospacing="1"/>
      <w:jc w:val="left"/>
    </w:pPr>
    <w:rPr>
      <w:b/>
      <w:bCs/>
      <w:i/>
      <w:iCs/>
      <w:kern w:val="0"/>
      <w:sz w:val="20"/>
    </w:rPr>
  </w:style>
  <w:style w:type="paragraph" w:customStyle="1" w:styleId="95">
    <w:name w:val="列出段落2"/>
    <w:basedOn w:val="1"/>
    <w:qFormat/>
    <w:uiPriority w:val="99"/>
    <w:pPr>
      <w:ind w:firstLine="420" w:firstLineChars="200"/>
    </w:pPr>
  </w:style>
  <w:style w:type="paragraph" w:customStyle="1" w:styleId="96">
    <w:name w:val="font9"/>
    <w:basedOn w:val="1"/>
    <w:qFormat/>
    <w:uiPriority w:val="99"/>
    <w:pPr>
      <w:widowControl/>
      <w:spacing w:before="100" w:beforeAutospacing="1" w:after="100" w:afterAutospacing="1"/>
      <w:jc w:val="left"/>
    </w:pPr>
    <w:rPr>
      <w:b/>
      <w:bCs/>
      <w:kern w:val="0"/>
      <w:sz w:val="20"/>
    </w:rPr>
  </w:style>
  <w:style w:type="paragraph" w:customStyle="1" w:styleId="97">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98">
    <w:name w:val="font6"/>
    <w:basedOn w:val="1"/>
    <w:qFormat/>
    <w:uiPriority w:val="99"/>
    <w:pPr>
      <w:widowControl/>
      <w:spacing w:before="100" w:beforeAutospacing="1" w:after="100" w:afterAutospacing="1"/>
      <w:jc w:val="left"/>
    </w:pPr>
    <w:rPr>
      <w:rFonts w:ascii="宋体" w:hAnsi="宋体"/>
      <w:b/>
      <w:bCs/>
      <w:kern w:val="0"/>
      <w:sz w:val="20"/>
    </w:rPr>
  </w:style>
  <w:style w:type="paragraph" w:customStyle="1" w:styleId="99">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100">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01">
    <w:name w:val="p0"/>
    <w:next w:val="11"/>
    <w:qFormat/>
    <w:uiPriority w:val="0"/>
    <w:pPr>
      <w:jc w:val="both"/>
    </w:pPr>
    <w:rPr>
      <w:rFonts w:ascii="Times New Roman" w:hAnsi="Times New Roman" w:eastAsia="宋体" w:cs="Times New Roman"/>
      <w:sz w:val="21"/>
      <w:szCs w:val="21"/>
      <w:lang w:val="en-US" w:eastAsia="zh-CN" w:bidi="ar-SA"/>
    </w:rPr>
  </w:style>
  <w:style w:type="paragraph" w:customStyle="1" w:styleId="102">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0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04">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05">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0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07">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108">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09">
    <w:name w:val="_Style 6"/>
    <w:basedOn w:val="1"/>
    <w:qFormat/>
    <w:uiPriority w:val="0"/>
    <w:pPr>
      <w:ind w:firstLine="420" w:firstLineChars="200"/>
    </w:pPr>
    <w:rPr>
      <w:rFonts w:ascii="Calibri" w:hAnsi="Calibri"/>
      <w:szCs w:val="22"/>
    </w:rPr>
  </w:style>
  <w:style w:type="paragraph" w:customStyle="1" w:styleId="11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styleId="111">
    <w:name w:val="List Paragraph"/>
    <w:basedOn w:val="1"/>
    <w:qFormat/>
    <w:uiPriority w:val="99"/>
    <w:pPr>
      <w:ind w:firstLine="420" w:firstLineChars="200"/>
    </w:pPr>
  </w:style>
  <w:style w:type="character" w:customStyle="1" w:styleId="112">
    <w:name w:val="批注文字 字符"/>
    <w:basedOn w:val="23"/>
    <w:link w:val="10"/>
    <w:qFormat/>
    <w:uiPriority w:val="99"/>
    <w:rPr>
      <w:kern w:val="2"/>
      <w:sz w:val="21"/>
    </w:rPr>
  </w:style>
  <w:style w:type="character" w:customStyle="1" w:styleId="113">
    <w:name w:val="批注主题 字符"/>
    <w:basedOn w:val="112"/>
    <w:link w:val="20"/>
    <w:semiHidden/>
    <w:qFormat/>
    <w:uiPriority w:val="99"/>
    <w:rPr>
      <w:b/>
      <w:bCs/>
      <w:kern w:val="2"/>
      <w:sz w:val="21"/>
    </w:rPr>
  </w:style>
  <w:style w:type="character" w:customStyle="1" w:styleId="114">
    <w:name w:val="批注框文本 字符"/>
    <w:basedOn w:val="23"/>
    <w:link w:val="15"/>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ist</Company>
  <Pages>22</Pages>
  <Words>9671</Words>
  <Characters>9866</Characters>
  <Lines>74</Lines>
  <Paragraphs>20</Paragraphs>
  <TotalTime>1</TotalTime>
  <ScaleCrop>false</ScaleCrop>
  <LinksUpToDate>false</LinksUpToDate>
  <CharactersWithSpaces>10645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2024-05-26T15:52:00Z</dcterms:created>
  <dc:creator>zjt</dc:creator>
  <cp:lastModifiedBy>赵冬</cp:lastModifiedBy>
  <cp:lastPrinted>2025-05-17T10:14:00Z</cp:lastPrinted>
  <dcterms:modified xsi:type="dcterms:W3CDTF">2025-05-22T07:13:51Z</dcterms:modified>
  <dc:title>投标邀请函</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02D25546EFA44DA9A262ADA009985447</vt:lpwstr>
  </property>
  <property fmtid="{D5CDD505-2E9C-101B-9397-08002B2CF9AE}" pid="4" name="KSOTemplateDocerSaveRecord">
    <vt:lpwstr>eyJoZGlkIjoiNzVjMzNmZDJhYTY5OTIzMGNjNTNjNmExYmMwOGFhZTUiLCJ1c2VySWQiOiIxMDEwMDk0NDE1In0=</vt:lpwstr>
  </property>
</Properties>
</file>