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华文中宋" w:eastAsia="黑体"/>
          <w:bCs/>
          <w:spacing w:val="20"/>
          <w:sz w:val="52"/>
          <w:szCs w:val="52"/>
        </w:rPr>
      </w:pPr>
    </w:p>
    <w:p>
      <w:pPr>
        <w:jc w:val="center"/>
        <w:rPr>
          <w:rFonts w:ascii="黑体" w:hAnsi="华文中宋" w:eastAsia="黑体"/>
          <w:bCs/>
          <w:spacing w:val="20"/>
          <w:sz w:val="52"/>
          <w:szCs w:val="52"/>
        </w:rPr>
      </w:pPr>
    </w:p>
    <w:p>
      <w:pPr>
        <w:jc w:val="center"/>
        <w:rPr>
          <w:rFonts w:ascii="黑体" w:hAnsi="华文中宋" w:eastAsia="黑体"/>
          <w:bCs/>
          <w:spacing w:val="20"/>
          <w:sz w:val="52"/>
          <w:szCs w:val="52"/>
        </w:rPr>
      </w:pPr>
    </w:p>
    <w:p>
      <w:pPr>
        <w:jc w:val="center"/>
        <w:rPr>
          <w:rFonts w:ascii="黑体" w:hAnsi="华文中宋" w:eastAsia="黑体"/>
          <w:bCs/>
          <w:spacing w:val="20"/>
          <w:sz w:val="52"/>
          <w:szCs w:val="52"/>
          <w:lang w:val="en"/>
        </w:rPr>
      </w:pPr>
      <w:r>
        <w:rPr>
          <w:rFonts w:ascii="黑体" w:hAnsi="华文中宋" w:eastAsia="黑体"/>
          <w:bCs/>
          <w:spacing w:val="20"/>
          <w:sz w:val="52"/>
          <w:szCs w:val="52"/>
          <w:lang w:val="en"/>
        </w:rPr>
        <w:t>无锡市生态环境综合行政执法局</w:t>
      </w: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spacing w:line="360" w:lineRule="auto"/>
        <w:jc w:val="center"/>
        <w:rPr>
          <w:rFonts w:ascii="黑体" w:hAnsi="华文中宋" w:eastAsia="黑体"/>
          <w:bCs/>
          <w:spacing w:val="20"/>
          <w:w w:val="90"/>
          <w:sz w:val="48"/>
          <w:szCs w:val="48"/>
        </w:rPr>
      </w:pPr>
      <w:r>
        <w:rPr>
          <w:rFonts w:hint="eastAsia" w:ascii="黑体" w:hAnsi="华文中宋" w:eastAsia="黑体"/>
          <w:bCs/>
          <w:spacing w:val="20"/>
          <w:w w:val="90"/>
          <w:sz w:val="48"/>
          <w:szCs w:val="48"/>
        </w:rPr>
        <w:t>竞争性谈判</w:t>
      </w:r>
    </w:p>
    <w:p>
      <w:pPr>
        <w:spacing w:line="360" w:lineRule="auto"/>
        <w:jc w:val="center"/>
        <w:rPr>
          <w:rFonts w:ascii="华文中宋" w:hAnsi="华文中宋" w:eastAsia="华文中宋"/>
          <w:bCs/>
          <w:spacing w:val="20"/>
          <w:sz w:val="52"/>
          <w:szCs w:val="52"/>
        </w:rPr>
      </w:pPr>
      <w:r>
        <w:rPr>
          <w:sz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11430" t="10795" r="6985" b="8255"/>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63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9pt;margin-top:15.6pt;height:0pt;width:0.05pt;z-index:251659264;mso-width-relative:page;mso-height-relative:page;" filled="f" stroked="t" coordsize="21600,21600" o:allowincell="f" o:gfxdata="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YL9/61wAAAAkB&#10;AAAPAAAAAAAAAAEAIAAAADgAAABkcnMvZG93bnJldi54bWxQSwECFAAUAAAACACHTuJA9l291M0B&#10;AABmAwAADgAAAAAAAAABACAAAAA8AQAAZHJzL2Uyb0RvYy54bWxQSwUGAAAAAAYABgBZAQAAewUA&#10;AAAA&#10;">
                <v:fill on="f" focussize="0,0"/>
                <v:stroke color="#000000" joinstyle="round"/>
                <v:imagedata o:title=""/>
                <o:lock v:ext="edit" aspectratio="f"/>
              </v:line>
            </w:pict>
          </mc:Fallback>
        </mc:AlternateContent>
      </w:r>
      <w:r>
        <w:rPr>
          <w:rFonts w:hint="eastAsia" w:ascii="黑体" w:hAnsi="华文中宋" w:eastAsia="黑体"/>
          <w:bCs/>
          <w:spacing w:val="20"/>
          <w:sz w:val="52"/>
          <w:szCs w:val="52"/>
        </w:rPr>
        <w:t>采购文件</w:t>
      </w:r>
    </w:p>
    <w:p>
      <w:pPr>
        <w:rPr>
          <w:rFonts w:ascii="华文中宋" w:hAnsi="华文中宋" w:eastAsia="华文中宋"/>
          <w:bCs/>
          <w:sz w:val="30"/>
        </w:rPr>
      </w:pPr>
    </w:p>
    <w:p>
      <w:pPr>
        <w:tabs>
          <w:tab w:val="left" w:pos="9921"/>
        </w:tabs>
        <w:jc w:val="center"/>
        <w:rPr>
          <w:rFonts w:ascii="华文中宋" w:hAnsi="华文中宋" w:eastAsia="华文中宋"/>
          <w:bCs/>
          <w:sz w:val="30"/>
        </w:rPr>
      </w:pPr>
    </w:p>
    <w:p>
      <w:pPr>
        <w:jc w:val="center"/>
        <w:rPr>
          <w:rFonts w:ascii="黑体" w:hAnsi="华文中宋" w:eastAsia="黑体"/>
          <w:bCs/>
          <w:sz w:val="30"/>
          <w:szCs w:val="30"/>
        </w:rPr>
      </w:pPr>
      <w:r>
        <w:rPr>
          <w:rFonts w:hint="eastAsia" w:ascii="黑体" w:hAnsi="华文中宋" w:eastAsia="黑体"/>
          <w:bCs/>
          <w:sz w:val="30"/>
          <w:szCs w:val="30"/>
        </w:rPr>
        <w:t>采购项目名称</w:t>
      </w:r>
    </w:p>
    <w:p>
      <w:pPr>
        <w:jc w:val="center"/>
        <w:rPr>
          <w:rFonts w:ascii="华文中宋" w:hAnsi="华文中宋" w:eastAsia="黑体"/>
          <w:bCs/>
          <w:sz w:val="30"/>
        </w:rPr>
      </w:pPr>
      <w:r>
        <w:rPr>
          <w:rFonts w:hint="eastAsia" w:ascii="黑体" w:hAnsi="华文中宋" w:eastAsia="黑体"/>
          <w:bCs/>
          <w:sz w:val="30"/>
          <w:szCs w:val="30"/>
        </w:rPr>
        <w:t>视频制作服务项目</w:t>
      </w:r>
    </w:p>
    <w:p>
      <w:pPr>
        <w:rPr>
          <w:rFonts w:ascii="华文中宋" w:hAnsi="华文中宋" w:eastAsia="华文中宋"/>
          <w:bCs/>
          <w:sz w:val="30"/>
        </w:rPr>
      </w:pPr>
    </w:p>
    <w:p>
      <w:pPr>
        <w:rPr>
          <w:rFonts w:ascii="黑体" w:hAnsi="华文中宋" w:eastAsia="黑体"/>
          <w:bCs/>
          <w:spacing w:val="20"/>
          <w:sz w:val="52"/>
          <w:szCs w:val="52"/>
        </w:rPr>
      </w:pPr>
    </w:p>
    <w:p>
      <w:pPr>
        <w:jc w:val="center"/>
        <w:rPr>
          <w:rFonts w:ascii="黑体" w:hAnsi="华文中宋" w:eastAsia="黑体"/>
          <w:bCs/>
          <w:spacing w:val="20"/>
          <w:sz w:val="52"/>
          <w:szCs w:val="52"/>
        </w:rPr>
      </w:pPr>
      <w:r>
        <w:rPr>
          <w:rFonts w:hint="eastAsia" w:ascii="黑体" w:hAnsi="华文中宋" w:eastAsia="黑体"/>
          <w:bCs/>
          <w:spacing w:val="20"/>
          <w:sz w:val="52"/>
          <w:szCs w:val="52"/>
        </w:rPr>
        <w:t>二○二五年一月</w:t>
      </w:r>
    </w:p>
    <w:p>
      <w:pPr>
        <w:jc w:val="center"/>
        <w:rPr>
          <w:rFonts w:ascii="黑体" w:hAnsi="华文中宋" w:eastAsia="黑体"/>
          <w:bCs/>
          <w:spacing w:val="20"/>
          <w:sz w:val="28"/>
          <w:szCs w:val="28"/>
        </w:rPr>
      </w:pPr>
    </w:p>
    <w:p>
      <w:pPr>
        <w:jc w:val="center"/>
        <w:rPr>
          <w:rStyle w:val="26"/>
          <w:rFonts w:eastAsia="黑体"/>
          <w:bCs/>
          <w:sz w:val="48"/>
        </w:rPr>
      </w:pPr>
    </w:p>
    <w:p>
      <w:pPr>
        <w:jc w:val="center"/>
        <w:rPr>
          <w:rStyle w:val="26"/>
          <w:rFonts w:eastAsia="黑体"/>
          <w:bCs/>
          <w:sz w:val="48"/>
        </w:rPr>
      </w:pPr>
    </w:p>
    <w:p>
      <w:pPr>
        <w:jc w:val="center"/>
        <w:rPr>
          <w:rStyle w:val="26"/>
          <w:rFonts w:eastAsia="黑体"/>
          <w:bCs/>
          <w:sz w:val="48"/>
        </w:rPr>
      </w:pPr>
    </w:p>
    <w:p>
      <w:pPr>
        <w:jc w:val="center"/>
        <w:rPr>
          <w:rStyle w:val="26"/>
          <w:rFonts w:eastAsia="黑体"/>
          <w:bCs/>
          <w:sz w:val="48"/>
        </w:rPr>
      </w:pPr>
    </w:p>
    <w:p>
      <w:pPr>
        <w:jc w:val="center"/>
        <w:rPr>
          <w:rStyle w:val="26"/>
          <w:rFonts w:eastAsia="黑体"/>
          <w:bCs/>
          <w:sz w:val="48"/>
        </w:rPr>
      </w:pPr>
      <w:r>
        <w:rPr>
          <w:rStyle w:val="26"/>
          <w:rFonts w:hint="eastAsia" w:eastAsia="黑体"/>
          <w:bCs/>
          <w:sz w:val="48"/>
        </w:rPr>
        <w:t>目</w:t>
      </w:r>
      <w:r>
        <w:rPr>
          <w:rStyle w:val="26"/>
          <w:rFonts w:eastAsia="黑体"/>
          <w:bCs/>
          <w:sz w:val="48"/>
        </w:rPr>
        <w:t xml:space="preserve">     </w:t>
      </w:r>
      <w:r>
        <w:rPr>
          <w:rStyle w:val="26"/>
          <w:rFonts w:hint="eastAsia" w:eastAsia="黑体"/>
          <w:bCs/>
          <w:sz w:val="48"/>
        </w:rPr>
        <w:t>录</w:t>
      </w:r>
    </w:p>
    <w:p>
      <w:pPr>
        <w:widowControl/>
        <w:tabs>
          <w:tab w:val="left" w:pos="0"/>
        </w:tabs>
        <w:spacing w:before="224" w:after="224" w:line="720" w:lineRule="auto"/>
        <w:jc w:val="left"/>
        <w:rPr>
          <w:rFonts w:ascii="宋体" w:cs="宋体"/>
          <w:kern w:val="0"/>
          <w:szCs w:val="24"/>
        </w:rPr>
      </w:pPr>
      <w:r>
        <w:rPr>
          <w:rFonts w:ascii="黑体" w:hAnsi="华文中宋" w:eastAsia="黑体"/>
          <w:spacing w:val="20"/>
          <w:sz w:val="52"/>
          <w:szCs w:val="52"/>
        </w:rPr>
        <w:fldChar w:fldCharType="begin"/>
      </w:r>
      <w:r>
        <w:rPr>
          <w:rFonts w:ascii="黑体" w:hAnsi="华文中宋" w:eastAsia="黑体"/>
          <w:spacing w:val="20"/>
          <w:sz w:val="52"/>
          <w:szCs w:val="52"/>
        </w:rPr>
        <w:instrText xml:space="preserve"> TOC \h \z \t "1,1,2,2"</w:instrText>
      </w:r>
      <w:r>
        <w:rPr>
          <w:rFonts w:ascii="黑体" w:hAnsi="华文中宋" w:eastAsia="黑体"/>
          <w:spacing w:val="20"/>
          <w:sz w:val="52"/>
          <w:szCs w:val="52"/>
        </w:rPr>
        <w:fldChar w:fldCharType="separate"/>
      </w:r>
      <w:r>
        <w:rPr>
          <w:rFonts w:hint="eastAsia" w:ascii="宋体" w:hAnsi="宋体" w:cs="宋体"/>
          <w:bCs/>
          <w:kern w:val="0"/>
          <w:sz w:val="30"/>
          <w:szCs w:val="30"/>
        </w:rPr>
        <w:t>一．报价</w:t>
      </w:r>
      <w:bookmarkStart w:id="0" w:name="_Hlt529243434"/>
      <w:bookmarkEnd w:id="0"/>
      <w:r>
        <w:rPr>
          <w:rFonts w:hint="eastAsia" w:ascii="宋体" w:hAnsi="宋体" w:cs="宋体"/>
          <w:bCs/>
          <w:kern w:val="0"/>
          <w:sz w:val="30"/>
          <w:szCs w:val="30"/>
        </w:rPr>
        <w:t>邀请函………………………………………………（2）</w:t>
      </w:r>
    </w:p>
    <w:p>
      <w:pPr>
        <w:widowControl/>
        <w:tabs>
          <w:tab w:val="left" w:pos="0"/>
        </w:tabs>
        <w:spacing w:before="224" w:after="224" w:line="720" w:lineRule="auto"/>
        <w:jc w:val="left"/>
        <w:rPr>
          <w:rFonts w:ascii="宋体" w:cs="宋体"/>
          <w:kern w:val="0"/>
          <w:szCs w:val="24"/>
        </w:rPr>
      </w:pPr>
      <w:r>
        <w:rPr>
          <w:rFonts w:hint="eastAsia" w:ascii="宋体" w:hAnsi="宋体" w:cs="宋体"/>
          <w:bCs/>
          <w:kern w:val="0"/>
          <w:sz w:val="30"/>
          <w:szCs w:val="30"/>
        </w:rPr>
        <w:t>二．供应商须知………………………………………………（3）</w:t>
      </w:r>
    </w:p>
    <w:p>
      <w:pPr>
        <w:widowControl/>
        <w:tabs>
          <w:tab w:val="left" w:pos="0"/>
        </w:tabs>
        <w:spacing w:before="224" w:after="224" w:line="720" w:lineRule="auto"/>
        <w:jc w:val="left"/>
        <w:rPr>
          <w:rFonts w:ascii="宋体" w:cs="宋体"/>
          <w:bCs/>
          <w:kern w:val="0"/>
          <w:sz w:val="30"/>
          <w:szCs w:val="30"/>
        </w:rPr>
      </w:pPr>
      <w:r>
        <w:rPr>
          <w:rFonts w:hint="eastAsia" w:ascii="宋体" w:hAnsi="宋体" w:cs="宋体"/>
          <w:bCs/>
          <w:kern w:val="0"/>
          <w:sz w:val="30"/>
          <w:szCs w:val="30"/>
        </w:rPr>
        <w:t>三．项目技术要求和有关说明………………………………（9）</w:t>
      </w:r>
    </w:p>
    <w:p>
      <w:pPr>
        <w:widowControl/>
        <w:tabs>
          <w:tab w:val="left" w:pos="0"/>
        </w:tabs>
        <w:spacing w:before="224" w:after="224" w:line="720" w:lineRule="auto"/>
        <w:jc w:val="left"/>
        <w:rPr>
          <w:rFonts w:ascii="宋体" w:hAnsi="宋体" w:cs="宋体"/>
          <w:bCs/>
          <w:kern w:val="0"/>
          <w:sz w:val="30"/>
          <w:szCs w:val="30"/>
        </w:rPr>
      </w:pPr>
      <w:r>
        <w:rPr>
          <w:rFonts w:hint="eastAsia" w:ascii="宋体" w:hAnsi="宋体" w:cs="宋体"/>
          <w:bCs/>
          <w:kern w:val="0"/>
          <w:sz w:val="30"/>
          <w:szCs w:val="30"/>
        </w:rPr>
        <w:t>四</w:t>
      </w:r>
      <w:r>
        <w:rPr>
          <w:rFonts w:ascii="宋体" w:hAnsi="宋体" w:cs="宋体"/>
          <w:bCs/>
          <w:kern w:val="0"/>
          <w:sz w:val="30"/>
          <w:szCs w:val="30"/>
        </w:rPr>
        <w:t xml:space="preserve">. </w:t>
      </w:r>
      <w:r>
        <w:rPr>
          <w:rFonts w:hint="eastAsia" w:ascii="宋体" w:hAnsi="宋体" w:cs="宋体"/>
          <w:bCs/>
          <w:kern w:val="0"/>
          <w:sz w:val="30"/>
          <w:szCs w:val="30"/>
        </w:rPr>
        <w:t>合同书（格式文本）……………………………………（10）</w:t>
      </w:r>
    </w:p>
    <w:p>
      <w:pPr>
        <w:widowControl/>
        <w:tabs>
          <w:tab w:val="left" w:pos="0"/>
        </w:tabs>
        <w:spacing w:before="224" w:after="224" w:line="720" w:lineRule="auto"/>
        <w:jc w:val="left"/>
        <w:rPr>
          <w:rFonts w:ascii="宋体" w:cs="宋体"/>
          <w:kern w:val="0"/>
          <w:szCs w:val="24"/>
        </w:rPr>
      </w:pPr>
      <w:r>
        <w:rPr>
          <w:rFonts w:hint="eastAsia" w:ascii="宋体" w:hAnsi="宋体" w:cs="宋体"/>
          <w:bCs/>
          <w:kern w:val="0"/>
          <w:sz w:val="30"/>
          <w:szCs w:val="30"/>
        </w:rPr>
        <w:t>五</w:t>
      </w:r>
      <w:r>
        <w:rPr>
          <w:rFonts w:ascii="宋体" w:hAnsi="宋体" w:cs="宋体"/>
          <w:bCs/>
          <w:kern w:val="0"/>
          <w:sz w:val="30"/>
          <w:szCs w:val="30"/>
        </w:rPr>
        <w:t xml:space="preserve">. </w:t>
      </w:r>
      <w:r>
        <w:rPr>
          <w:rFonts w:hint="eastAsia" w:ascii="宋体" w:hAnsi="宋体" w:cs="宋体"/>
          <w:bCs/>
          <w:kern w:val="0"/>
          <w:sz w:val="30"/>
          <w:szCs w:val="30"/>
        </w:rPr>
        <w:t>附件（响应文件格式）…………………………………（</w:t>
      </w:r>
      <w:r>
        <w:rPr>
          <w:rFonts w:ascii="宋体" w:hAnsi="宋体" w:cs="宋体"/>
          <w:bCs/>
          <w:kern w:val="0"/>
          <w:sz w:val="30"/>
          <w:szCs w:val="30"/>
        </w:rPr>
        <w:t>1</w:t>
      </w:r>
      <w:r>
        <w:rPr>
          <w:rFonts w:hint="eastAsia" w:ascii="宋体" w:hAnsi="宋体" w:cs="宋体"/>
          <w:bCs/>
          <w:kern w:val="0"/>
          <w:sz w:val="30"/>
          <w:szCs w:val="30"/>
        </w:rPr>
        <w:t>5）</w:t>
      </w:r>
    </w:p>
    <w:p>
      <w:pPr>
        <w:spacing w:line="480" w:lineRule="auto"/>
        <w:rPr>
          <w:rFonts w:ascii="宋体"/>
          <w:bCs/>
          <w:sz w:val="30"/>
        </w:rPr>
      </w:pPr>
      <w:r>
        <w:rPr>
          <w:rFonts w:ascii="黑体" w:hAnsi="华文中宋" w:eastAsia="黑体"/>
          <w:spacing w:val="20"/>
          <w:sz w:val="52"/>
          <w:szCs w:val="52"/>
        </w:rPr>
        <w:fldChar w:fldCharType="end"/>
      </w:r>
    </w:p>
    <w:p>
      <w:pPr>
        <w:rPr>
          <w:rFonts w:ascii="宋体"/>
          <w:bCs/>
          <w:sz w:val="28"/>
        </w:rPr>
      </w:pPr>
    </w:p>
    <w:p>
      <w:pPr>
        <w:rPr>
          <w:rFonts w:ascii="宋体"/>
          <w:bCs/>
          <w:sz w:val="32"/>
        </w:rPr>
      </w:pPr>
    </w:p>
    <w:p>
      <w:pPr>
        <w:rPr>
          <w:rFonts w:ascii="宋体"/>
          <w:bCs/>
          <w:sz w:val="32"/>
        </w:rPr>
      </w:pPr>
    </w:p>
    <w:p>
      <w:pPr>
        <w:rPr>
          <w:rFonts w:ascii="宋体"/>
          <w:bCs/>
          <w:sz w:val="32"/>
        </w:rPr>
      </w:pPr>
    </w:p>
    <w:p>
      <w:pPr>
        <w:rPr>
          <w:rFonts w:ascii="宋体"/>
          <w:bCs/>
          <w:sz w:val="32"/>
        </w:rPr>
      </w:pPr>
    </w:p>
    <w:p>
      <w:pPr>
        <w:rPr>
          <w:rFonts w:ascii="宋体"/>
          <w:bCs/>
          <w:sz w:val="32"/>
        </w:rPr>
      </w:pPr>
    </w:p>
    <w:p>
      <w:pPr>
        <w:pStyle w:val="46"/>
        <w:jc w:val="left"/>
        <w:rPr>
          <w:color w:val="auto"/>
        </w:rPr>
      </w:pPr>
      <w:bookmarkStart w:id="1" w:name="报价方须知前附表"/>
      <w:bookmarkEnd w:id="1"/>
    </w:p>
    <w:p>
      <w:pPr>
        <w:pStyle w:val="46"/>
        <w:jc w:val="left"/>
        <w:rPr>
          <w:color w:val="auto"/>
        </w:rPr>
      </w:pPr>
    </w:p>
    <w:p>
      <w:pPr>
        <w:pStyle w:val="46"/>
        <w:jc w:val="left"/>
        <w:rPr>
          <w:color w:val="auto"/>
        </w:rPr>
      </w:pPr>
    </w:p>
    <w:p>
      <w:pPr>
        <w:pStyle w:val="46"/>
        <w:jc w:val="left"/>
        <w:rPr>
          <w:color w:val="auto"/>
        </w:rPr>
      </w:pPr>
    </w:p>
    <w:p>
      <w:pPr>
        <w:pStyle w:val="46"/>
        <w:jc w:val="left"/>
        <w:rPr>
          <w:color w:val="auto"/>
        </w:rPr>
      </w:pPr>
    </w:p>
    <w:p>
      <w:pPr>
        <w:pStyle w:val="46"/>
        <w:jc w:val="left"/>
        <w:rPr>
          <w:color w:val="auto"/>
        </w:rPr>
      </w:pPr>
    </w:p>
    <w:p>
      <w:pPr>
        <w:pStyle w:val="46"/>
        <w:jc w:val="left"/>
        <w:rPr>
          <w:color w:val="auto"/>
        </w:rPr>
      </w:pPr>
      <w:r>
        <w:rPr>
          <w:rFonts w:hint="eastAsia"/>
          <w:color w:val="auto"/>
        </w:rPr>
        <w:t>一、报价邀请函</w:t>
      </w:r>
    </w:p>
    <w:tbl>
      <w:tblPr>
        <w:tblStyle w:val="22"/>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sz w:val="24"/>
                <w:szCs w:val="24"/>
              </w:rPr>
            </w:pPr>
            <w:r>
              <w:rPr>
                <w:rFonts w:hint="eastAsia" w:ascii="宋体" w:hAnsi="宋体"/>
                <w:bCs/>
                <w:sz w:val="24"/>
                <w:szCs w:val="24"/>
              </w:rPr>
              <w:t>序号</w:t>
            </w:r>
          </w:p>
        </w:tc>
        <w:tc>
          <w:tcPr>
            <w:tcW w:w="7796" w:type="dxa"/>
            <w:vAlign w:val="center"/>
          </w:tcPr>
          <w:p>
            <w:pPr>
              <w:jc w:val="center"/>
              <w:rPr>
                <w:rFonts w:ascii="宋体"/>
                <w:bCs/>
                <w:sz w:val="24"/>
                <w:szCs w:val="24"/>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pPr>
              <w:jc w:val="center"/>
              <w:rPr>
                <w:rFonts w:ascii="宋体"/>
                <w:bCs/>
                <w:sz w:val="24"/>
                <w:szCs w:val="24"/>
              </w:rPr>
            </w:pPr>
            <w:r>
              <w:rPr>
                <w:rFonts w:ascii="宋体" w:hAnsi="宋体"/>
                <w:bCs/>
                <w:sz w:val="24"/>
                <w:szCs w:val="24"/>
              </w:rPr>
              <w:t>1</w:t>
            </w:r>
          </w:p>
        </w:tc>
        <w:tc>
          <w:tcPr>
            <w:tcW w:w="7796" w:type="dxa"/>
            <w:vAlign w:val="center"/>
          </w:tcPr>
          <w:p>
            <w:pPr>
              <w:spacing w:line="360" w:lineRule="auto"/>
              <w:rPr>
                <w:rFonts w:ascii="宋体" w:hAnsi="宋体"/>
                <w:bCs/>
                <w:sz w:val="24"/>
                <w:szCs w:val="24"/>
              </w:rPr>
            </w:pPr>
            <w:r>
              <w:rPr>
                <w:rFonts w:hint="eastAsia" w:ascii="宋体" w:hAnsi="宋体"/>
                <w:bCs/>
                <w:sz w:val="24"/>
                <w:szCs w:val="24"/>
              </w:rPr>
              <w:t>项目名称：</w:t>
            </w:r>
            <w:r>
              <w:rPr>
                <w:rFonts w:ascii="宋体" w:hAnsi="宋体"/>
                <w:bCs/>
                <w:sz w:val="24"/>
                <w:szCs w:val="24"/>
                <w:lang w:val="en"/>
              </w:rPr>
              <w:t>视频制作</w:t>
            </w:r>
            <w:r>
              <w:rPr>
                <w:rFonts w:hint="eastAsia" w:ascii="宋体" w:hAnsi="宋体"/>
                <w:bCs/>
                <w:sz w:val="24"/>
                <w:szCs w:val="24"/>
              </w:rPr>
              <w:t>服务项目</w:t>
            </w:r>
          </w:p>
          <w:p>
            <w:pPr>
              <w:spacing w:line="360" w:lineRule="auto"/>
              <w:rPr>
                <w:rFonts w:ascii="宋体"/>
                <w:bCs/>
                <w:sz w:val="24"/>
                <w:szCs w:val="24"/>
              </w:rPr>
            </w:pPr>
            <w:r>
              <w:rPr>
                <w:rFonts w:hint="eastAsia" w:ascii="宋体" w:hAnsi="宋体"/>
                <w:bCs/>
                <w:sz w:val="24"/>
                <w:szCs w:val="24"/>
              </w:rPr>
              <w:t>采购人：无锡市生态环境综合行政执法局</w:t>
            </w:r>
          </w:p>
          <w:p>
            <w:pPr>
              <w:spacing w:line="360" w:lineRule="auto"/>
              <w:rPr>
                <w:rFonts w:ascii="宋体"/>
                <w:bCs/>
                <w:sz w:val="24"/>
                <w:szCs w:val="24"/>
              </w:rPr>
            </w:pPr>
            <w:r>
              <w:rPr>
                <w:rFonts w:hint="eastAsia" w:ascii="宋体" w:hAnsi="宋体"/>
                <w:bCs/>
                <w:sz w:val="24"/>
                <w:szCs w:val="24"/>
              </w:rPr>
              <w:t>项目预算：</w:t>
            </w:r>
            <w:r>
              <w:rPr>
                <w:rFonts w:ascii="宋体" w:hAnsi="宋体"/>
                <w:bCs/>
                <w:sz w:val="24"/>
                <w:szCs w:val="24"/>
                <w:lang w:val="en"/>
              </w:rPr>
              <w:t>12</w:t>
            </w:r>
            <w:r>
              <w:rPr>
                <w:rFonts w:hint="eastAsia" w:ascii="宋体" w:hAnsi="宋体"/>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pPr>
              <w:jc w:val="center"/>
              <w:rPr>
                <w:rFonts w:ascii="宋体"/>
                <w:bCs/>
                <w:sz w:val="24"/>
                <w:szCs w:val="24"/>
              </w:rPr>
            </w:pPr>
            <w:r>
              <w:rPr>
                <w:rFonts w:ascii="宋体" w:hAnsi="宋体"/>
                <w:bCs/>
                <w:sz w:val="24"/>
                <w:szCs w:val="24"/>
              </w:rPr>
              <w:t>2</w:t>
            </w:r>
          </w:p>
        </w:tc>
        <w:tc>
          <w:tcPr>
            <w:tcW w:w="7796" w:type="dxa"/>
            <w:vAlign w:val="center"/>
          </w:tcPr>
          <w:p>
            <w:pPr>
              <w:spacing w:line="360" w:lineRule="auto"/>
              <w:rPr>
                <w:rFonts w:ascii="宋体" w:hAnsi="宋体"/>
                <w:bCs/>
                <w:sz w:val="24"/>
                <w:szCs w:val="24"/>
              </w:rPr>
            </w:pPr>
            <w:r>
              <w:rPr>
                <w:rFonts w:hint="eastAsia" w:ascii="宋体" w:hAnsi="宋体"/>
                <w:bCs/>
                <w:sz w:val="24"/>
                <w:szCs w:val="24"/>
              </w:rPr>
              <w:t>响应文件接收时间：202</w:t>
            </w:r>
            <w:r>
              <w:rPr>
                <w:rFonts w:ascii="宋体" w:hAnsi="宋体"/>
                <w:bCs/>
                <w:sz w:val="24"/>
                <w:szCs w:val="24"/>
                <w:lang w:val="en"/>
              </w:rPr>
              <w:t>5</w:t>
            </w:r>
            <w:r>
              <w:rPr>
                <w:rFonts w:hint="eastAsia" w:ascii="宋体" w:hAnsi="宋体"/>
                <w:bCs/>
                <w:sz w:val="24"/>
                <w:szCs w:val="24"/>
              </w:rPr>
              <w:t>年</w:t>
            </w:r>
            <w:r>
              <w:rPr>
                <w:rFonts w:ascii="宋体" w:hAnsi="宋体"/>
                <w:bCs/>
                <w:sz w:val="24"/>
                <w:szCs w:val="24"/>
              </w:rPr>
              <w:t>1</w:t>
            </w:r>
            <w:r>
              <w:rPr>
                <w:rFonts w:hint="eastAsia" w:ascii="宋体" w:hAnsi="宋体"/>
                <w:bCs/>
                <w:sz w:val="24"/>
                <w:szCs w:val="24"/>
              </w:rPr>
              <w:t>月</w:t>
            </w:r>
            <w:r>
              <w:rPr>
                <w:rFonts w:ascii="宋体" w:hAnsi="宋体"/>
                <w:bCs/>
                <w:sz w:val="24"/>
                <w:szCs w:val="24"/>
                <w:lang w:val="en"/>
              </w:rPr>
              <w:t>24</w:t>
            </w:r>
            <w:r>
              <w:rPr>
                <w:rFonts w:hint="eastAsia" w:ascii="宋体" w:hAnsi="宋体"/>
                <w:bCs/>
                <w:sz w:val="24"/>
                <w:szCs w:val="24"/>
              </w:rPr>
              <w:t>日（周五）</w:t>
            </w:r>
            <w:r>
              <w:rPr>
                <w:rFonts w:ascii="宋体" w:hAnsi="宋体"/>
                <w:bCs/>
                <w:sz w:val="24"/>
                <w:szCs w:val="24"/>
              </w:rPr>
              <w:t>9</w:t>
            </w:r>
            <w:r>
              <w:rPr>
                <w:rFonts w:hint="eastAsia" w:ascii="宋体" w:hAnsi="宋体"/>
                <w:bCs/>
                <w:sz w:val="24"/>
                <w:szCs w:val="24"/>
              </w:rPr>
              <w:t>:</w:t>
            </w:r>
            <w:r>
              <w:rPr>
                <w:rFonts w:ascii="宋体" w:hAnsi="宋体"/>
                <w:bCs/>
                <w:sz w:val="24"/>
                <w:szCs w:val="24"/>
              </w:rPr>
              <w:t>10</w:t>
            </w:r>
            <w:r>
              <w:rPr>
                <w:rFonts w:hint="eastAsia" w:ascii="宋体" w:hAnsi="宋体"/>
                <w:bCs/>
                <w:sz w:val="24"/>
                <w:szCs w:val="24"/>
              </w:rPr>
              <w:t>前，截止期后的响应文件恕不接受</w:t>
            </w:r>
          </w:p>
          <w:p>
            <w:pPr>
              <w:tabs>
                <w:tab w:val="center" w:pos="3790"/>
              </w:tabs>
              <w:spacing w:line="360" w:lineRule="auto"/>
              <w:rPr>
                <w:rFonts w:ascii="宋体" w:hAnsi="宋体"/>
                <w:bCs/>
                <w:sz w:val="24"/>
                <w:szCs w:val="24"/>
              </w:rPr>
            </w:pPr>
            <w:r>
              <w:rPr>
                <w:rFonts w:hint="eastAsia" w:ascii="宋体" w:hAnsi="宋体"/>
                <w:bCs/>
                <w:sz w:val="24"/>
                <w:szCs w:val="24"/>
              </w:rPr>
              <w:t>响应文件接收地点：无锡市滨湖区观山路199号市民中心11号楼</w:t>
            </w:r>
            <w:r>
              <w:rPr>
                <w:rFonts w:ascii="宋体" w:hAnsi="宋体"/>
                <w:bCs/>
                <w:sz w:val="24"/>
                <w:szCs w:val="24"/>
              </w:rPr>
              <w:t>311</w:t>
            </w:r>
            <w:r>
              <w:rPr>
                <w:rFonts w:hint="eastAsia" w:ascii="宋体" w:hAnsi="宋体"/>
                <w:bCs/>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sz w:val="24"/>
                <w:szCs w:val="24"/>
              </w:rPr>
            </w:pPr>
            <w:r>
              <w:rPr>
                <w:rFonts w:ascii="宋体" w:hAnsi="宋体"/>
                <w:bCs/>
                <w:sz w:val="24"/>
                <w:szCs w:val="24"/>
              </w:rPr>
              <w:t>3</w:t>
            </w:r>
          </w:p>
        </w:tc>
        <w:tc>
          <w:tcPr>
            <w:tcW w:w="7796" w:type="dxa"/>
            <w:vAlign w:val="center"/>
          </w:tcPr>
          <w:p>
            <w:pPr>
              <w:spacing w:line="360" w:lineRule="auto"/>
              <w:rPr>
                <w:rFonts w:ascii="宋体" w:hAnsi="宋体"/>
                <w:bCs/>
                <w:sz w:val="24"/>
                <w:szCs w:val="24"/>
              </w:rPr>
            </w:pPr>
            <w:r>
              <w:rPr>
                <w:rFonts w:hint="eastAsia" w:ascii="宋体" w:hAnsi="宋体"/>
                <w:bCs/>
                <w:sz w:val="24"/>
                <w:szCs w:val="24"/>
              </w:rPr>
              <w:t>评审时间：202</w:t>
            </w:r>
            <w:r>
              <w:rPr>
                <w:rFonts w:ascii="宋体" w:hAnsi="宋体"/>
                <w:bCs/>
                <w:sz w:val="24"/>
                <w:szCs w:val="24"/>
                <w:lang w:val="en"/>
              </w:rPr>
              <w:t>5</w:t>
            </w:r>
            <w:r>
              <w:rPr>
                <w:rFonts w:hint="eastAsia" w:ascii="宋体" w:hAnsi="宋体"/>
                <w:bCs/>
                <w:sz w:val="24"/>
                <w:szCs w:val="24"/>
              </w:rPr>
              <w:t>年</w:t>
            </w:r>
            <w:r>
              <w:rPr>
                <w:rFonts w:ascii="宋体" w:hAnsi="宋体"/>
                <w:bCs/>
                <w:sz w:val="24"/>
                <w:szCs w:val="24"/>
              </w:rPr>
              <w:t>1</w:t>
            </w:r>
            <w:r>
              <w:rPr>
                <w:rFonts w:hint="eastAsia" w:ascii="宋体" w:hAnsi="宋体"/>
                <w:bCs/>
                <w:sz w:val="24"/>
                <w:szCs w:val="24"/>
              </w:rPr>
              <w:t>月</w:t>
            </w:r>
            <w:r>
              <w:rPr>
                <w:rFonts w:ascii="宋体" w:hAnsi="宋体"/>
                <w:bCs/>
                <w:sz w:val="24"/>
                <w:szCs w:val="24"/>
                <w:lang w:val="en"/>
              </w:rPr>
              <w:t>24</w:t>
            </w:r>
            <w:r>
              <w:rPr>
                <w:rFonts w:hint="eastAsia" w:ascii="宋体" w:hAnsi="宋体"/>
                <w:bCs/>
                <w:sz w:val="24"/>
                <w:szCs w:val="24"/>
              </w:rPr>
              <w:t>日（周五）9:</w:t>
            </w:r>
            <w:r>
              <w:rPr>
                <w:rFonts w:ascii="宋体" w:hAnsi="宋体"/>
                <w:bCs/>
                <w:sz w:val="24"/>
                <w:szCs w:val="24"/>
              </w:rPr>
              <w:t>30</w:t>
            </w:r>
          </w:p>
          <w:p>
            <w:pPr>
              <w:spacing w:line="360" w:lineRule="auto"/>
              <w:rPr>
                <w:rFonts w:ascii="宋体" w:hAnsi="宋体"/>
                <w:bCs/>
                <w:sz w:val="24"/>
                <w:szCs w:val="24"/>
              </w:rPr>
            </w:pPr>
            <w:r>
              <w:rPr>
                <w:rFonts w:hint="eastAsia" w:ascii="宋体" w:hAnsi="宋体"/>
                <w:bCs/>
                <w:sz w:val="24"/>
                <w:szCs w:val="24"/>
              </w:rPr>
              <w:t>评审地点：无锡市滨湖区观山路199号市民中心11号楼3</w:t>
            </w:r>
            <w:r>
              <w:rPr>
                <w:rFonts w:ascii="宋体" w:hAnsi="宋体"/>
                <w:bCs/>
                <w:sz w:val="24"/>
                <w:szCs w:val="24"/>
              </w:rPr>
              <w:t>11</w:t>
            </w:r>
            <w:r>
              <w:rPr>
                <w:rFonts w:hint="eastAsia" w:ascii="宋体" w:hAnsi="宋体"/>
                <w:bCs/>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sz w:val="24"/>
                <w:szCs w:val="24"/>
              </w:rPr>
            </w:pPr>
            <w:r>
              <w:rPr>
                <w:rFonts w:ascii="宋体" w:hAnsi="宋体"/>
                <w:bCs/>
                <w:sz w:val="24"/>
                <w:szCs w:val="24"/>
              </w:rPr>
              <w:t>4</w:t>
            </w:r>
          </w:p>
        </w:tc>
        <w:tc>
          <w:tcPr>
            <w:tcW w:w="7796" w:type="dxa"/>
            <w:vAlign w:val="center"/>
          </w:tcPr>
          <w:p>
            <w:pPr>
              <w:spacing w:line="360" w:lineRule="auto"/>
              <w:rPr>
                <w:rFonts w:ascii="宋体" w:hAnsi="宋体"/>
                <w:bCs/>
                <w:sz w:val="24"/>
                <w:szCs w:val="24"/>
              </w:rPr>
            </w:pPr>
            <w:r>
              <w:rPr>
                <w:rFonts w:hint="eastAsia" w:ascii="宋体" w:hAnsi="宋体"/>
                <w:bCs/>
                <w:sz w:val="24"/>
                <w:szCs w:val="24"/>
              </w:rPr>
              <w:t>确定成交单位时间：202</w:t>
            </w:r>
            <w:r>
              <w:rPr>
                <w:rFonts w:ascii="宋体" w:hAnsi="宋体"/>
                <w:bCs/>
                <w:sz w:val="24"/>
                <w:szCs w:val="24"/>
                <w:lang w:val="en"/>
              </w:rPr>
              <w:t>5</w:t>
            </w:r>
            <w:r>
              <w:rPr>
                <w:rFonts w:hint="eastAsia" w:ascii="宋体" w:hAnsi="宋体"/>
                <w:bCs/>
                <w:sz w:val="24"/>
                <w:szCs w:val="24"/>
              </w:rPr>
              <w:t>年</w:t>
            </w:r>
            <w:r>
              <w:rPr>
                <w:rFonts w:ascii="宋体" w:hAnsi="宋体"/>
                <w:bCs/>
                <w:sz w:val="24"/>
                <w:szCs w:val="24"/>
              </w:rPr>
              <w:t>1</w:t>
            </w:r>
            <w:r>
              <w:rPr>
                <w:rFonts w:hint="eastAsia" w:ascii="宋体" w:hAnsi="宋体"/>
                <w:bCs/>
                <w:sz w:val="24"/>
                <w:szCs w:val="24"/>
              </w:rPr>
              <w:t>月</w:t>
            </w:r>
            <w:r>
              <w:rPr>
                <w:rFonts w:ascii="宋体" w:hAnsi="宋体"/>
                <w:bCs/>
                <w:sz w:val="24"/>
                <w:szCs w:val="24"/>
                <w:lang w:val="en"/>
              </w:rPr>
              <w:t>24</w:t>
            </w:r>
            <w:r>
              <w:rPr>
                <w:rFonts w:hint="eastAsia" w:ascii="宋体" w:hAnsi="宋体"/>
                <w:bCs/>
                <w:sz w:val="24"/>
                <w:szCs w:val="24"/>
              </w:rPr>
              <w:t>日（周五评审结束）</w:t>
            </w:r>
          </w:p>
          <w:p>
            <w:pPr>
              <w:spacing w:line="360" w:lineRule="auto"/>
              <w:rPr>
                <w:rFonts w:ascii="宋体" w:hAnsi="宋体"/>
                <w:bCs/>
                <w:sz w:val="24"/>
                <w:szCs w:val="24"/>
              </w:rPr>
            </w:pPr>
            <w:r>
              <w:rPr>
                <w:rFonts w:hint="eastAsia" w:ascii="宋体" w:hAnsi="宋体"/>
                <w:bCs/>
                <w:sz w:val="24"/>
                <w:szCs w:val="24"/>
              </w:rPr>
              <w:t>确定成交单位地点：无锡市滨湖区观山路199号市民中心11号楼3</w:t>
            </w:r>
            <w:r>
              <w:rPr>
                <w:rFonts w:ascii="宋体" w:hAnsi="宋体"/>
                <w:bCs/>
                <w:sz w:val="24"/>
                <w:szCs w:val="24"/>
              </w:rPr>
              <w:t>11</w:t>
            </w:r>
            <w:r>
              <w:rPr>
                <w:rFonts w:hint="eastAsia" w:ascii="宋体" w:hAnsi="宋体"/>
                <w:bCs/>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sz w:val="24"/>
                <w:szCs w:val="24"/>
              </w:rPr>
            </w:pPr>
            <w:r>
              <w:rPr>
                <w:rFonts w:ascii="宋体" w:hAnsi="宋体"/>
                <w:bCs/>
                <w:sz w:val="24"/>
                <w:szCs w:val="24"/>
              </w:rPr>
              <w:t>5</w:t>
            </w:r>
          </w:p>
        </w:tc>
        <w:tc>
          <w:tcPr>
            <w:tcW w:w="7796" w:type="dxa"/>
            <w:vAlign w:val="center"/>
          </w:tcPr>
          <w:p>
            <w:pPr>
              <w:spacing w:line="360" w:lineRule="auto"/>
              <w:rPr>
                <w:bCs/>
                <w:sz w:val="24"/>
                <w:szCs w:val="24"/>
              </w:rPr>
            </w:pPr>
            <w:r>
              <w:rPr>
                <w:bCs/>
                <w:sz w:val="24"/>
                <w:szCs w:val="24"/>
              </w:rPr>
              <w:t>响应文件正本份数：1份</w:t>
            </w:r>
          </w:p>
          <w:p>
            <w:pPr>
              <w:tabs>
                <w:tab w:val="left" w:pos="3360"/>
              </w:tabs>
              <w:spacing w:line="360" w:lineRule="auto"/>
              <w:rPr>
                <w:bCs/>
                <w:sz w:val="24"/>
                <w:szCs w:val="24"/>
              </w:rPr>
            </w:pPr>
            <w:r>
              <w:rPr>
                <w:bCs/>
                <w:sz w:val="24"/>
                <w:szCs w:val="24"/>
              </w:rPr>
              <w:t>响应文件副本份数：3份</w:t>
            </w:r>
          </w:p>
          <w:p>
            <w:r>
              <w:rPr>
                <w:bCs/>
                <w:sz w:val="24"/>
                <w:szCs w:val="24"/>
              </w:rPr>
              <w:t>备注：所有响应文件封袋的封口处应加盖供应商公章。</w:t>
            </w:r>
            <w:r>
              <w:rPr>
                <w:rFonts w:ascii="宋体"/>
                <w:bCs/>
                <w:color w:val="000000"/>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pPr>
              <w:jc w:val="center"/>
            </w:pPr>
            <w:r>
              <w:rPr>
                <w:rFonts w:ascii="宋体"/>
                <w:bCs/>
                <w:sz w:val="24"/>
                <w:szCs w:val="24"/>
              </w:rPr>
              <w:t>6</w:t>
            </w:r>
          </w:p>
        </w:tc>
        <w:tc>
          <w:tcPr>
            <w:tcW w:w="7796" w:type="dxa"/>
            <w:vAlign w:val="center"/>
          </w:tcPr>
          <w:p>
            <w:pPr>
              <w:spacing w:line="360" w:lineRule="auto"/>
              <w:rPr>
                <w:bCs/>
                <w:sz w:val="24"/>
                <w:szCs w:val="24"/>
              </w:rPr>
            </w:pPr>
            <w:r>
              <w:rPr>
                <w:bCs/>
                <w:sz w:val="24"/>
                <w:szCs w:val="24"/>
              </w:rPr>
              <w:t>有关本次采购活动程序方面的问题,可来人、来函（传真）或电话联系。</w:t>
            </w:r>
          </w:p>
          <w:p>
            <w:pPr>
              <w:spacing w:line="360" w:lineRule="auto"/>
              <w:rPr>
                <w:bCs/>
                <w:sz w:val="24"/>
                <w:szCs w:val="24"/>
              </w:rPr>
            </w:pPr>
            <w:r>
              <w:rPr>
                <w:rFonts w:hint="eastAsia"/>
                <w:bCs/>
                <w:sz w:val="24"/>
                <w:szCs w:val="24"/>
              </w:rPr>
              <w:t>请参加的企业于</w:t>
            </w:r>
            <w:r>
              <w:rPr>
                <w:rFonts w:hint="eastAsia" w:ascii="宋体" w:hAnsi="宋体"/>
                <w:bCs/>
                <w:sz w:val="24"/>
                <w:szCs w:val="24"/>
              </w:rPr>
              <w:t>202</w:t>
            </w:r>
            <w:r>
              <w:rPr>
                <w:rFonts w:ascii="宋体" w:hAnsi="宋体"/>
                <w:bCs/>
                <w:sz w:val="24"/>
                <w:szCs w:val="24"/>
                <w:lang w:val="en"/>
              </w:rPr>
              <w:t>5</w:t>
            </w:r>
            <w:r>
              <w:rPr>
                <w:rFonts w:hint="eastAsia" w:ascii="宋体" w:hAnsi="宋体"/>
                <w:bCs/>
                <w:sz w:val="24"/>
                <w:szCs w:val="24"/>
              </w:rPr>
              <w:t>年</w:t>
            </w:r>
            <w:r>
              <w:rPr>
                <w:rFonts w:ascii="宋体" w:hAnsi="宋体"/>
                <w:bCs/>
                <w:sz w:val="24"/>
                <w:szCs w:val="24"/>
              </w:rPr>
              <w:t>1</w:t>
            </w:r>
            <w:r>
              <w:rPr>
                <w:rFonts w:hint="eastAsia" w:ascii="宋体" w:hAnsi="宋体"/>
                <w:bCs/>
                <w:sz w:val="24"/>
                <w:szCs w:val="24"/>
              </w:rPr>
              <w:t>月</w:t>
            </w:r>
            <w:r>
              <w:rPr>
                <w:rFonts w:ascii="宋体" w:hAnsi="宋体"/>
                <w:bCs/>
                <w:sz w:val="24"/>
                <w:szCs w:val="24"/>
                <w:lang w:val="en"/>
              </w:rPr>
              <w:t>2</w:t>
            </w:r>
            <w:r>
              <w:rPr>
                <w:rFonts w:hint="eastAsia" w:ascii="宋体" w:hAnsi="宋体"/>
                <w:bCs/>
                <w:sz w:val="24"/>
                <w:szCs w:val="24"/>
              </w:rPr>
              <w:t>3日前电话报名。</w:t>
            </w:r>
          </w:p>
          <w:p>
            <w:pPr>
              <w:spacing w:line="360" w:lineRule="auto"/>
              <w:rPr>
                <w:bCs/>
                <w:sz w:val="24"/>
                <w:szCs w:val="24"/>
              </w:rPr>
            </w:pPr>
            <w:r>
              <w:rPr>
                <w:rFonts w:hint="eastAsia"/>
                <w:bCs/>
                <w:sz w:val="24"/>
                <w:szCs w:val="24"/>
              </w:rPr>
              <w:t>联系地址：无锡市滨湖区观山路199号市民中心11号楼341室</w:t>
            </w:r>
          </w:p>
          <w:p>
            <w:pPr>
              <w:spacing w:line="360" w:lineRule="auto"/>
              <w:rPr>
                <w:bCs/>
                <w:sz w:val="24"/>
                <w:szCs w:val="24"/>
              </w:rPr>
            </w:pPr>
            <w:r>
              <w:rPr>
                <w:rFonts w:hint="eastAsia"/>
                <w:bCs/>
                <w:sz w:val="24"/>
                <w:szCs w:val="24"/>
              </w:rPr>
              <w:t>联系人：蒋丽娜                联系电话：</w:t>
            </w:r>
            <w:r>
              <w:rPr>
                <w:bCs/>
                <w:sz w:val="24"/>
                <w:szCs w:val="24"/>
              </w:rPr>
              <w:t>0510-8182</w:t>
            </w:r>
            <w:r>
              <w:rPr>
                <w:rFonts w:hint="eastAsia"/>
                <w:bCs/>
                <w:sz w:val="24"/>
                <w:szCs w:val="24"/>
              </w:rPr>
              <w:t>7128</w:t>
            </w:r>
          </w:p>
          <w:p>
            <w:pPr>
              <w:pStyle w:val="10"/>
            </w:pPr>
          </w:p>
        </w:tc>
      </w:tr>
    </w:tbl>
    <w:p>
      <w:pPr>
        <w:spacing w:line="490" w:lineRule="exact"/>
        <w:jc w:val="center"/>
        <w:rPr>
          <w:rFonts w:ascii="黑体" w:eastAsia="黑体"/>
          <w:bCs/>
          <w:sz w:val="28"/>
          <w:szCs w:val="28"/>
        </w:rPr>
      </w:pPr>
    </w:p>
    <w:p>
      <w:pPr>
        <w:spacing w:line="490" w:lineRule="exact"/>
        <w:jc w:val="center"/>
        <w:rPr>
          <w:rFonts w:ascii="黑体" w:eastAsia="黑体"/>
          <w:bCs/>
          <w:sz w:val="28"/>
          <w:szCs w:val="28"/>
        </w:rPr>
      </w:pPr>
    </w:p>
    <w:p>
      <w:pPr>
        <w:spacing w:line="490" w:lineRule="exact"/>
        <w:rPr>
          <w:rFonts w:ascii="黑体" w:eastAsia="黑体"/>
          <w:bCs/>
          <w:sz w:val="28"/>
          <w:szCs w:val="28"/>
        </w:rPr>
      </w:pPr>
    </w:p>
    <w:p>
      <w:pPr>
        <w:widowControl/>
        <w:jc w:val="left"/>
        <w:rPr>
          <w:rFonts w:ascii="黑体" w:eastAsia="黑体"/>
          <w:bCs/>
          <w:sz w:val="28"/>
          <w:szCs w:val="28"/>
        </w:rPr>
      </w:pPr>
      <w:r>
        <w:rPr>
          <w:rFonts w:ascii="黑体" w:eastAsia="黑体"/>
          <w:bCs/>
          <w:sz w:val="28"/>
          <w:szCs w:val="28"/>
        </w:rPr>
        <w:br w:type="page"/>
      </w:r>
    </w:p>
    <w:p>
      <w:pPr>
        <w:widowControl/>
        <w:shd w:val="clear" w:color="auto" w:fill="FFFFFF"/>
        <w:spacing w:before="224" w:after="224" w:line="449" w:lineRule="atLeast"/>
        <w:jc w:val="left"/>
        <w:outlineLvl w:val="0"/>
        <w:rPr>
          <w:rFonts w:ascii="宋体" w:hAnsi="宋体" w:cs="宋体"/>
          <w:b/>
          <w:bCs/>
          <w:color w:val="333333"/>
          <w:kern w:val="0"/>
          <w:sz w:val="32"/>
          <w:szCs w:val="32"/>
        </w:rPr>
      </w:pPr>
      <w:bookmarkStart w:id="2" w:name="_Toc12111"/>
      <w:bookmarkStart w:id="3" w:name="_Toc470276969"/>
      <w:r>
        <w:rPr>
          <w:rFonts w:hint="eastAsia" w:ascii="宋体" w:hAnsi="宋体" w:cs="宋体"/>
          <w:b/>
          <w:bCs/>
          <w:color w:val="333333"/>
          <w:kern w:val="0"/>
          <w:sz w:val="32"/>
          <w:szCs w:val="32"/>
        </w:rPr>
        <w:t>二、供应商须知</w:t>
      </w:r>
      <w:bookmarkEnd w:id="2"/>
    </w:p>
    <w:p>
      <w:pPr>
        <w:widowControl/>
        <w:shd w:val="clear" w:color="auto" w:fill="FFFFFF"/>
        <w:spacing w:before="224" w:after="224" w:line="360" w:lineRule="auto"/>
        <w:ind w:left="-2" w:leftChars="-1" w:firstLine="523" w:firstLineChars="218"/>
        <w:jc w:val="left"/>
        <w:outlineLvl w:val="0"/>
        <w:rPr>
          <w:rFonts w:ascii="宋体" w:hAnsi="宋体" w:cs="宋体"/>
          <w:b/>
          <w:color w:val="333333"/>
          <w:kern w:val="0"/>
          <w:sz w:val="24"/>
          <w:szCs w:val="24"/>
        </w:rPr>
      </w:pPr>
      <w:bookmarkStart w:id="4" w:name="_Toc28527"/>
      <w:bookmarkStart w:id="5" w:name="_Toc7510"/>
      <w:r>
        <w:rPr>
          <w:rFonts w:hint="eastAsia" w:ascii="宋体" w:hAnsi="宋体" w:cs="宋体"/>
          <w:b/>
          <w:color w:val="333333"/>
          <w:kern w:val="0"/>
          <w:sz w:val="24"/>
          <w:szCs w:val="24"/>
        </w:rPr>
        <w:t>（一）遵循原则：</w:t>
      </w:r>
      <w:bookmarkEnd w:id="4"/>
      <w:bookmarkEnd w:id="5"/>
    </w:p>
    <w:p>
      <w:pPr>
        <w:widowControl/>
        <w:shd w:val="clear" w:color="auto" w:fill="FFFFFF"/>
        <w:tabs>
          <w:tab w:val="left" w:pos="4320"/>
        </w:tabs>
        <w:spacing w:before="224" w:after="224" w:line="360" w:lineRule="auto"/>
        <w:ind w:firstLine="480" w:firstLineChars="200"/>
        <w:jc w:val="left"/>
        <w:rPr>
          <w:rFonts w:ascii="宋体" w:cs="宋体"/>
          <w:color w:val="333333"/>
          <w:kern w:val="0"/>
          <w:sz w:val="24"/>
          <w:szCs w:val="24"/>
        </w:rPr>
      </w:pPr>
      <w:r>
        <w:rPr>
          <w:rFonts w:hint="eastAsia" w:ascii="宋体" w:hAnsi="宋体" w:cs="宋体"/>
          <w:bCs/>
          <w:color w:val="333333"/>
          <w:kern w:val="0"/>
          <w:sz w:val="24"/>
          <w:szCs w:val="24"/>
        </w:rPr>
        <w:t>公开透明原则、公平竞争原则、公正原则和诚实信用原则。</w:t>
      </w:r>
    </w:p>
    <w:p>
      <w:pPr>
        <w:widowControl/>
        <w:shd w:val="clear" w:color="auto" w:fill="FFFFFF"/>
        <w:spacing w:before="224" w:after="224" w:line="360" w:lineRule="auto"/>
        <w:ind w:left="-2" w:leftChars="-1" w:firstLine="523" w:firstLineChars="218"/>
        <w:jc w:val="left"/>
        <w:outlineLvl w:val="0"/>
        <w:rPr>
          <w:rFonts w:ascii="宋体" w:hAnsi="宋体" w:cs="宋体"/>
          <w:b/>
          <w:color w:val="333333"/>
          <w:kern w:val="0"/>
          <w:sz w:val="24"/>
          <w:szCs w:val="24"/>
        </w:rPr>
      </w:pPr>
      <w:bookmarkStart w:id="6" w:name="_Toc9676"/>
      <w:bookmarkStart w:id="7" w:name="_Toc19515"/>
      <w:r>
        <w:rPr>
          <w:rFonts w:hint="eastAsia" w:ascii="宋体" w:hAnsi="宋体" w:cs="宋体"/>
          <w:b/>
          <w:color w:val="333333"/>
          <w:kern w:val="0"/>
          <w:sz w:val="24"/>
          <w:szCs w:val="24"/>
        </w:rPr>
        <w:t>（二）采购文件：</w:t>
      </w:r>
      <w:bookmarkEnd w:id="6"/>
      <w:bookmarkEnd w:id="7"/>
    </w:p>
    <w:p>
      <w:pPr>
        <w:widowControl/>
        <w:shd w:val="clear" w:color="auto" w:fill="FFFFFF"/>
        <w:tabs>
          <w:tab w:val="left" w:pos="-1260"/>
          <w:tab w:val="left" w:pos="525"/>
          <w:tab w:val="left" w:pos="945"/>
          <w:tab w:val="left" w:pos="1050"/>
        </w:tabs>
        <w:spacing w:before="224" w:after="224" w:line="360" w:lineRule="auto"/>
        <w:ind w:firstLine="523" w:firstLineChars="218"/>
        <w:jc w:val="left"/>
        <w:rPr>
          <w:rFonts w:ascii="宋体" w:cs="宋体"/>
          <w:color w:val="333333"/>
          <w:kern w:val="0"/>
          <w:sz w:val="24"/>
          <w:szCs w:val="24"/>
        </w:rPr>
      </w:pPr>
      <w:r>
        <w:rPr>
          <w:rFonts w:ascii="宋体" w:hAnsi="宋体" w:cs="宋体"/>
          <w:bCs/>
          <w:color w:val="333333"/>
          <w:kern w:val="0"/>
          <w:sz w:val="24"/>
          <w:szCs w:val="24"/>
        </w:rPr>
        <w:t>1</w:t>
      </w:r>
      <w:r>
        <w:rPr>
          <w:rFonts w:hint="eastAsia" w:ascii="宋体" w:hAnsi="宋体" w:cs="宋体"/>
          <w:bCs/>
          <w:color w:val="333333"/>
          <w:kern w:val="0"/>
          <w:sz w:val="24"/>
          <w:szCs w:val="24"/>
        </w:rPr>
        <w:t>．采购文件包括本文件目录所列全部内容，报价人应仔细阅读，并在响应文件中充分响应采购文件的所有要求。</w:t>
      </w:r>
    </w:p>
    <w:p>
      <w:pPr>
        <w:widowControl/>
        <w:shd w:val="clear" w:color="auto" w:fill="FFFFFF"/>
        <w:tabs>
          <w:tab w:val="left" w:pos="0"/>
          <w:tab w:val="left" w:pos="525"/>
          <w:tab w:val="left" w:pos="945"/>
          <w:tab w:val="left" w:pos="1050"/>
        </w:tabs>
        <w:spacing w:before="224" w:after="224" w:line="360" w:lineRule="auto"/>
        <w:ind w:firstLine="523" w:firstLineChars="218"/>
        <w:jc w:val="left"/>
        <w:rPr>
          <w:rFonts w:ascii="宋体" w:cs="宋体"/>
          <w:color w:val="333333"/>
          <w:kern w:val="0"/>
          <w:sz w:val="24"/>
          <w:szCs w:val="24"/>
        </w:rPr>
      </w:pPr>
      <w:r>
        <w:rPr>
          <w:rFonts w:ascii="宋体" w:hAnsi="宋体" w:cs="宋体"/>
          <w:bCs/>
          <w:color w:val="333333"/>
          <w:kern w:val="0"/>
          <w:sz w:val="24"/>
          <w:szCs w:val="24"/>
        </w:rPr>
        <w:t>2</w:t>
      </w:r>
      <w:r>
        <w:rPr>
          <w:rFonts w:hint="eastAsia" w:ascii="宋体" w:hAnsi="宋体" w:cs="宋体"/>
          <w:bCs/>
          <w:color w:val="333333"/>
          <w:kern w:val="0"/>
          <w:sz w:val="24"/>
          <w:szCs w:val="24"/>
        </w:rPr>
        <w:t>．报价人应在</w:t>
      </w:r>
      <w:r>
        <w:rPr>
          <w:rFonts w:ascii="宋体" w:hAnsi="宋体" w:cs="宋体"/>
          <w:bCs/>
          <w:color w:val="333333"/>
          <w:kern w:val="0"/>
          <w:sz w:val="24"/>
          <w:szCs w:val="24"/>
          <w:lang w:val="en"/>
        </w:rPr>
        <w:t>无锡市生态环境局</w:t>
      </w:r>
      <w:r>
        <w:rPr>
          <w:rFonts w:hint="eastAsia" w:ascii="宋体" w:hAnsi="宋体" w:cs="宋体"/>
          <w:bCs/>
          <w:color w:val="333333"/>
          <w:kern w:val="0"/>
          <w:sz w:val="24"/>
          <w:szCs w:val="24"/>
        </w:rPr>
        <w:t>网站下载采购文件及有关资料，按采购文件要求提交全部资料并对采购文件各项内容做出实质性响应，否则响应无效。</w:t>
      </w:r>
    </w:p>
    <w:p>
      <w:pPr>
        <w:widowControl/>
        <w:shd w:val="clear" w:color="auto" w:fill="FFFFFF"/>
        <w:tabs>
          <w:tab w:val="left" w:pos="0"/>
          <w:tab w:val="left" w:pos="525"/>
          <w:tab w:val="left" w:pos="945"/>
          <w:tab w:val="left" w:pos="1050"/>
        </w:tabs>
        <w:spacing w:before="224" w:after="224" w:line="360" w:lineRule="auto"/>
        <w:ind w:firstLine="523" w:firstLineChars="218"/>
        <w:jc w:val="left"/>
        <w:rPr>
          <w:rFonts w:ascii="宋体" w:hAnsi="宋体" w:cs="宋体"/>
          <w:bCs/>
          <w:color w:val="333333"/>
          <w:kern w:val="0"/>
          <w:sz w:val="24"/>
          <w:szCs w:val="24"/>
        </w:rPr>
      </w:pPr>
      <w:r>
        <w:rPr>
          <w:rFonts w:ascii="宋体" w:hAnsi="宋体" w:cs="宋体"/>
          <w:bCs/>
          <w:color w:val="333333"/>
          <w:kern w:val="0"/>
          <w:sz w:val="24"/>
          <w:szCs w:val="24"/>
        </w:rPr>
        <w:t>3</w:t>
      </w:r>
      <w:r>
        <w:rPr>
          <w:rFonts w:hint="eastAsia" w:ascii="宋体" w:hAnsi="宋体" w:cs="宋体"/>
          <w:bCs/>
          <w:color w:val="333333"/>
          <w:kern w:val="0"/>
          <w:sz w:val="24"/>
          <w:szCs w:val="24"/>
        </w:rPr>
        <w:t>．采购文件仅作为本次采购使用。</w:t>
      </w:r>
    </w:p>
    <w:p>
      <w:pPr>
        <w:keepNext/>
        <w:keepLines/>
        <w:spacing w:before="260" w:after="260" w:line="360" w:lineRule="auto"/>
        <w:ind w:firstLine="480" w:firstLineChars="200"/>
        <w:outlineLvl w:val="1"/>
        <w:rPr>
          <w:rFonts w:ascii="宋体" w:hAnsi="宋体" w:cs="宋体"/>
          <w:b/>
          <w:color w:val="333333"/>
          <w:kern w:val="0"/>
          <w:sz w:val="24"/>
          <w:szCs w:val="24"/>
        </w:rPr>
      </w:pPr>
      <w:r>
        <w:rPr>
          <w:rFonts w:hint="eastAsia" w:ascii="宋体" w:hAnsi="宋体" w:cs="宋体"/>
          <w:b/>
          <w:color w:val="333333"/>
          <w:kern w:val="0"/>
          <w:sz w:val="24"/>
          <w:szCs w:val="24"/>
        </w:rPr>
        <w:t>（三）供应商及项目负责人资质要求：</w:t>
      </w:r>
    </w:p>
    <w:p>
      <w:pPr>
        <w:spacing w:line="360" w:lineRule="auto"/>
        <w:ind w:firstLine="480" w:firstLineChars="200"/>
        <w:rPr>
          <w:sz w:val="24"/>
          <w:szCs w:val="24"/>
        </w:rPr>
      </w:pPr>
      <w:r>
        <w:rPr>
          <w:sz w:val="24"/>
          <w:szCs w:val="24"/>
        </w:rPr>
        <w:t>供应商参加本次公开采购活动除应当符合《中华人民共和国政府采购法》第二十二条的规定外，还必须具备下列条件：</w:t>
      </w:r>
    </w:p>
    <w:p>
      <w:pPr>
        <w:widowControl/>
        <w:shd w:val="clear" w:color="auto" w:fill="FFFFFF"/>
        <w:spacing w:line="360" w:lineRule="auto"/>
        <w:ind w:firstLine="480" w:firstLineChars="200"/>
        <w:jc w:val="left"/>
        <w:rPr>
          <w:sz w:val="24"/>
          <w:szCs w:val="24"/>
        </w:rPr>
      </w:pPr>
      <w:r>
        <w:rPr>
          <w:sz w:val="24"/>
          <w:szCs w:val="24"/>
        </w:rPr>
        <w:t>（1）中华人民共和国境内合法注册、具有独立法人资格；</w:t>
      </w:r>
    </w:p>
    <w:p>
      <w:pPr>
        <w:widowControl/>
        <w:shd w:val="clear" w:color="auto" w:fill="FFFFFF"/>
        <w:spacing w:line="360" w:lineRule="auto"/>
        <w:ind w:firstLine="480" w:firstLineChars="200"/>
        <w:jc w:val="left"/>
        <w:rPr>
          <w:sz w:val="24"/>
          <w:szCs w:val="24"/>
        </w:rPr>
      </w:pPr>
      <w:r>
        <w:rPr>
          <w:sz w:val="24"/>
          <w:szCs w:val="24"/>
        </w:rPr>
        <w:t>（2）具有独立承担民事责任的能力；</w:t>
      </w:r>
    </w:p>
    <w:p>
      <w:pPr>
        <w:spacing w:line="360" w:lineRule="auto"/>
        <w:ind w:firstLine="480" w:firstLineChars="200"/>
        <w:rPr>
          <w:sz w:val="24"/>
          <w:szCs w:val="24"/>
        </w:rPr>
      </w:pPr>
      <w:r>
        <w:rPr>
          <w:sz w:val="24"/>
          <w:szCs w:val="24"/>
        </w:rPr>
        <w:t>（3）本项目不接受联合体响应。</w:t>
      </w:r>
    </w:p>
    <w:p>
      <w:pPr>
        <w:keepNext/>
        <w:pageBreakBefore/>
        <w:widowControl/>
        <w:shd w:val="clear" w:color="auto" w:fill="FFFFFF"/>
        <w:spacing w:before="224" w:after="224" w:line="360" w:lineRule="auto"/>
        <w:ind w:left="-2" w:leftChars="-1" w:firstLine="523" w:firstLineChars="218"/>
        <w:jc w:val="left"/>
        <w:outlineLvl w:val="0"/>
        <w:rPr>
          <w:rFonts w:ascii="宋体" w:hAnsi="宋体" w:cs="宋体"/>
          <w:b/>
          <w:color w:val="333333"/>
          <w:kern w:val="0"/>
          <w:sz w:val="24"/>
          <w:szCs w:val="24"/>
        </w:rPr>
      </w:pPr>
      <w:bookmarkStart w:id="8" w:name="_Toc15549"/>
      <w:bookmarkStart w:id="9" w:name="_Toc2681"/>
      <w:r>
        <w:rPr>
          <w:rFonts w:hint="eastAsia" w:ascii="宋体" w:hAnsi="宋体" w:cs="宋体"/>
          <w:b/>
          <w:color w:val="333333"/>
          <w:kern w:val="0"/>
          <w:sz w:val="24"/>
          <w:szCs w:val="24"/>
        </w:rPr>
        <w:t>（四）采购文件的补充或修正：</w:t>
      </w:r>
      <w:bookmarkEnd w:id="8"/>
      <w:bookmarkEnd w:id="9"/>
    </w:p>
    <w:p>
      <w:pPr>
        <w:widowControl/>
        <w:shd w:val="clear" w:color="auto" w:fill="FFFFFF"/>
        <w:spacing w:before="224" w:after="224" w:line="360" w:lineRule="auto"/>
        <w:ind w:firstLine="480" w:firstLineChars="200"/>
        <w:jc w:val="left"/>
        <w:rPr>
          <w:rFonts w:ascii="宋体" w:cs="宋体"/>
          <w:color w:val="333333"/>
          <w:kern w:val="0"/>
          <w:sz w:val="24"/>
          <w:szCs w:val="24"/>
        </w:rPr>
      </w:pPr>
      <w:r>
        <w:rPr>
          <w:rFonts w:hint="eastAsia" w:ascii="宋体" w:hAnsi="宋体" w:cs="宋体"/>
          <w:bCs/>
          <w:color w:val="333333"/>
          <w:kern w:val="0"/>
          <w:sz w:val="24"/>
        </w:rPr>
        <w:t>如需对采购文件进行澄清或修正，将在</w:t>
      </w:r>
      <w:r>
        <w:rPr>
          <w:rFonts w:ascii="宋体" w:hAnsi="宋体" w:cs="宋体"/>
          <w:bCs/>
          <w:color w:val="333333"/>
          <w:kern w:val="0"/>
          <w:sz w:val="24"/>
          <w:lang w:val="en"/>
        </w:rPr>
        <w:t>无锡市生态环境局</w:t>
      </w:r>
      <w:r>
        <w:rPr>
          <w:rFonts w:hint="eastAsia" w:ascii="宋体" w:hAnsi="宋体" w:cs="宋体"/>
          <w:bCs/>
          <w:color w:val="333333"/>
          <w:kern w:val="0"/>
          <w:sz w:val="24"/>
        </w:rPr>
        <w:t>网站上发布更正公告，该澄清或修正的内容为采购文件的组成部分。报价人应在</w:t>
      </w:r>
      <w:r>
        <w:rPr>
          <w:rFonts w:hint="eastAsia"/>
          <w:bCs/>
          <w:kern w:val="0"/>
          <w:sz w:val="24"/>
        </w:rPr>
        <w:t>响应文件接收</w:t>
      </w:r>
      <w:r>
        <w:rPr>
          <w:rFonts w:hint="eastAsia" w:ascii="宋体" w:hAnsi="宋体" w:cs="宋体"/>
          <w:bCs/>
          <w:color w:val="333333"/>
          <w:kern w:val="0"/>
          <w:sz w:val="24"/>
        </w:rPr>
        <w:t>截止时间前关注原采购公告媒体上发布的相关更正公告。请采购文件的收受人下载此更正公告后，于</w:t>
      </w:r>
      <w:r>
        <w:rPr>
          <w:rFonts w:hint="eastAsia"/>
          <w:bCs/>
          <w:kern w:val="0"/>
          <w:sz w:val="24"/>
        </w:rPr>
        <w:t>响应文件接收</w:t>
      </w:r>
      <w:r>
        <w:rPr>
          <w:rFonts w:hint="eastAsia" w:ascii="宋体" w:hAnsi="宋体" w:cs="宋体"/>
          <w:bCs/>
          <w:color w:val="333333"/>
          <w:kern w:val="0"/>
          <w:sz w:val="24"/>
        </w:rPr>
        <w:t>截止日前书面回函（传真件）</w:t>
      </w:r>
      <w:r>
        <w:rPr>
          <w:rFonts w:hint="eastAsia"/>
          <w:sz w:val="24"/>
        </w:rPr>
        <w:t>至采购人</w:t>
      </w:r>
      <w:r>
        <w:rPr>
          <w:rFonts w:hint="eastAsia" w:ascii="宋体" w:hAnsi="宋体" w:cs="宋体"/>
          <w:bCs/>
          <w:color w:val="333333"/>
          <w:kern w:val="0"/>
          <w:sz w:val="24"/>
        </w:rPr>
        <w:t>，传真</w:t>
      </w:r>
      <w:r>
        <w:rPr>
          <w:rFonts w:hint="eastAsia" w:ascii="宋体" w:hAnsi="宋体" w:cs="宋体"/>
          <w:bCs/>
          <w:kern w:val="0"/>
          <w:sz w:val="24"/>
        </w:rPr>
        <w:t>：</w:t>
      </w:r>
      <w:r>
        <w:rPr>
          <w:rFonts w:ascii="宋体" w:hAnsi="宋体" w:cs="宋体"/>
          <w:bCs/>
          <w:kern w:val="0"/>
          <w:sz w:val="24"/>
        </w:rPr>
        <w:t>0510-8182</w:t>
      </w:r>
      <w:r>
        <w:rPr>
          <w:rFonts w:hint="eastAsia" w:ascii="宋体" w:hAnsi="宋体" w:cs="宋体"/>
          <w:bCs/>
          <w:kern w:val="0"/>
          <w:sz w:val="24"/>
        </w:rPr>
        <w:t>34</w:t>
      </w:r>
      <w:r>
        <w:rPr>
          <w:rFonts w:ascii="宋体" w:hAnsi="宋体" w:cs="宋体"/>
          <w:bCs/>
          <w:kern w:val="0"/>
          <w:sz w:val="24"/>
        </w:rPr>
        <w:t>88</w:t>
      </w:r>
      <w:r>
        <w:rPr>
          <w:rFonts w:hint="eastAsia" w:ascii="宋体" w:hAnsi="宋体" w:cs="宋体"/>
          <w:bCs/>
          <w:kern w:val="0"/>
          <w:sz w:val="24"/>
        </w:rPr>
        <w:t>，逾期</w:t>
      </w:r>
      <w:r>
        <w:rPr>
          <w:rFonts w:hint="eastAsia" w:ascii="宋体" w:hAnsi="宋体" w:cs="宋体"/>
          <w:bCs/>
          <w:color w:val="333333"/>
          <w:kern w:val="0"/>
          <w:sz w:val="24"/>
        </w:rPr>
        <w:t>不回视同收到此公告。</w:t>
      </w:r>
    </w:p>
    <w:p>
      <w:pPr>
        <w:widowControl/>
        <w:shd w:val="clear" w:color="auto" w:fill="FFFFFF"/>
        <w:spacing w:before="224" w:after="224" w:line="360" w:lineRule="auto"/>
        <w:ind w:left="-2" w:leftChars="-1" w:firstLine="523" w:firstLineChars="218"/>
        <w:jc w:val="left"/>
        <w:outlineLvl w:val="0"/>
        <w:rPr>
          <w:rFonts w:ascii="宋体" w:hAnsi="宋体" w:cs="宋体"/>
          <w:b/>
          <w:color w:val="333333"/>
          <w:kern w:val="0"/>
          <w:sz w:val="24"/>
          <w:szCs w:val="24"/>
        </w:rPr>
      </w:pPr>
      <w:bookmarkStart w:id="10" w:name="_Toc12062"/>
      <w:bookmarkStart w:id="11" w:name="_Toc15628"/>
      <w:r>
        <w:rPr>
          <w:rFonts w:hint="eastAsia" w:ascii="宋体" w:hAnsi="宋体" w:cs="宋体"/>
          <w:b/>
          <w:color w:val="333333"/>
          <w:kern w:val="0"/>
          <w:sz w:val="24"/>
          <w:szCs w:val="24"/>
        </w:rPr>
        <w:t>（五）响应文件的组成：</w:t>
      </w:r>
      <w:bookmarkEnd w:id="10"/>
      <w:bookmarkEnd w:id="11"/>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1.</w:t>
      </w:r>
      <w:r>
        <w:rPr>
          <w:rFonts w:hint="eastAsia" w:ascii="宋体" w:hAnsi="宋体" w:cs="宋体"/>
          <w:bCs/>
          <w:color w:val="333333"/>
          <w:kern w:val="0"/>
          <w:sz w:val="24"/>
          <w:szCs w:val="24"/>
        </w:rPr>
        <w:t>响应函（</w:t>
      </w:r>
      <w:r>
        <w:rPr>
          <w:rFonts w:hint="eastAsia" w:ascii="宋体" w:hAnsi="宋体" w:cs="宋体"/>
          <w:b/>
          <w:bCs/>
          <w:color w:val="333333"/>
          <w:kern w:val="0"/>
          <w:sz w:val="24"/>
          <w:szCs w:val="24"/>
        </w:rPr>
        <w:t>格式见附件）</w:t>
      </w:r>
    </w:p>
    <w:p>
      <w:pPr>
        <w:widowControl/>
        <w:shd w:val="clear" w:color="auto" w:fill="FFFFFF"/>
        <w:tabs>
          <w:tab w:val="left" w:pos="525"/>
          <w:tab w:val="left" w:pos="945"/>
        </w:tabs>
        <w:spacing w:before="224" w:after="224" w:line="360" w:lineRule="auto"/>
        <w:ind w:firstLine="523" w:firstLineChars="218"/>
        <w:jc w:val="left"/>
        <w:rPr>
          <w:rFonts w:ascii="宋体" w:cs="宋体"/>
          <w:color w:val="333333"/>
          <w:kern w:val="0"/>
          <w:sz w:val="24"/>
          <w:szCs w:val="24"/>
        </w:rPr>
      </w:pPr>
      <w:r>
        <w:rPr>
          <w:rFonts w:ascii="宋体" w:hAnsi="宋体" w:cs="宋体"/>
          <w:bCs/>
          <w:color w:val="333333"/>
          <w:kern w:val="0"/>
          <w:sz w:val="24"/>
          <w:szCs w:val="24"/>
        </w:rPr>
        <w:t>2.</w:t>
      </w:r>
      <w:r>
        <w:rPr>
          <w:rFonts w:hint="eastAsia" w:ascii="宋体" w:hAnsi="宋体" w:cs="宋体"/>
          <w:bCs/>
          <w:color w:val="333333"/>
          <w:kern w:val="0"/>
          <w:sz w:val="24"/>
          <w:szCs w:val="24"/>
        </w:rPr>
        <w:t>关于资格的声明函（</w:t>
      </w:r>
      <w:r>
        <w:rPr>
          <w:rFonts w:hint="eastAsia" w:ascii="宋体" w:hAnsi="宋体" w:cs="宋体"/>
          <w:b/>
          <w:bCs/>
          <w:color w:val="333333"/>
          <w:kern w:val="0"/>
          <w:sz w:val="24"/>
          <w:szCs w:val="24"/>
        </w:rPr>
        <w:t>格式见附件</w:t>
      </w:r>
      <w:r>
        <w:rPr>
          <w:rFonts w:hint="eastAsia" w:ascii="宋体" w:hAnsi="宋体" w:cs="宋体"/>
          <w:bCs/>
          <w:color w:val="333333"/>
          <w:kern w:val="0"/>
          <w:sz w:val="24"/>
          <w:szCs w:val="24"/>
        </w:rPr>
        <w:t>）</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3.</w:t>
      </w:r>
      <w:r>
        <w:rPr>
          <w:rFonts w:hint="eastAsia" w:ascii="宋体" w:hAnsi="宋体" w:cs="宋体"/>
          <w:bCs/>
          <w:color w:val="333333"/>
          <w:kern w:val="0"/>
          <w:sz w:val="24"/>
          <w:szCs w:val="24"/>
        </w:rPr>
        <w:t>资格证明文件：</w:t>
      </w:r>
    </w:p>
    <w:p>
      <w:pPr>
        <w:widowControl/>
        <w:tabs>
          <w:tab w:val="left" w:pos="420"/>
          <w:tab w:val="left" w:pos="1155"/>
          <w:tab w:val="left" w:pos="1287"/>
        </w:tabs>
        <w:spacing w:before="224" w:after="224" w:line="360" w:lineRule="auto"/>
        <w:ind w:firstLine="523" w:firstLineChars="218"/>
        <w:jc w:val="left"/>
        <w:rPr>
          <w:kern w:val="0"/>
          <w:sz w:val="24"/>
          <w:szCs w:val="24"/>
        </w:rPr>
      </w:pPr>
      <w:r>
        <w:rPr>
          <w:bCs/>
          <w:kern w:val="0"/>
          <w:sz w:val="24"/>
          <w:szCs w:val="24"/>
        </w:rPr>
        <w:t>（1）供应商法人营业执照副本复印件或法人登记证书副本复印件；</w:t>
      </w:r>
    </w:p>
    <w:p>
      <w:pPr>
        <w:widowControl/>
        <w:tabs>
          <w:tab w:val="left" w:pos="420"/>
          <w:tab w:val="left" w:pos="1155"/>
          <w:tab w:val="left" w:pos="1287"/>
        </w:tabs>
        <w:spacing w:before="224" w:after="224" w:line="360" w:lineRule="auto"/>
        <w:ind w:firstLine="523" w:firstLineChars="218"/>
        <w:jc w:val="left"/>
        <w:rPr>
          <w:kern w:val="0"/>
          <w:sz w:val="24"/>
          <w:szCs w:val="24"/>
        </w:rPr>
      </w:pPr>
      <w:r>
        <w:rPr>
          <w:bCs/>
          <w:kern w:val="0"/>
          <w:sz w:val="24"/>
          <w:szCs w:val="24"/>
        </w:rPr>
        <w:t>（2）供应商法定代表人授权委托书</w:t>
      </w:r>
      <w:r>
        <w:rPr>
          <w:kern w:val="0"/>
          <w:sz w:val="24"/>
          <w:szCs w:val="24"/>
        </w:rPr>
        <w:t>（</w:t>
      </w:r>
      <w:r>
        <w:rPr>
          <w:b/>
          <w:bCs/>
          <w:kern w:val="0"/>
          <w:sz w:val="24"/>
          <w:szCs w:val="24"/>
        </w:rPr>
        <w:t>法定代表人亲自参与报价的除外，格式见附件</w:t>
      </w:r>
      <w:r>
        <w:rPr>
          <w:kern w:val="0"/>
          <w:sz w:val="24"/>
          <w:szCs w:val="24"/>
        </w:rPr>
        <w:t>）；</w:t>
      </w:r>
    </w:p>
    <w:p>
      <w:pPr>
        <w:widowControl/>
        <w:tabs>
          <w:tab w:val="left" w:pos="420"/>
          <w:tab w:val="left" w:pos="1155"/>
          <w:tab w:val="left" w:pos="1287"/>
        </w:tabs>
        <w:spacing w:before="224" w:after="224" w:line="360" w:lineRule="auto"/>
        <w:ind w:firstLine="523" w:firstLineChars="218"/>
        <w:jc w:val="left"/>
        <w:rPr>
          <w:kern w:val="0"/>
          <w:sz w:val="24"/>
          <w:szCs w:val="24"/>
        </w:rPr>
      </w:pPr>
      <w:r>
        <w:rPr>
          <w:bCs/>
          <w:kern w:val="0"/>
          <w:sz w:val="24"/>
          <w:szCs w:val="24"/>
        </w:rPr>
        <w:t>（3）供应商法定代表人身份证复印件；</w:t>
      </w:r>
    </w:p>
    <w:p>
      <w:pPr>
        <w:widowControl/>
        <w:tabs>
          <w:tab w:val="left" w:pos="420"/>
          <w:tab w:val="left" w:pos="1155"/>
          <w:tab w:val="left" w:pos="1287"/>
        </w:tabs>
        <w:spacing w:before="224" w:after="224" w:line="360" w:lineRule="auto"/>
        <w:ind w:firstLine="523" w:firstLineChars="218"/>
        <w:jc w:val="left"/>
        <w:rPr>
          <w:kern w:val="0"/>
          <w:sz w:val="24"/>
          <w:szCs w:val="24"/>
        </w:rPr>
      </w:pPr>
      <w:r>
        <w:rPr>
          <w:bCs/>
          <w:kern w:val="0"/>
          <w:sz w:val="24"/>
          <w:szCs w:val="24"/>
        </w:rPr>
        <w:t>（4）供应商法定代表人授权代表身份证复印件（</w:t>
      </w:r>
      <w:r>
        <w:rPr>
          <w:b/>
          <w:bCs/>
          <w:kern w:val="0"/>
          <w:sz w:val="24"/>
          <w:szCs w:val="24"/>
        </w:rPr>
        <w:t>法定代表人亲自参与报价的除外</w:t>
      </w:r>
      <w:r>
        <w:rPr>
          <w:bCs/>
          <w:kern w:val="0"/>
          <w:sz w:val="24"/>
          <w:szCs w:val="24"/>
        </w:rPr>
        <w:t>）</w:t>
      </w:r>
      <w:r>
        <w:rPr>
          <w:kern w:val="0"/>
          <w:sz w:val="24"/>
          <w:szCs w:val="24"/>
        </w:rPr>
        <w:t>；</w:t>
      </w:r>
    </w:p>
    <w:p>
      <w:pPr>
        <w:widowControl/>
        <w:tabs>
          <w:tab w:val="left" w:pos="420"/>
          <w:tab w:val="left" w:pos="1155"/>
          <w:tab w:val="left" w:pos="1287"/>
        </w:tabs>
        <w:spacing w:before="224" w:after="224" w:line="360" w:lineRule="auto"/>
        <w:ind w:firstLine="523" w:firstLineChars="218"/>
        <w:jc w:val="left"/>
        <w:rPr>
          <w:bCs/>
          <w:kern w:val="0"/>
          <w:sz w:val="24"/>
          <w:szCs w:val="24"/>
        </w:rPr>
      </w:pPr>
      <w:r>
        <w:rPr>
          <w:kern w:val="0"/>
          <w:sz w:val="24"/>
        </w:rPr>
        <w:t>（5）</w:t>
      </w:r>
      <w:r>
        <w:rPr>
          <w:bCs/>
          <w:kern w:val="0"/>
          <w:sz w:val="24"/>
          <w:szCs w:val="24"/>
        </w:rPr>
        <w:t>承诺书（</w:t>
      </w:r>
      <w:r>
        <w:rPr>
          <w:b/>
          <w:bCs/>
          <w:kern w:val="0"/>
          <w:sz w:val="24"/>
          <w:szCs w:val="24"/>
        </w:rPr>
        <w:t>格式见附件</w:t>
      </w:r>
      <w:r>
        <w:rPr>
          <w:bCs/>
          <w:kern w:val="0"/>
          <w:sz w:val="24"/>
          <w:szCs w:val="24"/>
        </w:rPr>
        <w:t>）。</w:t>
      </w:r>
    </w:p>
    <w:p>
      <w:pPr>
        <w:widowControl/>
        <w:shd w:val="clear" w:color="auto" w:fill="FFFFFF"/>
        <w:tabs>
          <w:tab w:val="left" w:pos="420"/>
          <w:tab w:val="left" w:pos="1155"/>
          <w:tab w:val="left" w:pos="1287"/>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（6）补充性文件</w:t>
      </w:r>
    </w:p>
    <w:p>
      <w:pPr>
        <w:widowControl/>
        <w:shd w:val="clear" w:color="auto" w:fill="FFFFFF"/>
        <w:tabs>
          <w:tab w:val="left" w:pos="210"/>
          <w:tab w:val="left" w:pos="1050"/>
          <w:tab w:val="left" w:pos="1575"/>
        </w:tabs>
        <w:spacing w:before="224" w:after="224" w:line="360" w:lineRule="auto"/>
        <w:ind w:left="1050" w:hanging="420"/>
        <w:jc w:val="left"/>
        <w:rPr>
          <w:rFonts w:ascii="宋体" w:cs="宋体"/>
          <w:color w:val="333333"/>
          <w:kern w:val="0"/>
          <w:sz w:val="24"/>
          <w:szCs w:val="24"/>
        </w:rPr>
      </w:pPr>
      <w:r>
        <w:rPr>
          <w:rFonts w:hint="eastAsia" w:ascii="宋体" w:cs="宋体"/>
          <w:bCs/>
          <w:color w:val="333333"/>
          <w:kern w:val="0"/>
          <w:sz w:val="24"/>
          <w:szCs w:val="24"/>
        </w:rPr>
        <w:t>①</w:t>
      </w:r>
      <w:r>
        <w:rPr>
          <w:rFonts w:hint="eastAsia" w:ascii="宋体" w:hAnsi="宋体" w:cs="宋体"/>
          <w:bCs/>
          <w:color w:val="333333"/>
          <w:kern w:val="0"/>
          <w:sz w:val="24"/>
          <w:szCs w:val="24"/>
        </w:rPr>
        <w:t>企业简介</w:t>
      </w:r>
      <w:r>
        <w:rPr>
          <w:bCs/>
          <w:kern w:val="0"/>
          <w:sz w:val="24"/>
          <w:szCs w:val="24"/>
        </w:rPr>
        <w:t>和经营情况</w:t>
      </w:r>
      <w:r>
        <w:rPr>
          <w:rFonts w:hint="eastAsia"/>
          <w:bCs/>
          <w:kern w:val="0"/>
          <w:sz w:val="24"/>
          <w:szCs w:val="24"/>
        </w:rPr>
        <w:t>说明</w:t>
      </w:r>
      <w:r>
        <w:rPr>
          <w:rFonts w:hint="eastAsia" w:ascii="宋体" w:hAnsi="宋体" w:cs="宋体"/>
          <w:bCs/>
          <w:color w:val="333333"/>
          <w:kern w:val="0"/>
          <w:sz w:val="24"/>
          <w:szCs w:val="24"/>
        </w:rPr>
        <w:t>；</w:t>
      </w:r>
    </w:p>
    <w:p>
      <w:pPr>
        <w:widowControl/>
        <w:shd w:val="clear" w:color="auto" w:fill="FFFFFF"/>
        <w:tabs>
          <w:tab w:val="left" w:pos="210"/>
          <w:tab w:val="left" w:pos="1050"/>
          <w:tab w:val="left" w:pos="1575"/>
        </w:tabs>
        <w:spacing w:before="224" w:after="224" w:line="360" w:lineRule="auto"/>
        <w:ind w:left="1050" w:hanging="420"/>
        <w:jc w:val="left"/>
        <w:rPr>
          <w:rFonts w:ascii="宋体" w:cs="宋体"/>
          <w:color w:val="333333"/>
          <w:kern w:val="0"/>
          <w:sz w:val="24"/>
          <w:szCs w:val="24"/>
        </w:rPr>
      </w:pPr>
      <w:r>
        <w:rPr>
          <w:rFonts w:hint="eastAsia" w:ascii="宋体" w:hAnsi="宋体" w:cs="宋体"/>
          <w:bCs/>
          <w:color w:val="333333"/>
          <w:kern w:val="0"/>
          <w:sz w:val="24"/>
          <w:szCs w:val="24"/>
        </w:rPr>
        <w:t>②其他所需证明材料（如有自行添加）；</w:t>
      </w:r>
    </w:p>
    <w:p>
      <w:pPr>
        <w:widowControl/>
        <w:shd w:val="clear" w:color="auto" w:fill="FFFFFF"/>
        <w:tabs>
          <w:tab w:val="left" w:pos="735"/>
          <w:tab w:val="left" w:pos="1050"/>
          <w:tab w:val="left" w:pos="1080"/>
        </w:tabs>
        <w:spacing w:before="224" w:after="224" w:line="360" w:lineRule="auto"/>
        <w:ind w:firstLine="480" w:firstLineChars="200"/>
        <w:jc w:val="left"/>
        <w:rPr>
          <w:rFonts w:ascii="宋体" w:cs="宋体"/>
          <w:color w:val="333333"/>
          <w:kern w:val="0"/>
          <w:sz w:val="24"/>
          <w:szCs w:val="24"/>
        </w:rPr>
      </w:pPr>
      <w:r>
        <w:rPr>
          <w:rFonts w:hint="eastAsia" w:ascii="宋体" w:hAnsi="宋体" w:cs="宋体"/>
          <w:bCs/>
          <w:color w:val="333333"/>
          <w:kern w:val="0"/>
          <w:sz w:val="24"/>
          <w:szCs w:val="24"/>
        </w:rPr>
        <w:t>上述资格证明文件必须全部提供。其中要求提交的原件或公证件必须与响应文件同时提交，</w:t>
      </w:r>
      <w:r>
        <w:rPr>
          <w:rFonts w:hint="eastAsia" w:ascii="Tahoma" w:hAnsi="Tahoma" w:cs="Tahoma"/>
          <w:color w:val="333333"/>
          <w:kern w:val="0"/>
          <w:sz w:val="24"/>
          <w:szCs w:val="24"/>
        </w:rPr>
        <w:t>如果原件正在年检（或换证），则必须提供法定年检（或换证）单位出具的有效证明原件</w:t>
      </w:r>
      <w:r>
        <w:rPr>
          <w:rFonts w:hint="eastAsia" w:ascii="宋体" w:hAnsi="宋体" w:cs="宋体"/>
          <w:bCs/>
          <w:color w:val="333333"/>
          <w:kern w:val="0"/>
          <w:sz w:val="24"/>
          <w:szCs w:val="24"/>
        </w:rPr>
        <w:t>。报价人法定代表人或法定代表人授权代表为外籍、港、澳、台地区人士的，其身份证明须提供有效的护照或港澳同胞来往内地通行证、台湾同胞来往大陆通行证，或其它可在中国大陆有效居留的许可证明。报价人所提交的证明文件的完整与否，将直接影响其响应文件的审核结果。</w:t>
      </w:r>
    </w:p>
    <w:p>
      <w:pPr>
        <w:widowControl/>
        <w:shd w:val="clear" w:color="auto" w:fill="FFFFFF"/>
        <w:tabs>
          <w:tab w:val="left" w:pos="525"/>
          <w:tab w:val="left" w:pos="945"/>
        </w:tabs>
        <w:spacing w:before="224" w:after="224" w:line="360" w:lineRule="auto"/>
        <w:ind w:left="457" w:leftChars="218"/>
        <w:jc w:val="left"/>
        <w:rPr>
          <w:rFonts w:ascii="宋体" w:cs="宋体"/>
          <w:color w:val="333333"/>
          <w:kern w:val="0"/>
          <w:sz w:val="24"/>
          <w:szCs w:val="24"/>
        </w:rPr>
      </w:pPr>
      <w:r>
        <w:rPr>
          <w:rFonts w:ascii="宋体" w:hAnsi="宋体" w:cs="宋体"/>
          <w:bCs/>
          <w:color w:val="333333"/>
          <w:kern w:val="0"/>
          <w:sz w:val="24"/>
          <w:szCs w:val="24"/>
        </w:rPr>
        <w:t>4.</w:t>
      </w:r>
      <w:r>
        <w:rPr>
          <w:rFonts w:hint="eastAsia" w:ascii="宋体" w:hAnsi="宋体" w:cs="宋体"/>
          <w:bCs/>
          <w:color w:val="333333"/>
          <w:kern w:val="0"/>
          <w:sz w:val="24"/>
          <w:szCs w:val="24"/>
        </w:rPr>
        <w:t>报价一览表（</w:t>
      </w:r>
      <w:r>
        <w:rPr>
          <w:rFonts w:hint="eastAsia" w:ascii="宋体" w:hAnsi="宋体" w:cs="宋体"/>
          <w:b/>
          <w:bCs/>
          <w:color w:val="333333"/>
          <w:kern w:val="0"/>
          <w:sz w:val="24"/>
          <w:szCs w:val="24"/>
        </w:rPr>
        <w:t>格式见附件</w:t>
      </w:r>
      <w:r>
        <w:rPr>
          <w:rFonts w:hint="eastAsia" w:ascii="宋体" w:hAnsi="宋体" w:cs="宋体"/>
          <w:bCs/>
          <w:color w:val="333333"/>
          <w:kern w:val="0"/>
          <w:sz w:val="24"/>
          <w:szCs w:val="24"/>
        </w:rPr>
        <w:t>）</w:t>
      </w:r>
    </w:p>
    <w:p>
      <w:pPr>
        <w:widowControl/>
        <w:shd w:val="clear" w:color="auto" w:fill="FFFFFF"/>
        <w:tabs>
          <w:tab w:val="left" w:pos="525"/>
          <w:tab w:val="left" w:pos="945"/>
        </w:tabs>
        <w:spacing w:before="224" w:after="224" w:line="360" w:lineRule="auto"/>
        <w:ind w:left="457" w:leftChars="218"/>
        <w:jc w:val="left"/>
        <w:rPr>
          <w:rFonts w:ascii="宋体" w:cs="宋体"/>
          <w:bCs/>
          <w:color w:val="333333"/>
          <w:kern w:val="0"/>
          <w:sz w:val="24"/>
          <w:szCs w:val="24"/>
        </w:rPr>
      </w:pPr>
      <w:r>
        <w:rPr>
          <w:rFonts w:ascii="宋体" w:hAnsi="宋体" w:cs="宋体"/>
          <w:bCs/>
          <w:color w:val="333333"/>
          <w:kern w:val="0"/>
          <w:sz w:val="24"/>
          <w:szCs w:val="24"/>
        </w:rPr>
        <w:t>5.</w:t>
      </w:r>
      <w:r>
        <w:rPr>
          <w:rFonts w:hint="eastAsia" w:ascii="宋体" w:hAnsi="宋体" w:cs="宋体"/>
          <w:bCs/>
          <w:color w:val="333333"/>
          <w:kern w:val="0"/>
          <w:sz w:val="24"/>
          <w:szCs w:val="24"/>
        </w:rPr>
        <w:t>明细报价及采购需求响应表</w:t>
      </w:r>
      <w:r>
        <w:rPr>
          <w:rFonts w:hint="eastAsia" w:ascii="宋体" w:hAnsi="宋体" w:cs="宋体"/>
          <w:b/>
          <w:bCs/>
          <w:color w:val="333333"/>
          <w:kern w:val="0"/>
          <w:sz w:val="24"/>
          <w:szCs w:val="24"/>
        </w:rPr>
        <w:t>（格式自拟）</w:t>
      </w:r>
    </w:p>
    <w:p>
      <w:pPr>
        <w:widowControl/>
        <w:shd w:val="clear" w:color="auto" w:fill="FFFFFF"/>
        <w:tabs>
          <w:tab w:val="left" w:pos="525"/>
          <w:tab w:val="left" w:pos="945"/>
        </w:tabs>
        <w:spacing w:before="224" w:after="224" w:line="360" w:lineRule="auto"/>
        <w:ind w:left="457" w:leftChars="218"/>
        <w:jc w:val="left"/>
        <w:rPr>
          <w:rFonts w:ascii="宋体" w:cs="宋体"/>
          <w:color w:val="333333"/>
          <w:kern w:val="0"/>
          <w:sz w:val="24"/>
          <w:szCs w:val="24"/>
        </w:rPr>
      </w:pPr>
      <w:r>
        <w:rPr>
          <w:rFonts w:ascii="宋体" w:hAnsi="宋体" w:cs="宋体"/>
          <w:bCs/>
          <w:color w:val="333333"/>
          <w:kern w:val="0"/>
          <w:sz w:val="24"/>
          <w:szCs w:val="24"/>
        </w:rPr>
        <w:t>6.</w:t>
      </w:r>
      <w:r>
        <w:rPr>
          <w:rFonts w:hint="eastAsia" w:ascii="宋体" w:hAnsi="宋体" w:cs="宋体"/>
          <w:bCs/>
          <w:color w:val="333333"/>
          <w:kern w:val="0"/>
          <w:sz w:val="24"/>
          <w:szCs w:val="24"/>
        </w:rPr>
        <w:t>项目实施方案</w:t>
      </w:r>
    </w:p>
    <w:p>
      <w:pPr>
        <w:widowControl/>
        <w:shd w:val="clear" w:color="auto" w:fill="FFFFFF"/>
        <w:tabs>
          <w:tab w:val="left" w:pos="525"/>
          <w:tab w:val="left" w:pos="945"/>
        </w:tabs>
        <w:spacing w:before="224" w:after="224" w:line="360" w:lineRule="auto"/>
        <w:ind w:left="457" w:leftChars="218"/>
        <w:jc w:val="left"/>
        <w:rPr>
          <w:rFonts w:ascii="宋体" w:cs="宋体"/>
          <w:color w:val="333333"/>
          <w:kern w:val="0"/>
          <w:sz w:val="24"/>
          <w:szCs w:val="24"/>
        </w:rPr>
      </w:pPr>
      <w:r>
        <w:rPr>
          <w:rFonts w:ascii="宋体" w:hAnsi="宋体" w:cs="宋体"/>
          <w:bCs/>
          <w:color w:val="333333"/>
          <w:kern w:val="0"/>
          <w:sz w:val="24"/>
          <w:szCs w:val="24"/>
        </w:rPr>
        <w:t>7.</w:t>
      </w:r>
      <w:r>
        <w:rPr>
          <w:rFonts w:hint="eastAsia" w:ascii="宋体" w:hAnsi="宋体" w:cs="宋体"/>
          <w:bCs/>
          <w:color w:val="333333"/>
          <w:kern w:val="0"/>
          <w:sz w:val="24"/>
          <w:szCs w:val="24"/>
        </w:rPr>
        <w:t>如有以下文件自拟并自行添加至响应函中：</w:t>
      </w:r>
    </w:p>
    <w:p>
      <w:pPr>
        <w:widowControl/>
        <w:shd w:val="clear" w:color="auto" w:fill="FFFFFF"/>
        <w:tabs>
          <w:tab w:val="left" w:pos="1050"/>
        </w:tabs>
        <w:spacing w:before="224" w:after="224" w:line="360" w:lineRule="auto"/>
        <w:ind w:firstLine="523" w:firstLineChars="218"/>
        <w:jc w:val="left"/>
        <w:rPr>
          <w:rFonts w:ascii="宋体" w:cs="宋体"/>
          <w:color w:val="333333"/>
          <w:kern w:val="0"/>
          <w:sz w:val="24"/>
          <w:szCs w:val="24"/>
        </w:rPr>
      </w:pPr>
      <w:r>
        <w:rPr>
          <w:rFonts w:hint="eastAsia" w:ascii="宋体" w:hAnsi="宋体" w:cs="宋体"/>
          <w:bCs/>
          <w:color w:val="333333"/>
          <w:kern w:val="0"/>
          <w:sz w:val="24"/>
          <w:szCs w:val="24"/>
        </w:rPr>
        <w:t>（</w:t>
      </w:r>
      <w:r>
        <w:rPr>
          <w:rFonts w:ascii="宋体" w:hAnsi="宋体" w:cs="宋体"/>
          <w:bCs/>
          <w:color w:val="333333"/>
          <w:kern w:val="0"/>
          <w:sz w:val="24"/>
          <w:szCs w:val="24"/>
        </w:rPr>
        <w:t>1</w:t>
      </w:r>
      <w:r>
        <w:rPr>
          <w:rFonts w:hint="eastAsia" w:ascii="宋体" w:hAnsi="宋体" w:cs="宋体"/>
          <w:bCs/>
          <w:color w:val="333333"/>
          <w:kern w:val="0"/>
          <w:sz w:val="24"/>
          <w:szCs w:val="24"/>
        </w:rPr>
        <w:t>）要求采购人提供的配合；</w:t>
      </w:r>
    </w:p>
    <w:p>
      <w:pPr>
        <w:widowControl/>
        <w:shd w:val="clear" w:color="auto" w:fill="FFFFFF"/>
        <w:tabs>
          <w:tab w:val="left" w:pos="1050"/>
        </w:tabs>
        <w:spacing w:before="224" w:after="224" w:line="360" w:lineRule="auto"/>
        <w:ind w:firstLine="523" w:firstLineChars="218"/>
        <w:jc w:val="left"/>
        <w:rPr>
          <w:rFonts w:ascii="宋体" w:cs="宋体"/>
          <w:color w:val="333333"/>
          <w:kern w:val="0"/>
          <w:sz w:val="24"/>
          <w:szCs w:val="24"/>
        </w:rPr>
      </w:pPr>
      <w:r>
        <w:rPr>
          <w:rFonts w:hint="eastAsia" w:ascii="宋体" w:hAnsi="宋体" w:cs="宋体"/>
          <w:bCs/>
          <w:color w:val="333333"/>
          <w:kern w:val="0"/>
          <w:sz w:val="24"/>
          <w:szCs w:val="24"/>
        </w:rPr>
        <w:t>（</w:t>
      </w:r>
      <w:r>
        <w:rPr>
          <w:rFonts w:ascii="宋体" w:hAnsi="宋体" w:cs="宋体"/>
          <w:bCs/>
          <w:color w:val="333333"/>
          <w:kern w:val="0"/>
          <w:sz w:val="24"/>
          <w:szCs w:val="24"/>
        </w:rPr>
        <w:t>2</w:t>
      </w:r>
      <w:r>
        <w:rPr>
          <w:rFonts w:hint="eastAsia" w:ascii="宋体" w:hAnsi="宋体" w:cs="宋体"/>
          <w:bCs/>
          <w:color w:val="333333"/>
          <w:kern w:val="0"/>
          <w:sz w:val="24"/>
          <w:szCs w:val="24"/>
        </w:rPr>
        <w:t>）其它（报价人认为有必要提供的声明和文件）。</w:t>
      </w:r>
    </w:p>
    <w:p>
      <w:pPr>
        <w:widowControl/>
        <w:shd w:val="clear" w:color="auto" w:fill="FFFFFF"/>
        <w:spacing w:before="224" w:after="224" w:line="360" w:lineRule="auto"/>
        <w:ind w:left="-2" w:leftChars="-1" w:firstLine="523" w:firstLineChars="218"/>
        <w:jc w:val="left"/>
        <w:outlineLvl w:val="0"/>
        <w:rPr>
          <w:rFonts w:ascii="宋体" w:hAnsi="宋体" w:cs="宋体"/>
          <w:b/>
          <w:color w:val="333333"/>
          <w:kern w:val="0"/>
          <w:sz w:val="24"/>
          <w:szCs w:val="24"/>
        </w:rPr>
      </w:pPr>
      <w:bookmarkStart w:id="12" w:name="_Toc6609"/>
      <w:bookmarkStart w:id="13" w:name="_Toc23516"/>
      <w:r>
        <w:rPr>
          <w:rFonts w:hint="eastAsia" w:ascii="宋体" w:hAnsi="宋体" w:cs="宋体"/>
          <w:b/>
          <w:color w:val="333333"/>
          <w:kern w:val="0"/>
          <w:sz w:val="24"/>
          <w:szCs w:val="24"/>
        </w:rPr>
        <w:t>（六）响应文件的要求：</w:t>
      </w:r>
      <w:bookmarkEnd w:id="12"/>
      <w:bookmarkEnd w:id="13"/>
    </w:p>
    <w:p>
      <w:pPr>
        <w:widowControl/>
        <w:shd w:val="clear" w:color="auto" w:fill="FFFFFF"/>
        <w:tabs>
          <w:tab w:val="left" w:pos="525"/>
          <w:tab w:val="left" w:pos="945"/>
        </w:tabs>
        <w:spacing w:before="224" w:after="224" w:line="360" w:lineRule="auto"/>
        <w:ind w:firstLine="523" w:firstLineChars="218"/>
        <w:jc w:val="left"/>
        <w:rPr>
          <w:rFonts w:ascii="宋体" w:cs="宋体"/>
          <w:color w:val="333333"/>
          <w:kern w:val="0"/>
          <w:sz w:val="24"/>
          <w:szCs w:val="24"/>
        </w:rPr>
      </w:pPr>
      <w:r>
        <w:rPr>
          <w:rFonts w:ascii="宋体" w:hAnsi="宋体" w:cs="宋体"/>
          <w:bCs/>
          <w:color w:val="333333"/>
          <w:kern w:val="0"/>
          <w:sz w:val="24"/>
          <w:szCs w:val="24"/>
        </w:rPr>
        <w:t>1</w:t>
      </w:r>
      <w:r>
        <w:rPr>
          <w:rFonts w:hint="eastAsia" w:ascii="宋体" w:hAnsi="宋体" w:cs="宋体"/>
          <w:bCs/>
          <w:color w:val="333333"/>
          <w:kern w:val="0"/>
          <w:sz w:val="24"/>
          <w:szCs w:val="24"/>
        </w:rPr>
        <w:t>．所有文件、往来函件均应使用简体中文（规格、型号辅助符号例外）。</w:t>
      </w:r>
    </w:p>
    <w:p>
      <w:pPr>
        <w:widowControl/>
        <w:shd w:val="clear" w:color="auto" w:fill="FFFFFF"/>
        <w:tabs>
          <w:tab w:val="left" w:pos="525"/>
          <w:tab w:val="left" w:pos="945"/>
        </w:tabs>
        <w:spacing w:before="224" w:after="224" w:line="360" w:lineRule="auto"/>
        <w:ind w:firstLine="523" w:firstLineChars="218"/>
        <w:jc w:val="left"/>
        <w:rPr>
          <w:rFonts w:ascii="宋体" w:cs="宋体"/>
          <w:color w:val="333333"/>
          <w:kern w:val="0"/>
          <w:sz w:val="24"/>
          <w:szCs w:val="24"/>
        </w:rPr>
      </w:pPr>
      <w:r>
        <w:rPr>
          <w:rFonts w:ascii="宋体" w:hAnsi="宋体" w:cs="宋体"/>
          <w:bCs/>
          <w:color w:val="333333"/>
          <w:kern w:val="0"/>
          <w:sz w:val="24"/>
          <w:szCs w:val="24"/>
        </w:rPr>
        <w:t>2</w:t>
      </w:r>
      <w:r>
        <w:rPr>
          <w:rFonts w:hint="eastAsia" w:ascii="宋体" w:hAnsi="宋体" w:cs="宋体"/>
          <w:bCs/>
          <w:color w:val="333333"/>
          <w:kern w:val="0"/>
          <w:sz w:val="24"/>
          <w:szCs w:val="24"/>
        </w:rPr>
        <w:t>．响应文件由报价人按要求参考给定格式如实填写（编写），须有法人（盖章）、法定代表人或法定代表人授权代表签字或盖章，方为有效，未尽事宜可自行补充。</w:t>
      </w:r>
    </w:p>
    <w:p>
      <w:pPr>
        <w:widowControl/>
        <w:shd w:val="clear" w:color="auto" w:fill="FFFFFF"/>
        <w:tabs>
          <w:tab w:val="left" w:pos="525"/>
          <w:tab w:val="left" w:pos="945"/>
        </w:tabs>
        <w:spacing w:before="224" w:after="224" w:line="360" w:lineRule="auto"/>
        <w:ind w:firstLine="523" w:firstLineChars="218"/>
        <w:jc w:val="left"/>
        <w:rPr>
          <w:rFonts w:ascii="宋体" w:cs="宋体"/>
          <w:color w:val="333333"/>
          <w:kern w:val="0"/>
          <w:sz w:val="24"/>
          <w:szCs w:val="24"/>
        </w:rPr>
      </w:pPr>
      <w:r>
        <w:rPr>
          <w:rFonts w:ascii="宋体" w:hAnsi="宋体" w:cs="宋体"/>
          <w:bCs/>
          <w:color w:val="333333"/>
          <w:kern w:val="0"/>
          <w:sz w:val="24"/>
          <w:szCs w:val="24"/>
        </w:rPr>
        <w:t>3</w:t>
      </w:r>
      <w:r>
        <w:rPr>
          <w:rFonts w:hint="eastAsia" w:ascii="宋体" w:hAnsi="宋体" w:cs="宋体"/>
          <w:bCs/>
          <w:color w:val="333333"/>
          <w:kern w:val="0"/>
          <w:sz w:val="24"/>
          <w:szCs w:val="24"/>
        </w:rPr>
        <w:t>．</w:t>
      </w:r>
      <w:r>
        <w:rPr>
          <w:rFonts w:hint="eastAsia" w:ascii="宋体" w:cs="宋体"/>
          <w:color w:val="333333"/>
          <w:kern w:val="0"/>
          <w:sz w:val="24"/>
          <w:szCs w:val="24"/>
          <w:lang w:val="zh-CN"/>
        </w:rPr>
        <w:t>如无特别说明，</w:t>
      </w:r>
      <w:r>
        <w:rPr>
          <w:rFonts w:hint="eastAsia" w:ascii="宋体" w:hAnsi="宋体" w:cs="宋体"/>
          <w:bCs/>
          <w:color w:val="333333"/>
          <w:kern w:val="0"/>
          <w:sz w:val="24"/>
          <w:szCs w:val="24"/>
        </w:rPr>
        <w:t>报价人报价一律以人民币为报价结算货币</w:t>
      </w:r>
      <w:r>
        <w:rPr>
          <w:rFonts w:ascii="宋体" w:cs="宋体"/>
          <w:bCs/>
          <w:color w:val="333333"/>
          <w:kern w:val="0"/>
          <w:sz w:val="24"/>
          <w:szCs w:val="24"/>
        </w:rPr>
        <w:t>,</w:t>
      </w:r>
      <w:r>
        <w:rPr>
          <w:rFonts w:hint="eastAsia" w:ascii="宋体" w:hAnsi="宋体" w:cs="宋体"/>
          <w:bCs/>
          <w:color w:val="333333"/>
          <w:kern w:val="0"/>
          <w:sz w:val="24"/>
          <w:szCs w:val="24"/>
        </w:rPr>
        <w:t>结算单位为“元”。</w:t>
      </w:r>
    </w:p>
    <w:p>
      <w:pPr>
        <w:widowControl/>
        <w:shd w:val="clear" w:color="auto" w:fill="FFFFFF"/>
        <w:tabs>
          <w:tab w:val="left" w:pos="525"/>
          <w:tab w:val="left" w:pos="945"/>
        </w:tabs>
        <w:spacing w:before="224" w:after="224" w:line="360" w:lineRule="auto"/>
        <w:ind w:firstLine="523" w:firstLineChars="218"/>
        <w:jc w:val="left"/>
        <w:rPr>
          <w:rFonts w:ascii="宋体" w:cs="宋体"/>
          <w:color w:val="333333"/>
          <w:kern w:val="0"/>
          <w:sz w:val="24"/>
          <w:szCs w:val="24"/>
        </w:rPr>
      </w:pPr>
      <w:r>
        <w:rPr>
          <w:rFonts w:ascii="宋体" w:hAnsi="宋体" w:cs="宋体"/>
          <w:bCs/>
          <w:color w:val="333333"/>
          <w:kern w:val="0"/>
          <w:sz w:val="24"/>
          <w:szCs w:val="24"/>
        </w:rPr>
        <w:t>4</w:t>
      </w:r>
      <w:r>
        <w:rPr>
          <w:rFonts w:hint="eastAsia" w:ascii="宋体" w:hAnsi="宋体" w:cs="宋体"/>
          <w:bCs/>
          <w:color w:val="333333"/>
          <w:kern w:val="0"/>
          <w:sz w:val="24"/>
          <w:szCs w:val="24"/>
        </w:rPr>
        <w:t>．响应文件应用不褪色的墨水书写或打印。</w:t>
      </w:r>
    </w:p>
    <w:p>
      <w:pPr>
        <w:widowControl/>
        <w:shd w:val="clear" w:color="auto" w:fill="FFFFFF"/>
        <w:tabs>
          <w:tab w:val="left" w:pos="525"/>
          <w:tab w:val="left" w:pos="945"/>
        </w:tabs>
        <w:spacing w:before="224" w:after="224" w:line="360" w:lineRule="auto"/>
        <w:ind w:firstLine="523" w:firstLineChars="218"/>
        <w:jc w:val="left"/>
        <w:rPr>
          <w:rFonts w:ascii="宋体" w:cs="宋体"/>
          <w:color w:val="333333"/>
          <w:kern w:val="0"/>
          <w:sz w:val="24"/>
          <w:szCs w:val="24"/>
        </w:rPr>
      </w:pPr>
      <w:r>
        <w:rPr>
          <w:rFonts w:ascii="宋体" w:hAnsi="宋体" w:cs="宋体"/>
          <w:bCs/>
          <w:color w:val="333333"/>
          <w:kern w:val="0"/>
          <w:sz w:val="24"/>
          <w:szCs w:val="24"/>
        </w:rPr>
        <w:t>5</w:t>
      </w:r>
      <w:r>
        <w:rPr>
          <w:rFonts w:hint="eastAsia" w:ascii="宋体" w:hAnsi="宋体" w:cs="宋体"/>
          <w:bCs/>
          <w:color w:val="333333"/>
          <w:kern w:val="0"/>
          <w:sz w:val="24"/>
          <w:szCs w:val="24"/>
        </w:rPr>
        <w:t>．响应文件参考响应函格式中的顺序制作，并请编制目录。由于编排混乱导致响应文件被误读或查找不到，责任由报价人承担。</w:t>
      </w:r>
    </w:p>
    <w:p>
      <w:pPr>
        <w:widowControl/>
        <w:shd w:val="clear" w:color="auto" w:fill="FFFFFF"/>
        <w:tabs>
          <w:tab w:val="left" w:pos="525"/>
          <w:tab w:val="left" w:pos="945"/>
        </w:tabs>
        <w:spacing w:before="224" w:after="224" w:line="360" w:lineRule="auto"/>
        <w:ind w:firstLine="523" w:firstLineChars="218"/>
        <w:jc w:val="left"/>
        <w:rPr>
          <w:rFonts w:ascii="宋体" w:cs="宋体"/>
          <w:color w:val="333333"/>
          <w:kern w:val="0"/>
          <w:sz w:val="24"/>
          <w:szCs w:val="24"/>
        </w:rPr>
      </w:pPr>
      <w:r>
        <w:rPr>
          <w:rFonts w:ascii="宋体" w:hAnsi="宋体" w:cs="宋体"/>
          <w:bCs/>
          <w:color w:val="333333"/>
          <w:kern w:val="0"/>
          <w:sz w:val="24"/>
          <w:szCs w:val="24"/>
        </w:rPr>
        <w:t>6</w:t>
      </w:r>
      <w:r>
        <w:rPr>
          <w:rFonts w:hint="eastAsia" w:ascii="宋体" w:hAnsi="宋体" w:cs="宋体"/>
          <w:bCs/>
          <w:color w:val="333333"/>
          <w:kern w:val="0"/>
          <w:sz w:val="24"/>
          <w:szCs w:val="24"/>
        </w:rPr>
        <w:t>．响应文件份数为正本一份，副本三份，须各自装订成册，并注明“正本”、“副本”字样，密封，同时注明供应商名称。</w:t>
      </w:r>
    </w:p>
    <w:p>
      <w:pPr>
        <w:widowControl/>
        <w:shd w:val="clear" w:color="auto" w:fill="FFFFFF"/>
        <w:tabs>
          <w:tab w:val="left" w:pos="525"/>
          <w:tab w:val="left" w:pos="945"/>
        </w:tabs>
        <w:spacing w:before="224" w:after="224" w:line="360" w:lineRule="auto"/>
        <w:ind w:firstLine="523" w:firstLineChars="218"/>
        <w:jc w:val="left"/>
        <w:rPr>
          <w:rFonts w:ascii="宋体" w:cs="宋体"/>
          <w:color w:val="333333"/>
          <w:kern w:val="0"/>
          <w:sz w:val="24"/>
          <w:szCs w:val="24"/>
        </w:rPr>
      </w:pPr>
      <w:r>
        <w:rPr>
          <w:rFonts w:ascii="宋体" w:hAnsi="宋体" w:cs="宋体"/>
          <w:bCs/>
          <w:color w:val="333333"/>
          <w:kern w:val="0"/>
          <w:sz w:val="24"/>
          <w:szCs w:val="24"/>
        </w:rPr>
        <w:t>7</w:t>
      </w:r>
      <w:r>
        <w:rPr>
          <w:rFonts w:hint="eastAsia" w:ascii="宋体" w:hAnsi="宋体" w:cs="宋体"/>
          <w:bCs/>
          <w:color w:val="333333"/>
          <w:kern w:val="0"/>
          <w:sz w:val="24"/>
          <w:szCs w:val="24"/>
        </w:rPr>
        <w:t>．响应文件不应有涂改、增删和潦草之处，如有必须修改时，修改处必须有法人章、法定代表人或法定代表人授权代表的签字。</w:t>
      </w:r>
    </w:p>
    <w:p>
      <w:pPr>
        <w:widowControl/>
        <w:shd w:val="clear" w:color="auto" w:fill="FFFFFF"/>
        <w:tabs>
          <w:tab w:val="left" w:pos="525"/>
          <w:tab w:val="left" w:pos="945"/>
        </w:tabs>
        <w:spacing w:before="224" w:after="224" w:line="360" w:lineRule="auto"/>
        <w:ind w:firstLine="523" w:firstLineChars="218"/>
        <w:jc w:val="left"/>
        <w:rPr>
          <w:rFonts w:ascii="宋体" w:cs="宋体"/>
          <w:color w:val="333333"/>
          <w:kern w:val="0"/>
          <w:sz w:val="24"/>
          <w:szCs w:val="24"/>
        </w:rPr>
      </w:pPr>
      <w:r>
        <w:rPr>
          <w:rFonts w:ascii="宋体" w:hAnsi="宋体" w:cs="宋体"/>
          <w:bCs/>
          <w:color w:val="333333"/>
          <w:kern w:val="0"/>
          <w:sz w:val="24"/>
          <w:szCs w:val="24"/>
        </w:rPr>
        <w:t>8</w:t>
      </w:r>
      <w:r>
        <w:rPr>
          <w:rFonts w:hint="eastAsia" w:ascii="宋体" w:hAnsi="宋体" w:cs="宋体"/>
          <w:bCs/>
          <w:color w:val="333333"/>
          <w:kern w:val="0"/>
          <w:sz w:val="24"/>
          <w:szCs w:val="24"/>
        </w:rPr>
        <w:t>．</w:t>
      </w:r>
      <w:r>
        <w:rPr>
          <w:rFonts w:hint="eastAsia"/>
          <w:sz w:val="24"/>
        </w:rPr>
        <w:t>响应及参与谈判</w:t>
      </w:r>
      <w:r>
        <w:rPr>
          <w:rFonts w:hint="eastAsia" w:ascii="宋体" w:hAnsi="宋体" w:cs="宋体"/>
          <w:bCs/>
          <w:color w:val="333333"/>
          <w:kern w:val="0"/>
          <w:sz w:val="24"/>
          <w:szCs w:val="24"/>
        </w:rPr>
        <w:t>费用自理。</w:t>
      </w:r>
    </w:p>
    <w:p>
      <w:pPr>
        <w:widowControl/>
        <w:shd w:val="clear" w:color="auto" w:fill="FFFFFF"/>
        <w:spacing w:before="224" w:after="224" w:line="360" w:lineRule="auto"/>
        <w:ind w:left="-2" w:leftChars="-1" w:firstLine="523" w:firstLineChars="218"/>
        <w:jc w:val="left"/>
        <w:outlineLvl w:val="0"/>
        <w:rPr>
          <w:rFonts w:ascii="宋体" w:hAnsi="宋体" w:cs="宋体"/>
          <w:b/>
          <w:color w:val="333333"/>
          <w:kern w:val="0"/>
          <w:sz w:val="24"/>
          <w:szCs w:val="24"/>
        </w:rPr>
      </w:pPr>
      <w:bookmarkStart w:id="14" w:name="_Toc8321"/>
      <w:bookmarkStart w:id="15" w:name="_Toc7652"/>
      <w:r>
        <w:rPr>
          <w:rFonts w:hint="eastAsia" w:ascii="宋体" w:hAnsi="宋体" w:cs="宋体"/>
          <w:b/>
          <w:color w:val="333333"/>
          <w:kern w:val="0"/>
          <w:sz w:val="24"/>
          <w:szCs w:val="24"/>
        </w:rPr>
        <w:t>（七）无效响应文件的确认：</w:t>
      </w:r>
      <w:bookmarkEnd w:id="14"/>
      <w:bookmarkEnd w:id="15"/>
    </w:p>
    <w:p>
      <w:pPr>
        <w:widowControl/>
        <w:shd w:val="clear" w:color="auto" w:fill="FFFFFF"/>
        <w:spacing w:before="224" w:after="224" w:line="360" w:lineRule="auto"/>
        <w:ind w:firstLine="480" w:firstLineChars="200"/>
        <w:jc w:val="left"/>
        <w:rPr>
          <w:rFonts w:ascii="宋体" w:cs="宋体"/>
          <w:color w:val="333333"/>
          <w:kern w:val="0"/>
          <w:sz w:val="24"/>
          <w:szCs w:val="24"/>
        </w:rPr>
      </w:pPr>
      <w:r>
        <w:rPr>
          <w:rFonts w:hint="eastAsia" w:ascii="宋体" w:hAnsi="宋体" w:cs="宋体"/>
          <w:bCs/>
          <w:color w:val="333333"/>
          <w:kern w:val="0"/>
          <w:sz w:val="24"/>
          <w:szCs w:val="24"/>
        </w:rPr>
        <w:t>报价人有下列情况之一者，其响应文件无效：</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1.</w:t>
      </w:r>
      <w:r>
        <w:rPr>
          <w:rFonts w:hint="eastAsia" w:ascii="宋体" w:hAnsi="宋体" w:cs="宋体"/>
          <w:bCs/>
          <w:color w:val="333333"/>
          <w:kern w:val="0"/>
          <w:sz w:val="24"/>
          <w:szCs w:val="24"/>
        </w:rPr>
        <w:t>响应文件未按规定的期限、地点送达的；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2.</w:t>
      </w:r>
      <w:r>
        <w:rPr>
          <w:rFonts w:hint="eastAsia" w:ascii="宋体" w:hAnsi="宋体" w:cs="宋体"/>
          <w:bCs/>
          <w:color w:val="333333"/>
          <w:kern w:val="0"/>
          <w:sz w:val="24"/>
          <w:szCs w:val="24"/>
        </w:rPr>
        <w:t>响应文件未按要求密封、签署、盖章的；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3.</w:t>
      </w:r>
      <w:r>
        <w:rPr>
          <w:rFonts w:hint="eastAsia" w:ascii="宋体" w:hAnsi="宋体" w:cs="宋体"/>
          <w:bCs/>
          <w:color w:val="333333"/>
          <w:kern w:val="0"/>
          <w:sz w:val="24"/>
          <w:szCs w:val="24"/>
        </w:rPr>
        <w:t>报价人的法定代表人或法定代表人授权代表，未准时参加谈判会议的；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4.</w:t>
      </w:r>
      <w:r>
        <w:rPr>
          <w:rFonts w:hint="eastAsia" w:ascii="宋体" w:hAnsi="宋体" w:cs="宋体"/>
          <w:bCs/>
          <w:color w:val="333333"/>
          <w:kern w:val="0"/>
          <w:sz w:val="24"/>
          <w:szCs w:val="24"/>
        </w:rPr>
        <w:t>报价人的法定代表人授权代表，无法定代表人授权委托书的；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5.</w:t>
      </w:r>
      <w:r>
        <w:rPr>
          <w:rFonts w:hint="eastAsia" w:ascii="宋体" w:hAnsi="宋体" w:cs="宋体"/>
          <w:bCs/>
          <w:color w:val="333333"/>
          <w:kern w:val="0"/>
          <w:sz w:val="24"/>
          <w:szCs w:val="24"/>
        </w:rPr>
        <w:t>不具备采购文件中规定的资格要求及未按采购文件规定的要求提供资格证明文件的；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6.</w:t>
      </w:r>
      <w:r>
        <w:rPr>
          <w:rFonts w:hint="eastAsia" w:ascii="宋体" w:hAnsi="宋体" w:cs="宋体"/>
          <w:bCs/>
          <w:color w:val="333333"/>
          <w:kern w:val="0"/>
          <w:sz w:val="24"/>
          <w:szCs w:val="24"/>
        </w:rPr>
        <w:t>响应文件未按采购文件规定的内容和要求填写的；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7.</w:t>
      </w:r>
      <w:r>
        <w:rPr>
          <w:rFonts w:hint="eastAsia" w:ascii="宋体" w:hAnsi="宋体" w:cs="宋体"/>
          <w:bCs/>
          <w:color w:val="333333"/>
          <w:kern w:val="0"/>
          <w:sz w:val="24"/>
          <w:szCs w:val="24"/>
        </w:rPr>
        <w:t>响应文件书写潦草、字迹模糊不清、无法辨认的；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8.</w:t>
      </w:r>
      <w:r>
        <w:rPr>
          <w:rFonts w:hint="eastAsia" w:ascii="宋体" w:hAnsi="宋体" w:cs="宋体"/>
          <w:bCs/>
          <w:color w:val="333333"/>
          <w:kern w:val="0"/>
          <w:sz w:val="24"/>
          <w:szCs w:val="24"/>
        </w:rPr>
        <w:t>响应文件中有采购文件未允许提供的选择性内容的；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9.</w:t>
      </w:r>
      <w:r>
        <w:rPr>
          <w:rFonts w:hint="eastAsia" w:ascii="宋体" w:hAnsi="宋体" w:cs="宋体"/>
          <w:bCs/>
          <w:color w:val="333333"/>
          <w:kern w:val="0"/>
          <w:sz w:val="24"/>
          <w:szCs w:val="24"/>
        </w:rPr>
        <w:t>不同报价人的响应文件由同一单位或者个人编制的；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10.</w:t>
      </w:r>
      <w:r>
        <w:rPr>
          <w:rFonts w:hint="eastAsia" w:ascii="宋体" w:hAnsi="宋体" w:cs="宋体"/>
          <w:bCs/>
          <w:color w:val="333333"/>
          <w:kern w:val="0"/>
          <w:sz w:val="24"/>
          <w:szCs w:val="24"/>
        </w:rPr>
        <w:t>不同报价人委托同一单位或者个人办理报价事宜的；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11.</w:t>
      </w:r>
      <w:r>
        <w:rPr>
          <w:rFonts w:hint="eastAsia" w:ascii="宋体" w:hAnsi="宋体" w:cs="宋体"/>
          <w:bCs/>
          <w:color w:val="333333"/>
          <w:kern w:val="0"/>
          <w:sz w:val="24"/>
          <w:szCs w:val="24"/>
        </w:rPr>
        <w:t>不同报价人的响应文件载明的项目管理成员为同一人的；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12.</w:t>
      </w:r>
      <w:r>
        <w:rPr>
          <w:rFonts w:hint="eastAsia" w:ascii="宋体" w:hAnsi="宋体" w:cs="宋体"/>
          <w:bCs/>
          <w:color w:val="333333"/>
          <w:kern w:val="0"/>
          <w:sz w:val="24"/>
          <w:szCs w:val="24"/>
        </w:rPr>
        <w:t>不同报价人的响应文件异常一致或者报价呈规律性差异的；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13.</w:t>
      </w:r>
      <w:r>
        <w:rPr>
          <w:rFonts w:hint="eastAsia" w:ascii="宋体" w:hAnsi="宋体" w:cs="宋体"/>
          <w:bCs/>
          <w:color w:val="333333"/>
          <w:kern w:val="0"/>
          <w:sz w:val="24"/>
          <w:szCs w:val="24"/>
        </w:rPr>
        <w:t>不同报价人的响应文件相互混装的；</w:t>
      </w:r>
    </w:p>
    <w:p>
      <w:pPr>
        <w:widowControl/>
        <w:shd w:val="clear" w:color="auto" w:fill="FFFFFF"/>
        <w:tabs>
          <w:tab w:val="left" w:pos="525"/>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14.</w:t>
      </w:r>
      <w:r>
        <w:rPr>
          <w:rFonts w:hint="eastAsia" w:ascii="宋体" w:hAnsi="宋体" w:cs="宋体"/>
          <w:bCs/>
          <w:color w:val="333333"/>
          <w:kern w:val="0"/>
          <w:sz w:val="24"/>
          <w:szCs w:val="24"/>
        </w:rPr>
        <w:t>提供虚假材料的（包括工商营业执照、财务报表、资格证明文件等）；</w:t>
      </w:r>
    </w:p>
    <w:p>
      <w:pPr>
        <w:widowControl/>
        <w:shd w:val="clear" w:color="auto" w:fill="FFFFFF"/>
        <w:tabs>
          <w:tab w:val="left" w:pos="525"/>
          <w:tab w:val="left" w:pos="945"/>
        </w:tabs>
        <w:spacing w:before="224" w:after="224" w:line="360" w:lineRule="auto"/>
        <w:ind w:left="1" w:firstLine="523" w:firstLineChars="218"/>
        <w:jc w:val="left"/>
        <w:rPr>
          <w:sz w:val="24"/>
        </w:rPr>
      </w:pPr>
      <w:r>
        <w:rPr>
          <w:rFonts w:ascii="宋体" w:hAnsi="宋体" w:cs="宋体"/>
          <w:bCs/>
          <w:color w:val="333333"/>
          <w:kern w:val="0"/>
          <w:sz w:val="24"/>
          <w:szCs w:val="24"/>
        </w:rPr>
        <w:t>15.</w:t>
      </w:r>
      <w:r>
        <w:rPr>
          <w:rFonts w:hint="eastAsia" w:ascii="宋体" w:hAnsi="宋体" w:cs="宋体"/>
          <w:bCs/>
          <w:color w:val="333333"/>
          <w:kern w:val="0"/>
          <w:sz w:val="24"/>
          <w:szCs w:val="24"/>
        </w:rPr>
        <w:t>响应文件内容不全或不符合法律法规和采购文件中规定的其它实质性要求的。</w:t>
      </w:r>
    </w:p>
    <w:p>
      <w:pPr>
        <w:widowControl/>
        <w:ind w:firstLine="480" w:firstLineChars="200"/>
        <w:jc w:val="left"/>
        <w:rPr>
          <w:kern w:val="0"/>
          <w:sz w:val="20"/>
        </w:rPr>
      </w:pPr>
      <w:r>
        <w:rPr>
          <w:rFonts w:hint="eastAsia" w:ascii="宋体" w:hAnsi="宋体" w:cs="宋体"/>
          <w:bCs/>
          <w:color w:val="333333"/>
          <w:kern w:val="0"/>
          <w:sz w:val="24"/>
          <w:szCs w:val="24"/>
        </w:rPr>
        <w:t>16.不同供应商的单位负责人为同一人或存在直接控股、管理关系。</w:t>
      </w:r>
    </w:p>
    <w:p>
      <w:pPr>
        <w:widowControl/>
        <w:shd w:val="clear" w:color="auto" w:fill="FFFFFF"/>
        <w:spacing w:before="224" w:after="224" w:line="360" w:lineRule="auto"/>
        <w:ind w:left="-2" w:leftChars="-1" w:firstLine="523" w:firstLineChars="218"/>
        <w:jc w:val="left"/>
        <w:outlineLvl w:val="0"/>
        <w:rPr>
          <w:b/>
          <w:sz w:val="24"/>
        </w:rPr>
      </w:pPr>
      <w:bookmarkStart w:id="16" w:name="_Toc24901"/>
      <w:bookmarkStart w:id="17" w:name="_Toc26645"/>
      <w:r>
        <w:rPr>
          <w:rFonts w:hint="eastAsia"/>
          <w:b/>
          <w:sz w:val="24"/>
        </w:rPr>
        <w:t>（八）谈判、评审：</w:t>
      </w:r>
      <w:bookmarkEnd w:id="16"/>
      <w:bookmarkEnd w:id="17"/>
    </w:p>
    <w:p>
      <w:pPr>
        <w:widowControl/>
        <w:shd w:val="clear" w:color="auto" w:fill="FFFFFF"/>
        <w:tabs>
          <w:tab w:val="left" w:pos="630"/>
          <w:tab w:val="left" w:pos="1050"/>
        </w:tabs>
        <w:spacing w:before="224" w:after="224" w:line="360" w:lineRule="auto"/>
        <w:ind w:firstLine="480" w:firstLineChars="200"/>
        <w:jc w:val="left"/>
        <w:rPr>
          <w:rFonts w:ascii="宋体" w:cs="宋体"/>
          <w:color w:val="333333"/>
          <w:kern w:val="0"/>
          <w:sz w:val="24"/>
          <w:szCs w:val="24"/>
        </w:rPr>
      </w:pPr>
      <w:r>
        <w:rPr>
          <w:rFonts w:hint="eastAsia" w:ascii="宋体" w:hAnsi="宋体" w:cs="宋体"/>
          <w:bCs/>
          <w:color w:val="333333"/>
          <w:kern w:val="0"/>
          <w:sz w:val="24"/>
          <w:szCs w:val="24"/>
        </w:rPr>
        <w:t>谈判、评审工作由</w:t>
      </w:r>
      <w:r>
        <w:rPr>
          <w:rFonts w:ascii="宋体" w:hAnsi="宋体" w:cs="宋体"/>
          <w:bCs/>
          <w:color w:val="333333"/>
          <w:kern w:val="0"/>
          <w:sz w:val="24"/>
          <w:lang w:val="en"/>
        </w:rPr>
        <w:t>无锡市生态环境综合行政执法局</w:t>
      </w:r>
      <w:r>
        <w:rPr>
          <w:rFonts w:hint="eastAsia" w:ascii="宋体" w:hAnsi="宋体" w:cs="宋体"/>
          <w:bCs/>
          <w:color w:val="333333"/>
          <w:kern w:val="0"/>
          <w:sz w:val="24"/>
        </w:rPr>
        <w:t>负责组织</w:t>
      </w:r>
      <w:r>
        <w:rPr>
          <w:rFonts w:hint="eastAsia" w:ascii="宋体" w:hAnsi="宋体" w:cs="宋体"/>
          <w:bCs/>
          <w:color w:val="333333"/>
          <w:kern w:val="0"/>
          <w:sz w:val="24"/>
          <w:szCs w:val="24"/>
        </w:rPr>
        <w:t>。</w:t>
      </w:r>
    </w:p>
    <w:p>
      <w:pPr>
        <w:widowControl/>
        <w:shd w:val="clear" w:color="auto" w:fill="FFFFFF"/>
        <w:tabs>
          <w:tab w:val="left" w:pos="1050"/>
        </w:tabs>
        <w:spacing w:before="224" w:after="224" w:line="360" w:lineRule="auto"/>
        <w:ind w:firstLine="480" w:firstLineChars="200"/>
        <w:jc w:val="left"/>
        <w:rPr>
          <w:rFonts w:ascii="宋体" w:cs="宋体"/>
          <w:color w:val="333333"/>
          <w:kern w:val="0"/>
          <w:sz w:val="24"/>
          <w:szCs w:val="24"/>
        </w:rPr>
      </w:pPr>
      <w:r>
        <w:rPr>
          <w:rFonts w:hint="eastAsia" w:ascii="宋体" w:hAnsi="宋体" w:cs="宋体"/>
          <w:bCs/>
          <w:color w:val="333333"/>
          <w:kern w:val="0"/>
          <w:sz w:val="24"/>
          <w:szCs w:val="24"/>
        </w:rPr>
        <w:t>具体谈判、评审事务由依法组建的谈判小组负责。</w:t>
      </w:r>
    </w:p>
    <w:p>
      <w:pPr>
        <w:widowControl/>
        <w:shd w:val="clear" w:color="auto" w:fill="FFFFFF"/>
        <w:tabs>
          <w:tab w:val="left" w:pos="525"/>
          <w:tab w:val="left" w:pos="630"/>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1</w:t>
      </w:r>
      <w:r>
        <w:rPr>
          <w:rFonts w:hint="eastAsia" w:ascii="宋体" w:hAnsi="宋体" w:cs="宋体"/>
          <w:bCs/>
          <w:color w:val="333333"/>
          <w:kern w:val="0"/>
          <w:sz w:val="24"/>
          <w:szCs w:val="24"/>
        </w:rPr>
        <w:t>．响应文件的审查</w:t>
      </w:r>
    </w:p>
    <w:p>
      <w:pPr>
        <w:widowControl/>
        <w:shd w:val="clear" w:color="auto" w:fill="FFFFFF"/>
        <w:tabs>
          <w:tab w:val="left" w:pos="525"/>
          <w:tab w:val="left" w:pos="630"/>
          <w:tab w:val="left" w:pos="945"/>
          <w:tab w:val="left" w:pos="1155"/>
        </w:tabs>
        <w:spacing w:before="224" w:after="224" w:line="360" w:lineRule="auto"/>
        <w:ind w:firstLine="523" w:firstLineChars="218"/>
        <w:jc w:val="left"/>
        <w:rPr>
          <w:rFonts w:ascii="宋体" w:cs="宋体"/>
          <w:color w:val="333333"/>
          <w:kern w:val="0"/>
          <w:sz w:val="24"/>
          <w:szCs w:val="24"/>
        </w:rPr>
      </w:pPr>
      <w:r>
        <w:rPr>
          <w:rFonts w:hint="eastAsia" w:ascii="宋体" w:hAnsi="宋体" w:cs="宋体"/>
          <w:bCs/>
          <w:color w:val="333333"/>
          <w:kern w:val="0"/>
          <w:sz w:val="24"/>
          <w:szCs w:val="24"/>
        </w:rPr>
        <w:t>（</w:t>
      </w:r>
      <w:r>
        <w:rPr>
          <w:rFonts w:ascii="宋体" w:hAnsi="宋体" w:cs="宋体"/>
          <w:bCs/>
          <w:color w:val="333333"/>
          <w:kern w:val="0"/>
          <w:sz w:val="24"/>
          <w:szCs w:val="24"/>
        </w:rPr>
        <w:t>1</w:t>
      </w:r>
      <w:r>
        <w:rPr>
          <w:rFonts w:hint="eastAsia" w:ascii="宋体" w:hAnsi="宋体" w:cs="宋体"/>
          <w:bCs/>
          <w:color w:val="333333"/>
          <w:kern w:val="0"/>
          <w:sz w:val="24"/>
          <w:szCs w:val="24"/>
        </w:rPr>
        <w:t>）报价一览表内容与明细表内容不一致的，以报价一览表为准。</w:t>
      </w:r>
    </w:p>
    <w:p>
      <w:pPr>
        <w:widowControl/>
        <w:shd w:val="clear" w:color="auto" w:fill="FFFFFF"/>
        <w:tabs>
          <w:tab w:val="left" w:pos="630"/>
          <w:tab w:val="left" w:pos="945"/>
          <w:tab w:val="left" w:pos="1155"/>
        </w:tabs>
        <w:spacing w:before="224" w:after="224" w:line="360" w:lineRule="auto"/>
        <w:ind w:firstLine="480" w:firstLineChars="200"/>
        <w:jc w:val="left"/>
        <w:rPr>
          <w:rFonts w:ascii="宋体" w:cs="宋体"/>
          <w:color w:val="333333"/>
          <w:kern w:val="0"/>
          <w:sz w:val="24"/>
          <w:szCs w:val="24"/>
        </w:rPr>
      </w:pPr>
      <w:r>
        <w:rPr>
          <w:rFonts w:hint="eastAsia" w:ascii="宋体" w:hAnsi="宋体" w:cs="宋体"/>
          <w:bCs/>
          <w:color w:val="333333"/>
          <w:kern w:val="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widowControl/>
        <w:shd w:val="clear" w:color="auto" w:fill="FFFFFF"/>
        <w:tabs>
          <w:tab w:val="left" w:pos="525"/>
          <w:tab w:val="left" w:pos="630"/>
          <w:tab w:val="left" w:pos="945"/>
          <w:tab w:val="left" w:pos="1155"/>
        </w:tabs>
        <w:spacing w:before="224" w:after="224" w:line="360" w:lineRule="auto"/>
        <w:ind w:firstLine="523" w:firstLineChars="218"/>
        <w:jc w:val="left"/>
        <w:rPr>
          <w:rFonts w:ascii="宋体" w:cs="宋体"/>
          <w:color w:val="333333"/>
          <w:kern w:val="0"/>
          <w:sz w:val="24"/>
          <w:szCs w:val="24"/>
        </w:rPr>
      </w:pPr>
      <w:r>
        <w:rPr>
          <w:rFonts w:hint="eastAsia" w:ascii="宋体" w:hAnsi="宋体" w:cs="宋体"/>
          <w:bCs/>
          <w:color w:val="333333"/>
          <w:kern w:val="0"/>
          <w:sz w:val="24"/>
          <w:szCs w:val="24"/>
        </w:rPr>
        <w:t>（</w:t>
      </w:r>
      <w:r>
        <w:rPr>
          <w:rFonts w:ascii="宋体" w:hAnsi="宋体" w:cs="宋体"/>
          <w:bCs/>
          <w:color w:val="333333"/>
          <w:kern w:val="0"/>
          <w:sz w:val="24"/>
          <w:szCs w:val="24"/>
        </w:rPr>
        <w:t>2</w:t>
      </w:r>
      <w:r>
        <w:rPr>
          <w:rFonts w:hint="eastAsia" w:ascii="宋体" w:hAnsi="宋体" w:cs="宋体"/>
          <w:bCs/>
          <w:color w:val="333333"/>
          <w:kern w:val="0"/>
          <w:sz w:val="24"/>
          <w:szCs w:val="24"/>
        </w:rPr>
        <w:t>）正本与副本不符，以正本为准。</w:t>
      </w:r>
    </w:p>
    <w:p>
      <w:pPr>
        <w:widowControl/>
        <w:shd w:val="clear" w:color="auto" w:fill="FFFFFF"/>
        <w:tabs>
          <w:tab w:val="left" w:pos="525"/>
          <w:tab w:val="left" w:pos="840"/>
          <w:tab w:val="left" w:pos="945"/>
        </w:tabs>
        <w:spacing w:before="224" w:after="224" w:line="360" w:lineRule="auto"/>
        <w:ind w:left="1" w:firstLine="523" w:firstLineChars="218"/>
        <w:jc w:val="left"/>
        <w:rPr>
          <w:rFonts w:ascii="宋体" w:cs="宋体"/>
          <w:color w:val="333333"/>
          <w:kern w:val="0"/>
          <w:sz w:val="24"/>
          <w:szCs w:val="24"/>
        </w:rPr>
      </w:pPr>
      <w:r>
        <w:rPr>
          <w:rFonts w:ascii="宋体" w:hAnsi="宋体" w:cs="宋体"/>
          <w:bCs/>
          <w:color w:val="333333"/>
          <w:kern w:val="0"/>
          <w:sz w:val="24"/>
          <w:szCs w:val="24"/>
        </w:rPr>
        <w:t>2</w:t>
      </w:r>
      <w:r>
        <w:rPr>
          <w:rFonts w:hint="eastAsia" w:ascii="宋体" w:hAnsi="宋体" w:cs="宋体"/>
          <w:bCs/>
          <w:color w:val="333333"/>
          <w:kern w:val="0"/>
          <w:sz w:val="24"/>
          <w:szCs w:val="24"/>
        </w:rPr>
        <w:t>．</w:t>
      </w:r>
      <w:r>
        <w:rPr>
          <w:rFonts w:hint="eastAsia" w:ascii="宋体" w:hAnsi="宋体" w:cs="宋体"/>
          <w:bCs/>
          <w:color w:val="333333"/>
          <w:kern w:val="0"/>
          <w:sz w:val="24"/>
        </w:rPr>
        <w:t>谈判、评审程序</w:t>
      </w:r>
    </w:p>
    <w:p>
      <w:pPr>
        <w:widowControl/>
        <w:shd w:val="clear" w:color="auto" w:fill="FFFFFF"/>
        <w:tabs>
          <w:tab w:val="left" w:pos="630"/>
          <w:tab w:val="left" w:pos="945"/>
          <w:tab w:val="left" w:pos="1155"/>
        </w:tabs>
        <w:spacing w:before="224" w:after="224" w:line="360" w:lineRule="auto"/>
        <w:ind w:firstLine="523" w:firstLineChars="218"/>
        <w:jc w:val="left"/>
        <w:rPr>
          <w:rFonts w:ascii="宋体" w:cs="宋体"/>
          <w:color w:val="333333"/>
          <w:kern w:val="0"/>
          <w:sz w:val="24"/>
          <w:szCs w:val="24"/>
        </w:rPr>
      </w:pPr>
      <w:r>
        <w:rPr>
          <w:rFonts w:hint="eastAsia" w:ascii="宋体" w:cs="宋体"/>
          <w:bCs/>
          <w:color w:val="333333"/>
          <w:kern w:val="0"/>
          <w:sz w:val="24"/>
          <w:szCs w:val="24"/>
        </w:rPr>
        <w:t>（</w:t>
      </w:r>
      <w:r>
        <w:rPr>
          <w:rFonts w:ascii="宋体" w:cs="宋体"/>
          <w:bCs/>
          <w:color w:val="333333"/>
          <w:kern w:val="0"/>
          <w:sz w:val="24"/>
          <w:szCs w:val="24"/>
        </w:rPr>
        <w:t>1</w:t>
      </w:r>
      <w:r>
        <w:rPr>
          <w:rFonts w:hint="eastAsia" w:ascii="宋体" w:cs="宋体"/>
          <w:bCs/>
          <w:color w:val="333333"/>
          <w:kern w:val="0"/>
          <w:sz w:val="24"/>
          <w:szCs w:val="24"/>
        </w:rPr>
        <w:t>）</w:t>
      </w:r>
      <w:r>
        <w:rPr>
          <w:rFonts w:hint="eastAsia" w:ascii="宋体" w:hAnsi="宋体" w:cs="宋体"/>
          <w:bCs/>
          <w:color w:val="333333"/>
          <w:kern w:val="0"/>
          <w:sz w:val="24"/>
        </w:rPr>
        <w:t>响应文件初审。初审分为资格性检查和符合性检查</w:t>
      </w:r>
      <w:r>
        <w:rPr>
          <w:rFonts w:hint="eastAsia" w:ascii="宋体" w:hAnsi="宋体" w:cs="宋体"/>
          <w:bCs/>
          <w:color w:val="333333"/>
          <w:kern w:val="0"/>
          <w:sz w:val="24"/>
          <w:szCs w:val="24"/>
        </w:rPr>
        <w:t>。</w:t>
      </w:r>
    </w:p>
    <w:p>
      <w:pPr>
        <w:widowControl/>
        <w:shd w:val="clear" w:color="auto" w:fill="FFFFFF"/>
        <w:tabs>
          <w:tab w:val="left" w:pos="210"/>
          <w:tab w:val="left" w:pos="945"/>
          <w:tab w:val="left" w:pos="1365"/>
        </w:tabs>
        <w:spacing w:before="224" w:after="224" w:line="360" w:lineRule="auto"/>
        <w:ind w:left="16" w:leftChars="8" w:firstLine="501" w:firstLineChars="209"/>
        <w:jc w:val="left"/>
        <w:rPr>
          <w:rFonts w:ascii="宋体" w:cs="宋体"/>
          <w:color w:val="333333"/>
          <w:kern w:val="0"/>
          <w:sz w:val="24"/>
          <w:szCs w:val="24"/>
        </w:rPr>
      </w:pPr>
      <w:r>
        <w:rPr>
          <w:rFonts w:ascii="宋体" w:hAnsi="宋体" w:cs="宋体"/>
          <w:bCs/>
          <w:color w:val="333333"/>
          <w:kern w:val="0"/>
          <w:sz w:val="24"/>
        </w:rPr>
        <w:t>A.</w:t>
      </w:r>
      <w:r>
        <w:rPr>
          <w:rFonts w:hint="eastAsia" w:ascii="宋体" w:hAnsi="宋体" w:cs="宋体"/>
          <w:bCs/>
          <w:color w:val="333333"/>
          <w:kern w:val="0"/>
          <w:sz w:val="24"/>
        </w:rPr>
        <w:t>资格性检查。依据法律法规和采购文件的规定，对响应文件中的资格证明等进行审查，以确定报价供应商是否具备报价资格。</w:t>
      </w:r>
    </w:p>
    <w:p>
      <w:pPr>
        <w:widowControl/>
        <w:shd w:val="clear" w:color="auto" w:fill="FFFFFF"/>
        <w:tabs>
          <w:tab w:val="left" w:pos="210"/>
          <w:tab w:val="left" w:pos="945"/>
          <w:tab w:val="left" w:pos="1365"/>
        </w:tabs>
        <w:spacing w:before="224" w:after="224" w:line="360" w:lineRule="auto"/>
        <w:ind w:left="16" w:leftChars="8" w:firstLine="501" w:firstLineChars="209"/>
        <w:jc w:val="left"/>
        <w:rPr>
          <w:rFonts w:ascii="宋体" w:cs="宋体"/>
          <w:color w:val="333333"/>
          <w:kern w:val="0"/>
          <w:sz w:val="24"/>
          <w:szCs w:val="24"/>
        </w:rPr>
      </w:pPr>
      <w:r>
        <w:rPr>
          <w:rFonts w:ascii="宋体" w:hAnsi="宋体" w:cs="宋体"/>
          <w:bCs/>
          <w:color w:val="333333"/>
          <w:kern w:val="0"/>
          <w:sz w:val="24"/>
        </w:rPr>
        <w:t>B.</w:t>
      </w:r>
      <w:r>
        <w:rPr>
          <w:rFonts w:hint="eastAsia" w:ascii="宋体" w:hAnsi="宋体" w:cs="宋体"/>
          <w:bCs/>
          <w:color w:val="333333"/>
          <w:kern w:val="0"/>
          <w:sz w:val="24"/>
        </w:rPr>
        <w:t>符合性检查。依据采购文件的规定，从响应文件的有效性、完整性和对采购文件的响应程度进行审查，以确定是否对采购文件的实质性要求作出响应。</w:t>
      </w:r>
    </w:p>
    <w:p>
      <w:pPr>
        <w:widowControl/>
        <w:shd w:val="clear" w:color="auto" w:fill="FFFFFF"/>
        <w:tabs>
          <w:tab w:val="left" w:pos="420"/>
          <w:tab w:val="left" w:pos="945"/>
          <w:tab w:val="left" w:pos="1155"/>
        </w:tabs>
        <w:spacing w:before="224" w:after="224" w:line="360" w:lineRule="auto"/>
        <w:ind w:firstLine="523" w:firstLineChars="218"/>
        <w:jc w:val="left"/>
        <w:rPr>
          <w:rFonts w:ascii="宋体" w:cs="宋体"/>
          <w:color w:val="333333"/>
          <w:kern w:val="0"/>
          <w:sz w:val="24"/>
          <w:szCs w:val="24"/>
        </w:rPr>
      </w:pPr>
      <w:r>
        <w:rPr>
          <w:rFonts w:hint="eastAsia" w:ascii="宋体" w:cs="宋体"/>
          <w:bCs/>
          <w:color w:val="333333"/>
          <w:kern w:val="0"/>
          <w:sz w:val="24"/>
          <w:szCs w:val="24"/>
        </w:rPr>
        <w:t>（</w:t>
      </w:r>
      <w:r>
        <w:rPr>
          <w:rFonts w:ascii="宋体" w:cs="宋体"/>
          <w:bCs/>
          <w:color w:val="333333"/>
          <w:kern w:val="0"/>
          <w:sz w:val="24"/>
          <w:szCs w:val="24"/>
        </w:rPr>
        <w:t>2</w:t>
      </w:r>
      <w:r>
        <w:rPr>
          <w:rFonts w:hint="eastAsia" w:ascii="宋体" w:cs="宋体"/>
          <w:bCs/>
          <w:color w:val="333333"/>
          <w:kern w:val="0"/>
          <w:sz w:val="24"/>
          <w:szCs w:val="24"/>
        </w:rPr>
        <w:t>）</w:t>
      </w:r>
      <w:r>
        <w:rPr>
          <w:rFonts w:hint="eastAsia" w:ascii="宋体" w:hAnsi="宋体" w:cs="宋体"/>
          <w:bCs/>
          <w:color w:val="333333"/>
          <w:kern w:val="0"/>
          <w:sz w:val="24"/>
        </w:rPr>
        <w:t>澄清有关问题。对响应文件中含义不明确、同类问题表述不一致或者有明显文字和计算错误的内容，谈判小组可以书面形式（应当由谈判小组专家签字）要求报价人作出必要的澄清、说明或者纠正。报价人的澄清、说明或者补正应当采用书面形式，由其授权的代表签字</w:t>
      </w:r>
      <w:r>
        <w:rPr>
          <w:rFonts w:hint="eastAsia" w:ascii="宋体" w:hAnsi="宋体" w:cs="宋体"/>
          <w:bCs/>
          <w:color w:val="333333"/>
          <w:kern w:val="0"/>
          <w:sz w:val="24"/>
          <w:szCs w:val="24"/>
        </w:rPr>
        <w:t>。</w:t>
      </w:r>
    </w:p>
    <w:p>
      <w:pPr>
        <w:widowControl/>
        <w:shd w:val="clear" w:color="auto" w:fill="FFFFFF"/>
        <w:tabs>
          <w:tab w:val="left" w:pos="945"/>
          <w:tab w:val="left" w:pos="1155"/>
        </w:tabs>
        <w:spacing w:before="224" w:after="224" w:line="360" w:lineRule="auto"/>
        <w:ind w:firstLine="523" w:firstLineChars="218"/>
        <w:jc w:val="left"/>
        <w:rPr>
          <w:rFonts w:ascii="宋体" w:cs="宋体"/>
          <w:color w:val="333333"/>
          <w:kern w:val="0"/>
          <w:sz w:val="24"/>
          <w:szCs w:val="24"/>
        </w:rPr>
      </w:pPr>
      <w:r>
        <w:rPr>
          <w:rFonts w:hint="eastAsia" w:ascii="宋体" w:cs="宋体"/>
          <w:bCs/>
          <w:color w:val="333333"/>
          <w:kern w:val="0"/>
          <w:sz w:val="24"/>
          <w:szCs w:val="24"/>
        </w:rPr>
        <w:t>（</w:t>
      </w:r>
      <w:r>
        <w:rPr>
          <w:rFonts w:ascii="宋体" w:cs="宋体"/>
          <w:bCs/>
          <w:color w:val="333333"/>
          <w:kern w:val="0"/>
          <w:sz w:val="24"/>
          <w:szCs w:val="24"/>
        </w:rPr>
        <w:t>3</w:t>
      </w:r>
      <w:r>
        <w:rPr>
          <w:rFonts w:hint="eastAsia" w:ascii="宋体" w:cs="宋体"/>
          <w:bCs/>
          <w:color w:val="333333"/>
          <w:kern w:val="0"/>
          <w:sz w:val="24"/>
          <w:szCs w:val="24"/>
        </w:rPr>
        <w:t>）</w:t>
      </w:r>
      <w:r>
        <w:rPr>
          <w:rFonts w:hint="eastAsia" w:ascii="宋体" w:hAnsi="宋体" w:cs="宋体"/>
          <w:bCs/>
          <w:color w:val="333333"/>
          <w:kern w:val="0"/>
          <w:sz w:val="24"/>
          <w:szCs w:val="24"/>
        </w:rPr>
        <w:t>谈判小组讨论、确定谈判程序和谈判内容。</w:t>
      </w:r>
    </w:p>
    <w:p>
      <w:pPr>
        <w:widowControl/>
        <w:shd w:val="clear" w:color="auto" w:fill="FFFFFF"/>
        <w:tabs>
          <w:tab w:val="left" w:pos="945"/>
          <w:tab w:val="left" w:pos="1155"/>
        </w:tabs>
        <w:spacing w:before="224" w:after="224" w:line="360" w:lineRule="auto"/>
        <w:ind w:firstLine="523" w:firstLineChars="218"/>
        <w:jc w:val="left"/>
        <w:rPr>
          <w:rFonts w:ascii="宋体" w:cs="宋体"/>
          <w:color w:val="333333"/>
          <w:kern w:val="0"/>
          <w:sz w:val="24"/>
          <w:szCs w:val="24"/>
        </w:rPr>
      </w:pPr>
      <w:r>
        <w:rPr>
          <w:rFonts w:hint="eastAsia" w:ascii="宋体" w:cs="宋体"/>
          <w:bCs/>
          <w:color w:val="333333"/>
          <w:kern w:val="0"/>
          <w:sz w:val="24"/>
          <w:szCs w:val="24"/>
        </w:rPr>
        <w:t>（</w:t>
      </w:r>
      <w:r>
        <w:rPr>
          <w:rFonts w:ascii="宋体" w:cs="宋体"/>
          <w:bCs/>
          <w:color w:val="333333"/>
          <w:kern w:val="0"/>
          <w:sz w:val="24"/>
          <w:szCs w:val="24"/>
        </w:rPr>
        <w:t>4</w:t>
      </w:r>
      <w:r>
        <w:rPr>
          <w:rFonts w:hint="eastAsia" w:ascii="宋体" w:cs="宋体"/>
          <w:bCs/>
          <w:color w:val="333333"/>
          <w:kern w:val="0"/>
          <w:sz w:val="24"/>
          <w:szCs w:val="24"/>
        </w:rPr>
        <w:t>）</w:t>
      </w:r>
      <w:r>
        <w:rPr>
          <w:rFonts w:hint="eastAsia" w:ascii="宋体" w:hAnsi="宋体" w:cs="宋体"/>
          <w:bCs/>
          <w:color w:val="333333"/>
          <w:kern w:val="0"/>
          <w:sz w:val="24"/>
          <w:szCs w:val="24"/>
        </w:rPr>
        <w:t>谈判小组集中与单一供应商分别进行谈判。谈判轮次由谈判小组视情况决定。</w:t>
      </w:r>
    </w:p>
    <w:p>
      <w:pPr>
        <w:widowControl/>
        <w:shd w:val="clear" w:color="auto" w:fill="FFFFFF"/>
        <w:tabs>
          <w:tab w:val="left" w:pos="945"/>
          <w:tab w:val="left" w:pos="1155"/>
        </w:tabs>
        <w:spacing w:before="224" w:after="224" w:line="360" w:lineRule="auto"/>
        <w:ind w:firstLine="523" w:firstLineChars="218"/>
        <w:jc w:val="left"/>
        <w:rPr>
          <w:rFonts w:ascii="宋体" w:cs="宋体"/>
          <w:color w:val="333333"/>
          <w:kern w:val="0"/>
          <w:sz w:val="24"/>
          <w:szCs w:val="24"/>
        </w:rPr>
      </w:pPr>
      <w:r>
        <w:rPr>
          <w:rFonts w:hint="eastAsia" w:ascii="宋体" w:cs="宋体"/>
          <w:bCs/>
          <w:color w:val="333333"/>
          <w:kern w:val="0"/>
          <w:sz w:val="24"/>
          <w:szCs w:val="24"/>
        </w:rPr>
        <w:t>（</w:t>
      </w:r>
      <w:r>
        <w:rPr>
          <w:rFonts w:ascii="宋体" w:cs="宋体"/>
          <w:bCs/>
          <w:color w:val="333333"/>
          <w:kern w:val="0"/>
          <w:sz w:val="24"/>
          <w:szCs w:val="24"/>
        </w:rPr>
        <w:t>5</w:t>
      </w:r>
      <w:r>
        <w:rPr>
          <w:rFonts w:hint="eastAsia" w:ascii="宋体" w:cs="宋体"/>
          <w:bCs/>
          <w:color w:val="333333"/>
          <w:kern w:val="0"/>
          <w:sz w:val="24"/>
          <w:szCs w:val="24"/>
        </w:rPr>
        <w:t>）</w:t>
      </w:r>
      <w:r>
        <w:rPr>
          <w:rFonts w:hint="eastAsia" w:ascii="宋体" w:hAnsi="宋体" w:cs="宋体"/>
          <w:bCs/>
          <w:color w:val="333333"/>
          <w:kern w:val="0"/>
          <w:sz w:val="24"/>
          <w:szCs w:val="24"/>
        </w:rPr>
        <w:t>在谈判过程中，谈判小组可以根据采购文件和谈判情况实质性变动采购需求中的技术、服务要求以及合同草案条款，但不得变动采购文件中的其他内容。对采购文件作出的实质性变动是采购文件的有效组成部分。如有实质性变动，谈判小组将以书面形式通知所有参加谈判的供应商。供应商应当按照采购文件的变动情况和谈判小组的要求在规定的时间内重新提交响应文件，并由其法定代表人或授权代表签字或者加盖公章。如有负偏离，将作为无效报价。</w:t>
      </w:r>
    </w:p>
    <w:p>
      <w:pPr>
        <w:widowControl/>
        <w:shd w:val="clear" w:color="auto" w:fill="FFFFFF"/>
        <w:spacing w:before="224" w:after="224" w:line="360" w:lineRule="auto"/>
        <w:ind w:left="-2" w:leftChars="-1" w:firstLine="523" w:firstLineChars="218"/>
        <w:jc w:val="left"/>
        <w:outlineLvl w:val="0"/>
        <w:rPr>
          <w:b/>
          <w:sz w:val="24"/>
        </w:rPr>
      </w:pPr>
      <w:r>
        <w:rPr>
          <w:rFonts w:hint="eastAsia"/>
          <w:b/>
          <w:sz w:val="24"/>
        </w:rPr>
        <w:t>（九）评审办法及评分标准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ascii="宋体" w:hAnsi="宋体" w:cs="宋体"/>
          <w:bCs/>
          <w:color w:val="333333"/>
          <w:kern w:val="0"/>
          <w:sz w:val="24"/>
          <w:szCs w:val="24"/>
        </w:rPr>
        <w:t>1</w:t>
      </w:r>
      <w:r>
        <w:rPr>
          <w:rFonts w:hint="eastAsia" w:ascii="宋体" w:hAnsi="宋体" w:cs="宋体"/>
          <w:bCs/>
          <w:color w:val="333333"/>
          <w:kern w:val="0"/>
          <w:sz w:val="24"/>
          <w:szCs w:val="24"/>
        </w:rPr>
        <w:t>、评审方法</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供应商通过初审的，方可进入比较与评价程序。</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比较与评价采用综合评分法（计分均保留</w:t>
      </w:r>
      <w:r>
        <w:rPr>
          <w:rFonts w:ascii="宋体" w:hAnsi="宋体" w:cs="宋体"/>
          <w:bCs/>
          <w:color w:val="333333"/>
          <w:kern w:val="0"/>
          <w:sz w:val="24"/>
          <w:szCs w:val="24"/>
        </w:rPr>
        <w:t>2</w:t>
      </w:r>
      <w:r>
        <w:rPr>
          <w:rFonts w:hint="eastAsia" w:ascii="宋体" w:hAnsi="宋体" w:cs="宋体"/>
          <w:bCs/>
          <w:color w:val="333333"/>
          <w:kern w:val="0"/>
          <w:sz w:val="24"/>
          <w:szCs w:val="24"/>
        </w:rPr>
        <w:t>位小数）。</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谈判小组遵循公平、公正、择优原则，独立按照评分标准分别评定供应商的分值；各供应商的最终得分为各评委所评定分值的平均值，并按得分由高到低顺序排列，确定</w:t>
      </w:r>
      <w:r>
        <w:rPr>
          <w:rFonts w:ascii="宋体" w:hAnsi="宋体" w:cs="宋体"/>
          <w:bCs/>
          <w:color w:val="333333"/>
          <w:kern w:val="0"/>
          <w:sz w:val="24"/>
          <w:szCs w:val="24"/>
        </w:rPr>
        <w:t>1</w:t>
      </w:r>
      <w:r>
        <w:rPr>
          <w:rFonts w:hint="eastAsia" w:ascii="宋体" w:hAnsi="宋体" w:cs="宋体"/>
          <w:bCs/>
          <w:color w:val="333333"/>
          <w:kern w:val="0"/>
          <w:sz w:val="24"/>
          <w:szCs w:val="24"/>
        </w:rPr>
        <w:t>家成交候选单位。若得分相同，按最后报价由低到高顺序排列；得分且最后报价相同，按技术指标优劣顺序确定由得分最高的供应商为成交供应商。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ascii="宋体" w:hAnsi="宋体" w:cs="宋体"/>
          <w:bCs/>
          <w:color w:val="333333"/>
          <w:kern w:val="0"/>
          <w:sz w:val="24"/>
          <w:szCs w:val="24"/>
        </w:rPr>
        <w:t>2.</w:t>
      </w:r>
      <w:r>
        <w:rPr>
          <w:rFonts w:hint="eastAsia" w:ascii="宋体" w:hAnsi="宋体" w:cs="宋体"/>
          <w:bCs/>
          <w:color w:val="333333"/>
          <w:kern w:val="0"/>
          <w:sz w:val="24"/>
          <w:szCs w:val="24"/>
        </w:rPr>
        <w:t>评分标准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w:t>
      </w:r>
      <w:r>
        <w:rPr>
          <w:rFonts w:ascii="宋体" w:hAnsi="宋体" w:cs="宋体"/>
          <w:bCs/>
          <w:color w:val="333333"/>
          <w:kern w:val="0"/>
          <w:sz w:val="24"/>
          <w:szCs w:val="24"/>
        </w:rPr>
        <w:t>1</w:t>
      </w:r>
      <w:r>
        <w:rPr>
          <w:rFonts w:hint="eastAsia" w:ascii="宋体" w:hAnsi="宋体" w:cs="宋体"/>
          <w:bCs/>
          <w:color w:val="333333"/>
          <w:kern w:val="0"/>
          <w:sz w:val="24"/>
          <w:szCs w:val="24"/>
        </w:rPr>
        <w:t>）价格分（</w:t>
      </w:r>
      <w:r>
        <w:rPr>
          <w:rFonts w:ascii="宋体" w:hAnsi="宋体" w:cs="宋体"/>
          <w:bCs/>
          <w:color w:val="333333"/>
          <w:kern w:val="0"/>
          <w:sz w:val="24"/>
          <w:szCs w:val="24"/>
        </w:rPr>
        <w:t>30</w:t>
      </w:r>
      <w:r>
        <w:rPr>
          <w:rFonts w:hint="eastAsia" w:ascii="宋体" w:hAnsi="宋体" w:cs="宋体"/>
          <w:bCs/>
          <w:color w:val="333333"/>
          <w:kern w:val="0"/>
          <w:sz w:val="24"/>
          <w:szCs w:val="24"/>
        </w:rPr>
        <w:t>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以满足采购文件要求且最后报价价格最低的供应商的价格为谈判基准价，其价格为满分</w:t>
      </w:r>
      <w:r>
        <w:rPr>
          <w:rFonts w:ascii="宋体" w:hAnsi="宋体" w:cs="宋体"/>
          <w:bCs/>
          <w:color w:val="333333"/>
          <w:kern w:val="0"/>
          <w:sz w:val="24"/>
          <w:szCs w:val="24"/>
        </w:rPr>
        <w:t>30</w:t>
      </w:r>
      <w:r>
        <w:rPr>
          <w:rFonts w:hint="eastAsia" w:ascii="宋体" w:hAnsi="宋体" w:cs="宋体"/>
          <w:bCs/>
          <w:color w:val="333333"/>
          <w:kern w:val="0"/>
          <w:sz w:val="24"/>
          <w:szCs w:val="24"/>
        </w:rPr>
        <w:t>分。其他供应商的价格分统一按照下列公式计算：</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报价得分＝（谈判基准价</w:t>
      </w:r>
      <w:r>
        <w:rPr>
          <w:rFonts w:ascii="宋体" w:hAnsi="宋体" w:cs="宋体"/>
          <w:bCs/>
          <w:color w:val="333333"/>
          <w:kern w:val="0"/>
          <w:sz w:val="24"/>
          <w:szCs w:val="24"/>
        </w:rPr>
        <w:t>/</w:t>
      </w:r>
      <w:r>
        <w:rPr>
          <w:rFonts w:hint="eastAsia" w:ascii="宋体" w:hAnsi="宋体" w:cs="宋体"/>
          <w:bCs/>
          <w:color w:val="333333"/>
          <w:kern w:val="0"/>
          <w:sz w:val="24"/>
          <w:szCs w:val="24"/>
        </w:rPr>
        <w:t>最后报价）×价格权值×</w:t>
      </w:r>
      <w:r>
        <w:rPr>
          <w:rFonts w:ascii="宋体" w:hAnsi="宋体" w:cs="宋体"/>
          <w:bCs/>
          <w:color w:val="333333"/>
          <w:kern w:val="0"/>
          <w:sz w:val="24"/>
          <w:szCs w:val="24"/>
        </w:rPr>
        <w:t>100</w:t>
      </w:r>
      <w:r>
        <w:rPr>
          <w:rFonts w:hint="eastAsia" w:ascii="宋体" w:hAnsi="宋体" w:cs="宋体"/>
          <w:bCs/>
          <w:color w:val="333333"/>
          <w:kern w:val="0"/>
          <w:sz w:val="24"/>
          <w:szCs w:val="24"/>
        </w:rPr>
        <w:t>。</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w:t>
      </w:r>
      <w:r>
        <w:rPr>
          <w:rFonts w:ascii="宋体" w:hAnsi="宋体" w:cs="宋体"/>
          <w:bCs/>
          <w:color w:val="333333"/>
          <w:kern w:val="0"/>
          <w:sz w:val="24"/>
          <w:szCs w:val="24"/>
        </w:rPr>
        <w:t>2</w:t>
      </w:r>
      <w:r>
        <w:rPr>
          <w:rFonts w:hint="eastAsia" w:ascii="宋体" w:hAnsi="宋体" w:cs="宋体"/>
          <w:bCs/>
          <w:color w:val="333333"/>
          <w:kern w:val="0"/>
          <w:sz w:val="24"/>
          <w:szCs w:val="24"/>
        </w:rPr>
        <w:t>）技术分（50分）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①人员技术力量（12分）：在满足采购文件的基础上，根据响应文件中提供本项目组织管理架构及相关人员配备情况酌情给分。优（10-12分），良好（6-9分），一般（1-5分）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②设备技术力量（10分）：在满足采购文件的基础上，根据响应文件中提供本项目制作过程中涉及相关设备配备情况酌情给分。优（9-10分），良好（6-8分），一般（1-5分）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③视频制作的项目实施方案（28分）：供应商提供的制作流程、推进计划的具体方案。包括节假日及原班制作团队出现意外情况无法及时跟进制作时，对供应商承诺提供的候补人员配置、响应时间等保障服务内容方案。优（21-28分），良好（15-20分），一般（10-14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（3）业绩分（15分）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①三年以来，供应商承担的类似项目业绩，即有为政府部门制作年度汇报片经验，需提供相关合同。每个业绩最高得5分，本项最高得分10分。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②供应商具有近两年的生态环境系统工作拍摄与记录素材库（如有，需提供文件目录与视频证明），根据供应商提供的年度汇报视频素材质量和数量，酌情给分，本项最高得分5分。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（4）响应文件（5分）</w:t>
      </w:r>
    </w:p>
    <w:p>
      <w:pPr>
        <w:widowControl/>
        <w:shd w:val="clear" w:color="auto" w:fill="FFFFFF"/>
        <w:tabs>
          <w:tab w:val="left" w:pos="945"/>
          <w:tab w:val="left" w:pos="1155"/>
        </w:tabs>
        <w:spacing w:before="224" w:after="224" w:line="360" w:lineRule="auto"/>
        <w:ind w:firstLine="523" w:firstLineChars="218"/>
        <w:jc w:val="left"/>
        <w:rPr>
          <w:rFonts w:ascii="宋体" w:hAnsi="宋体" w:cs="宋体"/>
          <w:bCs/>
          <w:color w:val="333333"/>
          <w:kern w:val="0"/>
          <w:sz w:val="24"/>
          <w:szCs w:val="24"/>
        </w:rPr>
      </w:pPr>
      <w:r>
        <w:rPr>
          <w:rFonts w:hint="eastAsia" w:ascii="宋体" w:hAnsi="宋体" w:cs="宋体"/>
          <w:bCs/>
          <w:color w:val="333333"/>
          <w:kern w:val="0"/>
          <w:sz w:val="24"/>
          <w:szCs w:val="24"/>
        </w:rPr>
        <w:t>响应文件规范性和表述清晰程度等（5分）。优（4-5分），良好（2-3分），一般（1分）</w:t>
      </w:r>
    </w:p>
    <w:bookmarkEnd w:id="3"/>
    <w:p>
      <w:pPr>
        <w:shd w:val="clear" w:color="auto" w:fill="FFFFFF"/>
        <w:spacing w:before="224" w:after="224" w:line="360" w:lineRule="auto"/>
        <w:ind w:left="-2" w:leftChars="-1" w:firstLine="523" w:firstLineChars="218"/>
        <w:outlineLvl w:val="0"/>
        <w:rPr>
          <w:rFonts w:ascii="宋体" w:hAnsi="宋体" w:cs="宋体"/>
          <w:b/>
          <w:color w:val="333333"/>
          <w:sz w:val="24"/>
        </w:rPr>
      </w:pPr>
      <w:bookmarkStart w:id="18" w:name="_Toc12532"/>
      <w:bookmarkStart w:id="19" w:name="_Toc15376"/>
      <w:r>
        <w:rPr>
          <w:rFonts w:hint="eastAsia" w:ascii="宋体" w:hAnsi="宋体" w:cs="宋体"/>
          <w:b/>
          <w:color w:val="333333"/>
          <w:sz w:val="24"/>
        </w:rPr>
        <w:t>（十）确定成交供应商：</w:t>
      </w:r>
      <w:bookmarkEnd w:id="18"/>
      <w:bookmarkEnd w:id="19"/>
    </w:p>
    <w:p>
      <w:pPr>
        <w:shd w:val="clear" w:color="auto" w:fill="FFFFFF"/>
        <w:tabs>
          <w:tab w:val="left" w:pos="525"/>
          <w:tab w:val="left" w:pos="945"/>
        </w:tabs>
        <w:spacing w:before="224" w:after="224" w:line="360" w:lineRule="auto"/>
        <w:ind w:firstLine="523" w:firstLineChars="218"/>
        <w:rPr>
          <w:color w:val="333333"/>
          <w:sz w:val="24"/>
        </w:rPr>
      </w:pPr>
      <w:r>
        <w:rPr>
          <w:bCs/>
          <w:color w:val="333333"/>
          <w:sz w:val="24"/>
        </w:rPr>
        <w:t>1</w:t>
      </w:r>
      <w:r>
        <w:rPr>
          <w:rFonts w:hint="eastAsia"/>
          <w:bCs/>
          <w:color w:val="333333"/>
          <w:sz w:val="24"/>
        </w:rPr>
        <w:t>．谈判小组对通过资格性检查和符合性检查的有效响应文件，根据成交标准确定成交供应商。</w:t>
      </w:r>
    </w:p>
    <w:p>
      <w:pPr>
        <w:shd w:val="clear" w:color="auto" w:fill="FFFFFF"/>
        <w:tabs>
          <w:tab w:val="left" w:pos="525"/>
          <w:tab w:val="left" w:pos="945"/>
        </w:tabs>
        <w:spacing w:before="224" w:after="224" w:line="360" w:lineRule="auto"/>
        <w:ind w:firstLine="523" w:firstLineChars="218"/>
        <w:rPr>
          <w:color w:val="333333"/>
          <w:sz w:val="24"/>
        </w:rPr>
      </w:pPr>
      <w:r>
        <w:rPr>
          <w:bCs/>
          <w:color w:val="333333"/>
          <w:sz w:val="24"/>
        </w:rPr>
        <w:t>2</w:t>
      </w:r>
      <w:r>
        <w:rPr>
          <w:rFonts w:hint="eastAsia"/>
          <w:bCs/>
          <w:color w:val="333333"/>
          <w:sz w:val="24"/>
        </w:rPr>
        <w:t>．</w:t>
      </w:r>
      <w:r>
        <w:rPr>
          <w:bCs/>
          <w:color w:val="333333"/>
          <w:sz w:val="24"/>
          <w:lang w:val="en"/>
        </w:rPr>
        <w:t>无锡市生态环境综合行政执法局</w:t>
      </w:r>
      <w:r>
        <w:rPr>
          <w:rFonts w:hint="eastAsia"/>
          <w:bCs/>
          <w:color w:val="333333"/>
          <w:sz w:val="24"/>
        </w:rPr>
        <w:t>将评审结果通知所有参加谈判的未成交供应商，并在</w:t>
      </w:r>
      <w:r>
        <w:rPr>
          <w:bCs/>
          <w:color w:val="333333"/>
          <w:sz w:val="24"/>
          <w:lang w:val="en"/>
        </w:rPr>
        <w:t>无锡市生态环境局</w:t>
      </w:r>
      <w:r>
        <w:rPr>
          <w:rFonts w:hint="eastAsia"/>
          <w:bCs/>
          <w:color w:val="333333"/>
          <w:sz w:val="24"/>
          <w:lang w:val="en"/>
        </w:rPr>
        <w:t>网站上发</w:t>
      </w:r>
      <w:r>
        <w:rPr>
          <w:rFonts w:hint="eastAsia"/>
          <w:bCs/>
          <w:color w:val="333333"/>
          <w:sz w:val="24"/>
        </w:rPr>
        <w:t>布成交公告。</w:t>
      </w:r>
      <w:r>
        <w:rPr>
          <w:bCs/>
          <w:color w:val="333333"/>
          <w:sz w:val="24"/>
          <w:lang w:val="en"/>
        </w:rPr>
        <w:t>无锡市生态环境综合行政执法局</w:t>
      </w:r>
      <w:r>
        <w:rPr>
          <w:rFonts w:hint="eastAsia"/>
          <w:bCs/>
          <w:color w:val="333333"/>
          <w:sz w:val="24"/>
        </w:rPr>
        <w:t>和谈判小组对未成交原因不做解释。如有质疑，应在法定质疑期限内，即</w:t>
      </w:r>
      <w:r>
        <w:rPr>
          <w:rFonts w:hint="eastAsia"/>
          <w:color w:val="333333"/>
          <w:sz w:val="24"/>
        </w:rPr>
        <w:t>成交公告</w:t>
      </w:r>
      <w:r>
        <w:rPr>
          <w:rFonts w:hint="eastAsia"/>
          <w:bCs/>
          <w:color w:val="333333"/>
          <w:sz w:val="24"/>
        </w:rPr>
        <w:t>发布</w:t>
      </w:r>
      <w:r>
        <w:rPr>
          <w:rFonts w:hint="eastAsia"/>
          <w:color w:val="333333"/>
          <w:sz w:val="24"/>
        </w:rPr>
        <w:t>之日起7个工作日</w:t>
      </w:r>
      <w:r>
        <w:rPr>
          <w:rFonts w:hint="eastAsia"/>
          <w:bCs/>
          <w:color w:val="333333"/>
          <w:sz w:val="24"/>
        </w:rPr>
        <w:t>内，以书面形式送达</w:t>
      </w:r>
      <w:r>
        <w:rPr>
          <w:bCs/>
          <w:color w:val="333333"/>
          <w:sz w:val="24"/>
          <w:lang w:val="en"/>
        </w:rPr>
        <w:t>无锡市生态环境综合行政执法局</w:t>
      </w:r>
      <w:r>
        <w:rPr>
          <w:rFonts w:hint="eastAsia"/>
          <w:bCs/>
          <w:color w:val="333333"/>
          <w:sz w:val="24"/>
        </w:rPr>
        <w:t>。质疑函应当列明具体的质疑事项及事实根据，认为自己合法权益受到损害或可能受到损害的相关证据材料以及质疑供应商的名称、地址、邮编、联系人、联系电话、日期，同时该质疑函应由报价人法定代表人签字并加盖单位公章（原件）。</w:t>
      </w:r>
      <w:r>
        <w:rPr>
          <w:bCs/>
          <w:color w:val="333333"/>
          <w:sz w:val="24"/>
          <w:lang w:val="en"/>
        </w:rPr>
        <w:t>无锡市生态环境综合行政执法局</w:t>
      </w:r>
      <w:r>
        <w:rPr>
          <w:rFonts w:hint="eastAsia"/>
          <w:bCs/>
          <w:color w:val="333333"/>
          <w:sz w:val="24"/>
        </w:rPr>
        <w:t>将在收到符合上述要求的书面质疑后7个工作日内，对质疑内容做出答复。报价人在法定质疑期限外送达的质疑函或法定质疑期限内送达的质疑函不符合上述要求的均为无效质疑，</w:t>
      </w:r>
      <w:r>
        <w:rPr>
          <w:bCs/>
          <w:color w:val="333333"/>
          <w:sz w:val="24"/>
          <w:lang w:val="en"/>
        </w:rPr>
        <w:t>无锡市生态环境综合行政执法局</w:t>
      </w:r>
      <w:r>
        <w:rPr>
          <w:rFonts w:hint="eastAsia"/>
          <w:bCs/>
          <w:color w:val="333333"/>
          <w:sz w:val="24"/>
        </w:rPr>
        <w:t>对无效质疑不予受理。</w:t>
      </w:r>
    </w:p>
    <w:p>
      <w:pPr>
        <w:shd w:val="clear" w:color="auto" w:fill="FFFFFF"/>
        <w:tabs>
          <w:tab w:val="left" w:pos="525"/>
          <w:tab w:val="left" w:pos="945"/>
        </w:tabs>
        <w:spacing w:before="224" w:after="224" w:line="360" w:lineRule="auto"/>
        <w:ind w:firstLine="523" w:firstLineChars="218"/>
        <w:rPr>
          <w:color w:val="333333"/>
          <w:sz w:val="24"/>
        </w:rPr>
      </w:pPr>
      <w:r>
        <w:rPr>
          <w:bCs/>
          <w:color w:val="333333"/>
          <w:sz w:val="24"/>
        </w:rPr>
        <w:t>3</w:t>
      </w:r>
      <w:r>
        <w:rPr>
          <w:rFonts w:hint="eastAsia"/>
          <w:bCs/>
          <w:color w:val="333333"/>
          <w:sz w:val="24"/>
        </w:rPr>
        <w:t>．</w:t>
      </w:r>
      <w:r>
        <w:rPr>
          <w:bCs/>
          <w:color w:val="333333"/>
          <w:sz w:val="24"/>
          <w:lang w:val="en"/>
        </w:rPr>
        <w:t>无锡市生态环境综合行政执法局</w:t>
      </w:r>
      <w:r>
        <w:rPr>
          <w:rFonts w:hint="eastAsia"/>
          <w:bCs/>
          <w:color w:val="333333"/>
          <w:sz w:val="24"/>
        </w:rPr>
        <w:t>向成交方发成交通知书。</w:t>
      </w:r>
    </w:p>
    <w:p>
      <w:pPr>
        <w:shd w:val="clear" w:color="auto" w:fill="FFFFFF"/>
        <w:tabs>
          <w:tab w:val="left" w:pos="525"/>
          <w:tab w:val="left" w:pos="945"/>
        </w:tabs>
        <w:spacing w:before="224" w:after="224" w:line="360" w:lineRule="auto"/>
        <w:ind w:firstLine="523" w:firstLineChars="218"/>
        <w:rPr>
          <w:color w:val="333333"/>
          <w:sz w:val="24"/>
        </w:rPr>
      </w:pPr>
      <w:r>
        <w:rPr>
          <w:bCs/>
          <w:color w:val="333333"/>
          <w:sz w:val="24"/>
        </w:rPr>
        <w:t>4</w:t>
      </w:r>
      <w:r>
        <w:rPr>
          <w:rFonts w:hint="eastAsia"/>
          <w:bCs/>
          <w:color w:val="333333"/>
          <w:sz w:val="24"/>
        </w:rPr>
        <w:t>．未成交供应商的响应文件正本、成交单位的响应文件正本及副本各留存一份，其余响应文件副本和原件退还各报价供应商。</w:t>
      </w:r>
    </w:p>
    <w:p>
      <w:pPr>
        <w:shd w:val="clear" w:color="auto" w:fill="FFFFFF"/>
        <w:tabs>
          <w:tab w:val="left" w:pos="1260"/>
        </w:tabs>
        <w:spacing w:before="224" w:after="224" w:line="360" w:lineRule="auto"/>
        <w:ind w:left="-2" w:leftChars="-1" w:firstLine="523" w:firstLineChars="218"/>
        <w:outlineLvl w:val="0"/>
        <w:rPr>
          <w:b/>
          <w:bCs/>
          <w:color w:val="333333"/>
          <w:sz w:val="24"/>
        </w:rPr>
      </w:pPr>
      <w:bookmarkStart w:id="20" w:name="_Toc6970"/>
      <w:bookmarkStart w:id="21" w:name="_Toc29911"/>
      <w:r>
        <w:rPr>
          <w:b/>
          <w:bCs/>
          <w:sz w:val="24"/>
        </w:rPr>
        <w:t>（十一）采购终止：</w:t>
      </w:r>
      <w:bookmarkEnd w:id="20"/>
      <w:bookmarkEnd w:id="21"/>
    </w:p>
    <w:p>
      <w:pPr>
        <w:shd w:val="clear" w:color="auto" w:fill="FFFFFF"/>
        <w:spacing w:before="224" w:after="224" w:line="360" w:lineRule="auto"/>
        <w:ind w:firstLine="523" w:firstLineChars="218"/>
        <w:rPr>
          <w:color w:val="333333"/>
          <w:sz w:val="24"/>
        </w:rPr>
      </w:pPr>
      <w:r>
        <w:rPr>
          <w:rFonts w:hint="eastAsia"/>
          <w:bCs/>
          <w:color w:val="333333"/>
          <w:sz w:val="24"/>
        </w:rPr>
        <w:t>在采购中，出现下列情况之一的，本次采购活动终止：</w:t>
      </w:r>
    </w:p>
    <w:p>
      <w:pPr>
        <w:shd w:val="clear" w:color="auto" w:fill="FFFFFF"/>
        <w:tabs>
          <w:tab w:val="right" w:pos="180"/>
          <w:tab w:val="left" w:pos="525"/>
          <w:tab w:val="left" w:pos="945"/>
        </w:tabs>
        <w:spacing w:before="224" w:after="224" w:line="360" w:lineRule="auto"/>
        <w:ind w:firstLine="523" w:firstLineChars="218"/>
        <w:rPr>
          <w:color w:val="333333"/>
          <w:sz w:val="24"/>
        </w:rPr>
      </w:pPr>
      <w:r>
        <w:rPr>
          <w:bCs/>
          <w:color w:val="333333"/>
          <w:sz w:val="24"/>
        </w:rPr>
        <w:t>1</w:t>
      </w:r>
      <w:r>
        <w:rPr>
          <w:rFonts w:hint="eastAsia"/>
          <w:bCs/>
          <w:color w:val="333333"/>
          <w:sz w:val="24"/>
        </w:rPr>
        <w:t>．因情况变化，不再符合规定的采购方式适用情形的；</w:t>
      </w:r>
    </w:p>
    <w:p>
      <w:pPr>
        <w:shd w:val="clear" w:color="auto" w:fill="FFFFFF"/>
        <w:tabs>
          <w:tab w:val="left" w:pos="525"/>
          <w:tab w:val="left" w:pos="945"/>
        </w:tabs>
        <w:spacing w:before="224" w:after="224" w:line="360" w:lineRule="auto"/>
        <w:ind w:firstLine="523" w:firstLineChars="218"/>
        <w:rPr>
          <w:color w:val="333333"/>
          <w:sz w:val="24"/>
        </w:rPr>
      </w:pPr>
      <w:r>
        <w:rPr>
          <w:bCs/>
          <w:color w:val="333333"/>
          <w:sz w:val="24"/>
        </w:rPr>
        <w:t>2</w:t>
      </w:r>
      <w:r>
        <w:rPr>
          <w:rFonts w:hint="eastAsia"/>
          <w:bCs/>
          <w:color w:val="333333"/>
          <w:sz w:val="24"/>
        </w:rPr>
        <w:t>．出现影响采购公正的违法、违规行为的；</w:t>
      </w:r>
    </w:p>
    <w:p>
      <w:pPr>
        <w:shd w:val="clear" w:color="auto" w:fill="FFFFFF"/>
        <w:spacing w:before="224" w:after="224" w:line="360" w:lineRule="auto"/>
        <w:ind w:left="-2" w:leftChars="-1" w:firstLine="523" w:firstLineChars="218"/>
        <w:outlineLvl w:val="0"/>
        <w:rPr>
          <w:b/>
          <w:bCs/>
          <w:color w:val="333333"/>
          <w:sz w:val="24"/>
        </w:rPr>
      </w:pPr>
      <w:bookmarkStart w:id="22" w:name="_Toc23154"/>
      <w:bookmarkStart w:id="23" w:name="_Toc14172"/>
      <w:r>
        <w:rPr>
          <w:b/>
          <w:bCs/>
          <w:sz w:val="24"/>
        </w:rPr>
        <w:t>（十二）签订、履行合同：</w:t>
      </w:r>
      <w:bookmarkEnd w:id="22"/>
      <w:bookmarkEnd w:id="23"/>
    </w:p>
    <w:p>
      <w:pPr>
        <w:shd w:val="clear" w:color="auto" w:fill="FFFFFF"/>
        <w:tabs>
          <w:tab w:val="left" w:pos="945"/>
        </w:tabs>
        <w:spacing w:before="224" w:after="224" w:line="360" w:lineRule="auto"/>
        <w:ind w:firstLine="480" w:firstLineChars="200"/>
        <w:rPr>
          <w:rFonts w:ascii="宋体" w:hAnsi="宋体" w:cs="宋体"/>
          <w:b/>
          <w:bCs/>
          <w:color w:val="333333"/>
          <w:kern w:val="0"/>
          <w:sz w:val="32"/>
          <w:szCs w:val="32"/>
        </w:rPr>
      </w:pPr>
      <w:r>
        <w:rPr>
          <w:rFonts w:hint="eastAsia"/>
          <w:bCs/>
          <w:color w:val="333333"/>
          <w:sz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pPr>
        <w:widowControl/>
        <w:shd w:val="clear" w:color="auto" w:fill="FFFFFF"/>
        <w:spacing w:before="224" w:after="224" w:line="449" w:lineRule="atLeast"/>
        <w:jc w:val="left"/>
        <w:outlineLvl w:val="0"/>
        <w:rPr>
          <w:rFonts w:ascii="宋体" w:hAnsi="宋体" w:cs="宋体"/>
          <w:b/>
          <w:bCs/>
          <w:color w:val="333333"/>
          <w:kern w:val="0"/>
          <w:sz w:val="32"/>
          <w:szCs w:val="32"/>
        </w:rPr>
      </w:pPr>
      <w:r>
        <w:rPr>
          <w:rFonts w:hint="eastAsia" w:ascii="宋体" w:hAnsi="宋体" w:cs="宋体"/>
          <w:b/>
          <w:bCs/>
          <w:color w:val="333333"/>
          <w:kern w:val="0"/>
          <w:sz w:val="32"/>
          <w:szCs w:val="32"/>
        </w:rPr>
        <w:t>三．项目技术要求和有关说明</w:t>
      </w:r>
    </w:p>
    <w:p>
      <w:pPr>
        <w:shd w:val="clear" w:color="auto" w:fill="FFFFFF"/>
        <w:tabs>
          <w:tab w:val="left" w:pos="945"/>
        </w:tabs>
        <w:spacing w:before="224" w:after="224" w:line="360" w:lineRule="auto"/>
        <w:ind w:firstLine="480" w:firstLineChars="200"/>
        <w:rPr>
          <w:bCs/>
          <w:color w:val="333333"/>
          <w:sz w:val="24"/>
        </w:rPr>
      </w:pPr>
      <w:r>
        <w:rPr>
          <w:rFonts w:hint="eastAsia"/>
          <w:bCs/>
          <w:color w:val="333333"/>
          <w:sz w:val="24"/>
        </w:rPr>
        <w:t>供应商所投内容必须满足以下要求，不得有负偏离：</w:t>
      </w:r>
    </w:p>
    <w:p>
      <w:pPr>
        <w:shd w:val="clear" w:color="auto" w:fill="FFFFFF"/>
        <w:spacing w:before="224" w:after="224" w:line="360" w:lineRule="auto"/>
        <w:ind w:left="-2" w:leftChars="-1" w:firstLine="523" w:firstLineChars="218"/>
        <w:outlineLvl w:val="0"/>
        <w:rPr>
          <w:b/>
          <w:bCs/>
          <w:sz w:val="24"/>
        </w:rPr>
      </w:pPr>
      <w:r>
        <w:rPr>
          <w:rFonts w:hint="eastAsia"/>
          <w:b/>
          <w:bCs/>
          <w:sz w:val="24"/>
        </w:rPr>
        <w:t>（一）</w:t>
      </w:r>
      <w:r>
        <w:rPr>
          <w:b/>
          <w:bCs/>
          <w:sz w:val="24"/>
        </w:rPr>
        <w:t>项目背景</w:t>
      </w:r>
    </w:p>
    <w:p>
      <w:pPr>
        <w:shd w:val="clear" w:color="auto" w:fill="FFFFFF"/>
        <w:tabs>
          <w:tab w:val="left" w:pos="945"/>
        </w:tabs>
        <w:spacing w:before="224" w:after="224" w:line="360" w:lineRule="auto"/>
        <w:ind w:firstLine="480" w:firstLineChars="200"/>
        <w:rPr>
          <w:bCs/>
          <w:color w:val="333333"/>
          <w:sz w:val="24"/>
        </w:rPr>
      </w:pPr>
      <w:r>
        <w:rPr>
          <w:rFonts w:hint="eastAsia"/>
          <w:bCs/>
          <w:color w:val="333333"/>
          <w:sz w:val="24"/>
        </w:rPr>
        <w:t>为回顾展示2</w:t>
      </w:r>
      <w:r>
        <w:rPr>
          <w:bCs/>
          <w:color w:val="333333"/>
          <w:sz w:val="24"/>
        </w:rPr>
        <w:t>024</w:t>
      </w:r>
      <w:r>
        <w:rPr>
          <w:rFonts w:hint="eastAsia"/>
          <w:bCs/>
          <w:color w:val="333333"/>
          <w:sz w:val="24"/>
        </w:rPr>
        <w:t>年无锡市生态文明建设及污染防治成效，采购人将制作视频，用于新春第一会汇报及六五环境日宣传展示。</w:t>
      </w:r>
    </w:p>
    <w:p>
      <w:pPr>
        <w:shd w:val="clear" w:color="auto" w:fill="FFFFFF"/>
        <w:spacing w:before="224" w:after="224" w:line="360" w:lineRule="auto"/>
        <w:ind w:left="-2" w:leftChars="-1" w:firstLine="523" w:firstLineChars="218"/>
        <w:outlineLvl w:val="0"/>
        <w:rPr>
          <w:b/>
          <w:bCs/>
          <w:sz w:val="24"/>
        </w:rPr>
      </w:pPr>
      <w:r>
        <w:rPr>
          <w:rFonts w:hint="eastAsia"/>
          <w:b/>
          <w:bCs/>
          <w:sz w:val="24"/>
        </w:rPr>
        <w:t xml:space="preserve">（二） </w:t>
      </w:r>
      <w:r>
        <w:rPr>
          <w:b/>
          <w:bCs/>
          <w:sz w:val="24"/>
        </w:rPr>
        <w:t>内容</w:t>
      </w:r>
      <w:r>
        <w:rPr>
          <w:rFonts w:hint="eastAsia"/>
          <w:b/>
          <w:bCs/>
          <w:sz w:val="24"/>
        </w:rPr>
        <w:t>及要求</w:t>
      </w:r>
    </w:p>
    <w:p>
      <w:pPr>
        <w:shd w:val="clear" w:color="auto" w:fill="FFFFFF"/>
        <w:spacing w:before="224" w:after="224" w:line="360" w:lineRule="auto"/>
        <w:ind w:left="-2" w:leftChars="-1" w:firstLine="523" w:firstLineChars="218"/>
        <w:outlineLvl w:val="0"/>
        <w:rPr>
          <w:bCs/>
          <w:color w:val="333333"/>
          <w:sz w:val="24"/>
        </w:rPr>
      </w:pPr>
      <w:r>
        <w:rPr>
          <w:rFonts w:hint="eastAsia"/>
          <w:bCs/>
          <w:color w:val="333333"/>
          <w:sz w:val="24"/>
        </w:rPr>
        <w:t>1、服务内容：围绕新春第一会、</w:t>
      </w:r>
      <w:r>
        <w:rPr>
          <w:bCs/>
          <w:color w:val="333333"/>
          <w:sz w:val="24"/>
          <w:lang w:val="en"/>
        </w:rPr>
        <w:t>六五环境日</w:t>
      </w:r>
      <w:r>
        <w:rPr>
          <w:rFonts w:hint="eastAsia"/>
          <w:bCs/>
          <w:color w:val="333333"/>
          <w:sz w:val="24"/>
        </w:rPr>
        <w:t>等重点时段，结合省市相关要求，制作视频作品总时长不低于1</w:t>
      </w:r>
      <w:r>
        <w:rPr>
          <w:bCs/>
          <w:color w:val="333333"/>
          <w:sz w:val="24"/>
          <w:lang w:val="en"/>
        </w:rPr>
        <w:t>2</w:t>
      </w:r>
      <w:r>
        <w:rPr>
          <w:rFonts w:hint="eastAsia"/>
          <w:bCs/>
          <w:color w:val="333333"/>
          <w:sz w:val="24"/>
        </w:rPr>
        <w:t>分钟。要求创意突出、角度新颖、内容完整、画质清晰、色彩分明、分辨率高，全面展示美丽无锡建设成效。宣传片的讲解必须吐词清晰、情感饱满、声音宏亮、语速明快适中，讲解为标准普通话。</w:t>
      </w:r>
    </w:p>
    <w:p>
      <w:pPr>
        <w:pStyle w:val="11"/>
        <w:spacing w:line="360" w:lineRule="auto"/>
        <w:rPr>
          <w:bCs/>
          <w:color w:val="333333"/>
          <w:sz w:val="24"/>
        </w:rPr>
      </w:pPr>
      <w:r>
        <w:rPr>
          <w:rFonts w:hint="eastAsia"/>
          <w:bCs/>
          <w:color w:val="333333"/>
          <w:sz w:val="24"/>
        </w:rPr>
        <w:t>2、制作要求：</w:t>
      </w:r>
    </w:p>
    <w:p>
      <w:pPr>
        <w:pStyle w:val="11"/>
        <w:spacing w:line="360" w:lineRule="auto"/>
        <w:rPr>
          <w:bCs/>
          <w:color w:val="333333"/>
          <w:sz w:val="24"/>
        </w:rPr>
      </w:pPr>
      <w:r>
        <w:rPr>
          <w:rFonts w:hint="eastAsia"/>
          <w:bCs/>
          <w:color w:val="333333"/>
          <w:sz w:val="24"/>
        </w:rPr>
        <w:t>(1)视频、音频质量：达到国家广播电视播出或国家音像制品出版标准；</w:t>
      </w:r>
    </w:p>
    <w:p>
      <w:pPr>
        <w:pStyle w:val="11"/>
        <w:spacing w:line="360" w:lineRule="auto"/>
        <w:rPr>
          <w:bCs/>
          <w:color w:val="333333"/>
          <w:sz w:val="24"/>
        </w:rPr>
      </w:pPr>
      <w:r>
        <w:rPr>
          <w:rFonts w:hint="eastAsia"/>
          <w:bCs/>
          <w:color w:val="333333"/>
          <w:sz w:val="24"/>
        </w:rPr>
        <w:t>(2)视频：全高清HD：1920×1080@25P；水平分解力达到1400－1900线；信噪比S/N加权值≥56db；</w:t>
      </w:r>
    </w:p>
    <w:p>
      <w:pPr>
        <w:pStyle w:val="11"/>
        <w:spacing w:line="360" w:lineRule="auto"/>
        <w:rPr>
          <w:bCs/>
          <w:color w:val="333333"/>
          <w:sz w:val="24"/>
        </w:rPr>
      </w:pPr>
      <w:r>
        <w:rPr>
          <w:rFonts w:hint="eastAsia"/>
          <w:bCs/>
          <w:color w:val="333333"/>
          <w:sz w:val="24"/>
        </w:rPr>
        <w:t>(3)音频：48kHz，16-bit高保真立体声记录(质量同DAT，优于CD质量) ，动态范围超过85dB。频响范围20 Hz～20kHz；左右声道电平差＜0.5dB；左右声道相位差＜5º；</w:t>
      </w:r>
    </w:p>
    <w:p>
      <w:pPr>
        <w:pStyle w:val="11"/>
        <w:spacing w:line="360" w:lineRule="auto"/>
        <w:rPr>
          <w:bCs/>
          <w:color w:val="333333"/>
          <w:sz w:val="24"/>
        </w:rPr>
      </w:pPr>
      <w:r>
        <w:rPr>
          <w:rFonts w:hint="eastAsia"/>
          <w:bCs/>
          <w:color w:val="333333"/>
          <w:sz w:val="24"/>
        </w:rPr>
        <w:t>3、制作周期：合同生效之日起至2025年6月30日。</w:t>
      </w:r>
    </w:p>
    <w:p>
      <w:pPr>
        <w:pStyle w:val="2"/>
      </w:pPr>
    </w:p>
    <w:p>
      <w:pPr>
        <w:shd w:val="clear" w:color="auto" w:fill="FFFFFF"/>
        <w:spacing w:before="224" w:after="224" w:line="360" w:lineRule="auto"/>
        <w:ind w:left="-2" w:leftChars="-1" w:firstLine="523" w:firstLineChars="218"/>
        <w:outlineLvl w:val="0"/>
        <w:rPr>
          <w:b/>
          <w:bCs/>
          <w:sz w:val="24"/>
        </w:rPr>
      </w:pPr>
      <w:r>
        <w:rPr>
          <w:rFonts w:hint="eastAsia"/>
          <w:b/>
          <w:bCs/>
          <w:sz w:val="24"/>
        </w:rPr>
        <w:t xml:space="preserve">（三） 有关说明 </w:t>
      </w:r>
    </w:p>
    <w:p>
      <w:pPr>
        <w:shd w:val="clear" w:color="auto" w:fill="FFFFFF"/>
        <w:tabs>
          <w:tab w:val="left" w:pos="945"/>
        </w:tabs>
        <w:spacing w:before="224" w:after="224" w:line="360" w:lineRule="auto"/>
        <w:ind w:firstLine="480" w:firstLineChars="200"/>
        <w:rPr>
          <w:bCs/>
          <w:color w:val="333333"/>
          <w:sz w:val="24"/>
        </w:rPr>
      </w:pPr>
      <w:r>
        <w:rPr>
          <w:rFonts w:hint="eastAsia"/>
          <w:bCs/>
          <w:color w:val="333333"/>
          <w:sz w:val="24"/>
        </w:rPr>
        <w:t>1.成交供应商须有一个善于合作、执行力强、政治素质和业务素质好，效率高的工作团队，确保策划制作产品的质量，坚决杜绝有政治性错误的内容出现。</w:t>
      </w:r>
    </w:p>
    <w:p>
      <w:pPr>
        <w:shd w:val="clear" w:color="auto" w:fill="FFFFFF"/>
        <w:tabs>
          <w:tab w:val="left" w:pos="945"/>
        </w:tabs>
        <w:spacing w:before="224" w:after="224" w:line="360" w:lineRule="auto"/>
        <w:ind w:firstLine="480" w:firstLineChars="200"/>
        <w:rPr>
          <w:bCs/>
          <w:color w:val="333333"/>
          <w:sz w:val="24"/>
        </w:rPr>
      </w:pPr>
      <w:r>
        <w:rPr>
          <w:rFonts w:hint="eastAsia"/>
          <w:bCs/>
          <w:color w:val="333333"/>
          <w:sz w:val="24"/>
        </w:rPr>
        <w:t>2.采购人重点对视频等各类宣传产品内容进行审查，确保符合相关规定。</w:t>
      </w:r>
    </w:p>
    <w:p>
      <w:pPr>
        <w:shd w:val="clear" w:color="auto" w:fill="FFFFFF"/>
        <w:tabs>
          <w:tab w:val="left" w:pos="945"/>
        </w:tabs>
        <w:spacing w:before="224" w:after="224" w:line="360" w:lineRule="auto"/>
        <w:ind w:firstLine="480" w:firstLineChars="200"/>
        <w:rPr>
          <w:bCs/>
          <w:color w:val="333333"/>
          <w:sz w:val="24"/>
        </w:rPr>
      </w:pPr>
      <w:r>
        <w:rPr>
          <w:rFonts w:hint="eastAsia"/>
          <w:bCs/>
          <w:color w:val="333333"/>
          <w:sz w:val="24"/>
        </w:rPr>
        <w:t>3.成交供应商工作人员须能根据采购人的要求及时开展相应工作，且售后服务良好。</w:t>
      </w:r>
    </w:p>
    <w:p>
      <w:pPr>
        <w:shd w:val="clear" w:color="auto" w:fill="FFFFFF"/>
        <w:tabs>
          <w:tab w:val="left" w:pos="945"/>
        </w:tabs>
        <w:spacing w:before="224" w:after="224" w:line="360" w:lineRule="auto"/>
        <w:ind w:firstLine="480" w:firstLineChars="200"/>
        <w:rPr>
          <w:bCs/>
          <w:color w:val="333333"/>
          <w:sz w:val="24"/>
        </w:rPr>
      </w:pPr>
      <w:r>
        <w:rPr>
          <w:rFonts w:hint="eastAsia"/>
          <w:bCs/>
          <w:color w:val="333333"/>
          <w:sz w:val="24"/>
        </w:rPr>
        <w:t>4.成交供应商对脚本中不确定的内容，可和采购人对接人进行确认。</w:t>
      </w:r>
    </w:p>
    <w:p>
      <w:pPr>
        <w:shd w:val="clear" w:color="auto" w:fill="FFFFFF"/>
        <w:tabs>
          <w:tab w:val="left" w:pos="945"/>
        </w:tabs>
        <w:spacing w:before="224" w:after="224" w:line="360" w:lineRule="auto"/>
        <w:ind w:firstLine="480" w:firstLineChars="200"/>
        <w:rPr>
          <w:bCs/>
          <w:color w:val="333333"/>
          <w:sz w:val="24"/>
        </w:rPr>
      </w:pPr>
      <w:r>
        <w:rPr>
          <w:rFonts w:hint="eastAsia"/>
          <w:bCs/>
          <w:color w:val="333333"/>
          <w:sz w:val="24"/>
        </w:rPr>
        <w:t>5.供应商具备独立完成项目的能力，对本项目不得将全部或部分进行转包、分包、转委托；</w:t>
      </w:r>
    </w:p>
    <w:p>
      <w:pPr>
        <w:shd w:val="clear" w:color="auto" w:fill="FFFFFF"/>
        <w:tabs>
          <w:tab w:val="left" w:pos="945"/>
        </w:tabs>
        <w:spacing w:before="224" w:after="224" w:line="360" w:lineRule="auto"/>
        <w:ind w:firstLine="480" w:firstLineChars="200"/>
        <w:rPr>
          <w:bCs/>
          <w:color w:val="333333"/>
          <w:sz w:val="24"/>
        </w:rPr>
      </w:pPr>
    </w:p>
    <w:p>
      <w:pPr>
        <w:shd w:val="clear" w:color="auto" w:fill="FFFFFF"/>
        <w:tabs>
          <w:tab w:val="left" w:pos="945"/>
        </w:tabs>
        <w:spacing w:before="224" w:after="224" w:line="360" w:lineRule="auto"/>
        <w:ind w:firstLine="480" w:firstLineChars="200"/>
        <w:rPr>
          <w:bCs/>
          <w:color w:val="333333"/>
          <w:sz w:val="24"/>
        </w:rPr>
      </w:pPr>
    </w:p>
    <w:p>
      <w:pPr>
        <w:shd w:val="clear" w:color="auto" w:fill="FFFFFF"/>
        <w:tabs>
          <w:tab w:val="left" w:pos="945"/>
        </w:tabs>
        <w:spacing w:before="224" w:after="224" w:line="360" w:lineRule="auto"/>
        <w:ind w:firstLine="480" w:firstLineChars="200"/>
        <w:rPr>
          <w:bCs/>
          <w:color w:val="333333"/>
          <w:sz w:val="24"/>
        </w:rPr>
      </w:pPr>
      <w:r>
        <w:rPr>
          <w:bCs/>
          <w:color w:val="333333"/>
          <w:sz w:val="24"/>
        </w:rPr>
        <w:br w:type="page"/>
      </w:r>
    </w:p>
    <w:p>
      <w:pPr>
        <w:widowControl/>
        <w:shd w:val="clear" w:color="auto" w:fill="FFFFFF"/>
        <w:spacing w:before="224" w:after="224" w:line="449" w:lineRule="atLeast"/>
        <w:jc w:val="left"/>
        <w:outlineLvl w:val="0"/>
        <w:rPr>
          <w:rFonts w:ascii="宋体" w:hAnsi="宋体" w:cs="宋体"/>
          <w:b/>
          <w:bCs/>
          <w:color w:val="333333"/>
          <w:kern w:val="0"/>
          <w:sz w:val="32"/>
          <w:szCs w:val="32"/>
        </w:rPr>
      </w:pPr>
      <w:r>
        <w:rPr>
          <w:rFonts w:hint="eastAsia" w:ascii="宋体" w:hAnsi="宋体" w:cs="宋体"/>
          <w:b/>
          <w:bCs/>
          <w:color w:val="333333"/>
          <w:kern w:val="0"/>
          <w:sz w:val="32"/>
          <w:szCs w:val="32"/>
        </w:rPr>
        <w:t>四．合同书</w:t>
      </w:r>
    </w:p>
    <w:p>
      <w:pPr>
        <w:jc w:val="center"/>
        <w:rPr>
          <w:rFonts w:ascii="宋体" w:hAnsi="宋体" w:cs="宋体"/>
          <w:b/>
          <w:sz w:val="36"/>
          <w:szCs w:val="36"/>
        </w:rPr>
      </w:pPr>
      <w:bookmarkStart w:id="24" w:name="五．合同条款"/>
      <w:bookmarkEnd w:id="24"/>
      <w:r>
        <w:rPr>
          <w:rFonts w:ascii="宋体" w:hAnsi="宋体" w:cs="宋体"/>
          <w:b/>
          <w:sz w:val="44"/>
          <w:szCs w:val="44"/>
        </w:rPr>
        <w:t>《</w:t>
      </w:r>
      <w:r>
        <w:rPr>
          <w:rFonts w:hint="eastAsia" w:ascii="黑体" w:hAnsi="华文中宋" w:eastAsia="黑体"/>
          <w:bCs/>
          <w:sz w:val="36"/>
          <w:szCs w:val="36"/>
        </w:rPr>
        <w:t>视频制作服务</w:t>
      </w:r>
      <w:r>
        <w:rPr>
          <w:rFonts w:ascii="宋体" w:hAnsi="宋体" w:cs="宋体"/>
          <w:b/>
          <w:sz w:val="44"/>
          <w:szCs w:val="44"/>
        </w:rPr>
        <w:t>》</w:t>
      </w:r>
      <w:r>
        <w:rPr>
          <w:rFonts w:ascii="宋体" w:hAnsi="宋体" w:cs="宋体"/>
          <w:b/>
          <w:sz w:val="36"/>
          <w:szCs w:val="36"/>
        </w:rPr>
        <w:t>合同书</w:t>
      </w:r>
    </w:p>
    <w:p>
      <w:pPr>
        <w:ind w:firstLine="400"/>
        <w:jc w:val="right"/>
        <w:rPr>
          <w:rFonts w:ascii="微软雅黑" w:hAnsi="微软雅黑" w:eastAsia="微软雅黑" w:cs="微软雅黑"/>
          <w:sz w:val="20"/>
        </w:rPr>
      </w:pPr>
    </w:p>
    <w:p>
      <w:pPr>
        <w:spacing w:before="100" w:after="100" w:line="360" w:lineRule="auto"/>
        <w:jc w:val="left"/>
        <w:rPr>
          <w:rFonts w:ascii="宋体" w:hAnsi="宋体" w:cs="宋体"/>
          <w:sz w:val="24"/>
          <w:szCs w:val="24"/>
          <w:lang w:val="en"/>
        </w:rPr>
      </w:pPr>
      <w:r>
        <w:rPr>
          <w:rFonts w:ascii="宋体" w:hAnsi="宋体" w:cs="宋体"/>
          <w:sz w:val="24"/>
          <w:szCs w:val="24"/>
        </w:rPr>
        <w:t>甲方</w:t>
      </w:r>
      <w:r>
        <w:rPr>
          <w:rFonts w:hint="eastAsia" w:ascii="宋体" w:hAnsi="宋体" w:cs="宋体"/>
          <w:sz w:val="24"/>
          <w:szCs w:val="24"/>
        </w:rPr>
        <w:t>（采购人）：</w:t>
      </w:r>
      <w:r>
        <w:rPr>
          <w:rFonts w:ascii="宋体" w:hAnsi="宋体" w:cs="宋体"/>
          <w:sz w:val="24"/>
          <w:szCs w:val="24"/>
          <w:lang w:val="en"/>
        </w:rPr>
        <w:t>无锡市生态环境综合行政执法局</w:t>
      </w:r>
    </w:p>
    <w:p>
      <w:pPr>
        <w:spacing w:line="360" w:lineRule="auto"/>
        <w:rPr>
          <w:rFonts w:ascii="宋体" w:hAnsi="宋体" w:cs="宋体"/>
          <w:sz w:val="24"/>
          <w:szCs w:val="24"/>
        </w:rPr>
      </w:pPr>
      <w:r>
        <w:rPr>
          <w:rFonts w:ascii="宋体" w:hAnsi="宋体" w:cs="宋体"/>
          <w:sz w:val="24"/>
          <w:szCs w:val="24"/>
        </w:rPr>
        <w:t>乙方</w:t>
      </w:r>
      <w:r>
        <w:rPr>
          <w:rFonts w:hint="eastAsia" w:ascii="宋体" w:hAnsi="宋体" w:cs="宋体"/>
          <w:sz w:val="24"/>
          <w:szCs w:val="24"/>
        </w:rPr>
        <w:t>（成交方）：</w:t>
      </w:r>
    </w:p>
    <w:p>
      <w:pPr>
        <w:spacing w:line="360" w:lineRule="auto"/>
        <w:ind w:firstLine="400"/>
        <w:rPr>
          <w:rFonts w:ascii="仿宋" w:hAnsi="仿宋" w:eastAsia="仿宋" w:cs="微软雅黑"/>
          <w:sz w:val="20"/>
          <w:lang w:eastAsia="zh-TW"/>
        </w:rPr>
      </w:pPr>
    </w:p>
    <w:p>
      <w:pPr>
        <w:spacing w:before="100" w:after="100" w:line="360" w:lineRule="auto"/>
        <w:ind w:firstLine="480" w:firstLineChars="200"/>
        <w:jc w:val="left"/>
        <w:rPr>
          <w:rFonts w:ascii="宋体" w:hAnsi="宋体" w:cs="宋体"/>
          <w:sz w:val="24"/>
          <w:szCs w:val="24"/>
        </w:rPr>
      </w:pPr>
      <w:r>
        <w:rPr>
          <w:rFonts w:hint="eastAsia" w:ascii="宋体" w:hAnsi="宋体" w:cs="宋体"/>
          <w:sz w:val="24"/>
          <w:szCs w:val="24"/>
        </w:rPr>
        <w:t>甲乙双方根据《民法典》及相关法律、法规的规定，就甲方委托乙方视频制作等服务事项，经双方平等协商，在真实、充分地表达各自意愿的基础上，达成如下合同，以兹双方共同遵守。</w:t>
      </w:r>
    </w:p>
    <w:p>
      <w:pPr>
        <w:tabs>
          <w:tab w:val="left" w:pos="360"/>
        </w:tabs>
        <w:spacing w:before="100" w:after="100" w:line="360" w:lineRule="auto"/>
        <w:jc w:val="left"/>
        <w:rPr>
          <w:rFonts w:ascii="宋体" w:hAnsi="宋体" w:cs="宋体"/>
          <w:sz w:val="24"/>
          <w:szCs w:val="24"/>
        </w:rPr>
      </w:pPr>
      <w:r>
        <w:rPr>
          <w:rFonts w:ascii="宋体" w:hAnsi="宋体" w:cs="宋体"/>
          <w:sz w:val="24"/>
          <w:szCs w:val="24"/>
        </w:rPr>
        <w:t>一</w:t>
      </w:r>
      <w:r>
        <w:rPr>
          <w:rFonts w:hint="eastAsia" w:ascii="宋体" w:hAnsi="宋体" w:cs="宋体"/>
          <w:sz w:val="24"/>
          <w:szCs w:val="24"/>
        </w:rPr>
        <w:t>、</w:t>
      </w:r>
      <w:r>
        <w:rPr>
          <w:rFonts w:ascii="宋体" w:hAnsi="宋体" w:cs="宋体"/>
          <w:sz w:val="24"/>
          <w:szCs w:val="24"/>
        </w:rPr>
        <w:t xml:space="preserve">双方合作目的 </w:t>
      </w:r>
    </w:p>
    <w:p>
      <w:pPr>
        <w:spacing w:before="100" w:after="100" w:line="360" w:lineRule="auto"/>
        <w:ind w:firstLine="480" w:firstLineChars="200"/>
        <w:jc w:val="left"/>
        <w:rPr>
          <w:rFonts w:ascii="宋体" w:hAnsi="宋体" w:cs="宋体"/>
          <w:sz w:val="24"/>
          <w:szCs w:val="24"/>
        </w:rPr>
      </w:pPr>
      <w:r>
        <w:rPr>
          <w:rFonts w:ascii="宋体" w:hAnsi="宋体" w:cs="宋体"/>
          <w:sz w:val="24"/>
          <w:szCs w:val="24"/>
        </w:rPr>
        <w:t>甲方因活动宣传需要，委托乙方</w:t>
      </w:r>
      <w:r>
        <w:rPr>
          <w:rFonts w:ascii="宋体" w:hAnsi="宋体" w:cs="宋体"/>
          <w:sz w:val="24"/>
          <w:szCs w:val="24"/>
          <w:u w:val="single"/>
        </w:rPr>
        <w:t>提供</w:t>
      </w:r>
      <w:r>
        <w:rPr>
          <w:rFonts w:hint="eastAsia" w:ascii="宋体" w:hAnsi="宋体" w:cs="宋体"/>
          <w:sz w:val="24"/>
          <w:szCs w:val="24"/>
          <w:u w:val="single"/>
        </w:rPr>
        <w:t>本合同约定的“</w:t>
      </w:r>
      <w:r>
        <w:rPr>
          <w:rFonts w:ascii="宋体" w:hAnsi="宋体" w:cs="宋体"/>
          <w:sz w:val="24"/>
          <w:szCs w:val="24"/>
          <w:u w:val="single"/>
          <w:lang w:val="en"/>
        </w:rPr>
        <w:t>视频制作服务</w:t>
      </w:r>
      <w:r>
        <w:rPr>
          <w:rFonts w:hint="eastAsia" w:ascii="宋体" w:hAnsi="宋体" w:cs="宋体"/>
          <w:sz w:val="24"/>
          <w:szCs w:val="24"/>
          <w:u w:val="single"/>
        </w:rPr>
        <w:t>”，由乙方依约完成各项约定事务并对完成效率、效果、质量、安全负责，</w:t>
      </w:r>
      <w:r>
        <w:rPr>
          <w:rFonts w:ascii="宋体" w:hAnsi="宋体" w:cs="宋体"/>
          <w:sz w:val="24"/>
          <w:szCs w:val="24"/>
        </w:rPr>
        <w:t>双方应当保持紧密的联系，一旦出现问题及时沟通，以达到最佳的解决效果。</w:t>
      </w:r>
    </w:p>
    <w:p>
      <w:pPr>
        <w:tabs>
          <w:tab w:val="left" w:pos="360"/>
        </w:tabs>
        <w:spacing w:before="100" w:after="100" w:line="360" w:lineRule="auto"/>
        <w:jc w:val="left"/>
        <w:rPr>
          <w:rFonts w:ascii="宋体" w:hAnsi="宋体" w:cs="宋体"/>
          <w:sz w:val="24"/>
          <w:szCs w:val="24"/>
        </w:rPr>
      </w:pPr>
      <w:r>
        <w:rPr>
          <w:rFonts w:hint="eastAsia" w:ascii="宋体" w:hAnsi="宋体" w:cs="宋体"/>
          <w:sz w:val="24"/>
          <w:szCs w:val="24"/>
        </w:rPr>
        <w:t>二、服务内容及要求</w:t>
      </w:r>
    </w:p>
    <w:p>
      <w:pPr>
        <w:pStyle w:val="110"/>
        <w:spacing w:before="100" w:after="100" w:line="360" w:lineRule="auto"/>
        <w:ind w:firstLine="0" w:firstLineChars="0"/>
        <w:jc w:val="left"/>
        <w:rPr>
          <w:rFonts w:ascii="宋体" w:hAnsi="宋体" w:cs="宋体"/>
          <w:sz w:val="24"/>
          <w:szCs w:val="24"/>
        </w:rPr>
      </w:pPr>
      <w:r>
        <w:rPr>
          <w:rFonts w:hint="eastAsia" w:ascii="宋体" w:hAnsi="宋体" w:cs="宋体"/>
          <w:sz w:val="24"/>
          <w:szCs w:val="24"/>
        </w:rPr>
        <w:t>1、服务内容：</w:t>
      </w:r>
    </w:p>
    <w:p>
      <w:pPr>
        <w:shd w:val="clear" w:color="auto" w:fill="FFFFFF"/>
        <w:spacing w:before="224" w:after="224" w:line="360" w:lineRule="auto"/>
        <w:ind w:firstLine="480" w:firstLineChars="200"/>
        <w:outlineLvl w:val="0"/>
        <w:rPr>
          <w:bCs/>
          <w:color w:val="333333"/>
          <w:sz w:val="24"/>
        </w:rPr>
      </w:pPr>
      <w:r>
        <w:rPr>
          <w:rFonts w:hint="eastAsia"/>
          <w:bCs/>
          <w:color w:val="333333"/>
          <w:sz w:val="24"/>
        </w:rPr>
        <w:t>围绕新春第一会、</w:t>
      </w:r>
      <w:r>
        <w:rPr>
          <w:bCs/>
          <w:color w:val="333333"/>
          <w:sz w:val="24"/>
          <w:lang w:val="en"/>
        </w:rPr>
        <w:t>六五环境日</w:t>
      </w:r>
      <w:r>
        <w:rPr>
          <w:rFonts w:hint="eastAsia"/>
          <w:bCs/>
          <w:color w:val="333333"/>
          <w:sz w:val="24"/>
        </w:rPr>
        <w:t>等重点时段，结合省市相关要求，制作总时长不低于1</w:t>
      </w:r>
      <w:r>
        <w:rPr>
          <w:bCs/>
          <w:color w:val="333333"/>
          <w:sz w:val="24"/>
          <w:lang w:val="en"/>
        </w:rPr>
        <w:t>2</w:t>
      </w:r>
      <w:r>
        <w:rPr>
          <w:rFonts w:hint="eastAsia"/>
          <w:bCs/>
          <w:color w:val="333333"/>
          <w:sz w:val="24"/>
        </w:rPr>
        <w:t>分钟的视频作品。要求创意突出、角度新颖、内容完整、画质清晰、色彩分明、分辨率高，全面展示美丽无锡建设成效。宣传片的讲解必须吐词清晰、情感饱满、声音宏亮、语速明快适中，讲解为标准普通话。</w:t>
      </w:r>
    </w:p>
    <w:p>
      <w:pPr>
        <w:pStyle w:val="11"/>
        <w:spacing w:line="360" w:lineRule="auto"/>
        <w:rPr>
          <w:bCs/>
          <w:color w:val="333333"/>
          <w:sz w:val="24"/>
        </w:rPr>
      </w:pPr>
      <w:r>
        <w:rPr>
          <w:rFonts w:hint="eastAsia"/>
          <w:bCs/>
          <w:color w:val="333333"/>
          <w:sz w:val="24"/>
        </w:rPr>
        <w:t>2、制作要求：</w:t>
      </w:r>
    </w:p>
    <w:p>
      <w:pPr>
        <w:pStyle w:val="11"/>
        <w:spacing w:line="360" w:lineRule="auto"/>
        <w:rPr>
          <w:bCs/>
          <w:color w:val="333333"/>
          <w:sz w:val="24"/>
        </w:rPr>
      </w:pPr>
      <w:r>
        <w:rPr>
          <w:rFonts w:hint="eastAsia"/>
          <w:bCs/>
          <w:color w:val="333333"/>
          <w:sz w:val="24"/>
        </w:rPr>
        <w:t>(1)视频、音频质量：达到国家广播电视播出或国家音像制品出版标准；</w:t>
      </w:r>
    </w:p>
    <w:p>
      <w:pPr>
        <w:pStyle w:val="11"/>
        <w:spacing w:line="360" w:lineRule="auto"/>
        <w:rPr>
          <w:bCs/>
          <w:color w:val="333333"/>
          <w:sz w:val="24"/>
        </w:rPr>
      </w:pPr>
      <w:r>
        <w:rPr>
          <w:rFonts w:hint="eastAsia"/>
          <w:bCs/>
          <w:color w:val="333333"/>
          <w:sz w:val="24"/>
        </w:rPr>
        <w:t>(2)视频：全高清HD：1920×1080@25P；水平分解力达到1400－1900线；信噪比S/N加权值≥56db；</w:t>
      </w:r>
    </w:p>
    <w:p>
      <w:pPr>
        <w:pStyle w:val="11"/>
        <w:spacing w:line="360" w:lineRule="auto"/>
        <w:rPr>
          <w:bCs/>
          <w:color w:val="333333"/>
          <w:sz w:val="24"/>
        </w:rPr>
      </w:pPr>
      <w:r>
        <w:rPr>
          <w:rFonts w:hint="eastAsia"/>
          <w:bCs/>
          <w:color w:val="333333"/>
          <w:sz w:val="24"/>
        </w:rPr>
        <w:t>(3)音频：48kHz，16-bit高保真立体声记录(质量同DAT，优于CD质量) ，动态范围超过85dB。频响范围20 Hz～20kHz；左右声道电平差＜0.5dB；左右声道相位差＜5º；</w:t>
      </w:r>
    </w:p>
    <w:p>
      <w:pPr>
        <w:pStyle w:val="2"/>
      </w:pPr>
    </w:p>
    <w:p>
      <w:pPr>
        <w:tabs>
          <w:tab w:val="left" w:pos="360"/>
        </w:tabs>
        <w:spacing w:before="100" w:after="100" w:line="360" w:lineRule="auto"/>
        <w:jc w:val="left"/>
        <w:rPr>
          <w:rFonts w:ascii="宋体" w:hAnsi="宋体" w:cs="宋体"/>
          <w:sz w:val="24"/>
          <w:szCs w:val="24"/>
        </w:rPr>
      </w:pPr>
      <w:r>
        <w:rPr>
          <w:rFonts w:hint="eastAsia" w:ascii="宋体" w:hAnsi="宋体" w:cs="宋体"/>
          <w:sz w:val="24"/>
          <w:szCs w:val="24"/>
        </w:rPr>
        <w:t>3、</w:t>
      </w:r>
      <w:r>
        <w:rPr>
          <w:rFonts w:ascii="宋体" w:hAnsi="宋体" w:cs="宋体"/>
          <w:sz w:val="24"/>
          <w:szCs w:val="24"/>
        </w:rPr>
        <w:t xml:space="preserve"> </w:t>
      </w:r>
      <w:r>
        <w:rPr>
          <w:rFonts w:hint="eastAsia" w:ascii="宋体" w:hAnsi="宋体" w:cs="宋体"/>
          <w:sz w:val="24"/>
          <w:szCs w:val="24"/>
        </w:rPr>
        <w:t>服务周期要求：</w:t>
      </w:r>
    </w:p>
    <w:p>
      <w:pPr>
        <w:tabs>
          <w:tab w:val="left" w:pos="360"/>
        </w:tabs>
        <w:spacing w:before="100" w:after="100" w:line="360" w:lineRule="auto"/>
        <w:jc w:val="left"/>
        <w:rPr>
          <w:rFonts w:ascii="宋体" w:hAnsi="宋体" w:cs="宋体"/>
          <w:sz w:val="24"/>
          <w:szCs w:val="24"/>
        </w:rPr>
      </w:pPr>
      <w:r>
        <w:rPr>
          <w:rFonts w:hint="eastAsia" w:ascii="宋体" w:hAnsi="宋体" w:cs="宋体"/>
          <w:sz w:val="24"/>
          <w:szCs w:val="24"/>
        </w:rPr>
        <w:t xml:space="preserve">    合同生效之日起至</w:t>
      </w:r>
      <w:r>
        <w:rPr>
          <w:rFonts w:ascii="宋体" w:hAnsi="宋体" w:cs="宋体"/>
          <w:sz w:val="24"/>
          <w:szCs w:val="24"/>
        </w:rPr>
        <w:t>202</w:t>
      </w:r>
      <w:r>
        <w:rPr>
          <w:rFonts w:hint="eastAsia" w:ascii="宋体" w:hAnsi="宋体" w:cs="宋体"/>
          <w:sz w:val="24"/>
          <w:szCs w:val="24"/>
        </w:rPr>
        <w:t>5年</w:t>
      </w:r>
      <w:r>
        <w:rPr>
          <w:rFonts w:ascii="宋体" w:hAnsi="宋体" w:cs="宋体"/>
          <w:sz w:val="24"/>
          <w:szCs w:val="24"/>
        </w:rPr>
        <w:t>6</w:t>
      </w:r>
      <w:r>
        <w:rPr>
          <w:rFonts w:hint="eastAsia" w:ascii="宋体" w:hAnsi="宋体" w:cs="宋体"/>
          <w:sz w:val="24"/>
          <w:szCs w:val="24"/>
        </w:rPr>
        <w:t>月</w:t>
      </w:r>
      <w:r>
        <w:rPr>
          <w:rFonts w:ascii="宋体" w:hAnsi="宋体" w:cs="宋体"/>
          <w:sz w:val="24"/>
          <w:szCs w:val="24"/>
        </w:rPr>
        <w:t>30</w:t>
      </w:r>
      <w:r>
        <w:rPr>
          <w:rFonts w:hint="eastAsia" w:ascii="宋体" w:hAnsi="宋体" w:cs="宋体"/>
          <w:sz w:val="24"/>
          <w:szCs w:val="24"/>
        </w:rPr>
        <w:t>日。</w:t>
      </w:r>
    </w:p>
    <w:p>
      <w:pPr>
        <w:pStyle w:val="110"/>
        <w:spacing w:before="100" w:after="100" w:line="360" w:lineRule="auto"/>
        <w:ind w:firstLine="0" w:firstLineChars="0"/>
        <w:jc w:val="left"/>
        <w:rPr>
          <w:rFonts w:ascii="宋体" w:hAnsi="宋体" w:cs="宋体"/>
          <w:bCs/>
          <w:sz w:val="24"/>
          <w:szCs w:val="24"/>
          <w:lang w:val="zh-TW"/>
        </w:rPr>
      </w:pPr>
      <w:r>
        <w:rPr>
          <w:rFonts w:hint="eastAsia" w:ascii="宋体" w:hAnsi="宋体" w:cs="宋体"/>
          <w:bCs/>
          <w:sz w:val="24"/>
          <w:szCs w:val="24"/>
          <w:lang w:val="zh-TW"/>
        </w:rPr>
        <w:t>三、</w:t>
      </w:r>
      <w:r>
        <w:rPr>
          <w:rFonts w:ascii="宋体" w:hAnsi="宋体" w:cs="宋体"/>
          <w:bCs/>
          <w:sz w:val="24"/>
          <w:szCs w:val="24"/>
          <w:lang w:val="zh-TW"/>
        </w:rPr>
        <w:t>甲乙双方的责任和权利</w:t>
      </w:r>
    </w:p>
    <w:p>
      <w:pPr>
        <w:spacing w:before="100" w:after="100" w:line="360" w:lineRule="auto"/>
        <w:ind w:firstLine="480" w:firstLineChars="200"/>
        <w:jc w:val="left"/>
        <w:rPr>
          <w:rFonts w:ascii="宋体" w:hAnsi="宋体" w:cs="宋体"/>
          <w:sz w:val="24"/>
          <w:szCs w:val="24"/>
        </w:rPr>
      </w:pPr>
      <w:r>
        <w:rPr>
          <w:rFonts w:hint="eastAsia" w:ascii="宋体" w:hAnsi="宋体" w:cs="宋体"/>
          <w:sz w:val="24"/>
          <w:szCs w:val="24"/>
        </w:rPr>
        <w:t>（一）</w:t>
      </w:r>
      <w:r>
        <w:rPr>
          <w:rFonts w:ascii="宋体" w:hAnsi="宋体" w:cs="宋体"/>
          <w:sz w:val="24"/>
          <w:szCs w:val="24"/>
        </w:rPr>
        <w:t>甲方的责任和权利</w:t>
      </w:r>
    </w:p>
    <w:p>
      <w:pPr>
        <w:pStyle w:val="110"/>
        <w:numPr>
          <w:ilvl w:val="0"/>
          <w:numId w:val="3"/>
        </w:numPr>
        <w:spacing w:line="360" w:lineRule="auto"/>
        <w:ind w:firstLineChars="0"/>
        <w:rPr>
          <w:rFonts w:ascii="宋体" w:hAnsi="宋体" w:cs="宋体"/>
          <w:sz w:val="24"/>
          <w:szCs w:val="24"/>
        </w:rPr>
      </w:pPr>
      <w:r>
        <w:rPr>
          <w:rFonts w:ascii="宋体" w:hAnsi="宋体" w:cs="宋体"/>
          <w:sz w:val="24"/>
          <w:szCs w:val="24"/>
        </w:rPr>
        <w:t>甲方有权随时监督乙方的制作过程，有权对乙方的工作进行指导，并提出修改意见。</w:t>
      </w:r>
    </w:p>
    <w:p>
      <w:pPr>
        <w:pStyle w:val="110"/>
        <w:numPr>
          <w:ilvl w:val="0"/>
          <w:numId w:val="3"/>
        </w:numPr>
        <w:spacing w:line="360" w:lineRule="auto"/>
        <w:ind w:firstLineChars="0"/>
        <w:rPr>
          <w:rFonts w:ascii="宋体" w:hAnsi="宋体" w:cs="宋体"/>
          <w:sz w:val="24"/>
          <w:szCs w:val="24"/>
        </w:rPr>
      </w:pPr>
      <w:r>
        <w:rPr>
          <w:rFonts w:hint="eastAsia" w:ascii="宋体" w:hAnsi="宋体" w:cs="宋体"/>
          <w:sz w:val="24"/>
          <w:szCs w:val="24"/>
        </w:rPr>
        <w:t>甲方就乙方提出的需要配合的必要事务在能力范围内予以配合；就可提供的相关必要素材或内容在能力范围内予以提供；</w:t>
      </w:r>
    </w:p>
    <w:p>
      <w:pPr>
        <w:pStyle w:val="110"/>
        <w:numPr>
          <w:ilvl w:val="0"/>
          <w:numId w:val="3"/>
        </w:numPr>
        <w:spacing w:line="360" w:lineRule="auto"/>
        <w:ind w:firstLineChars="0"/>
        <w:rPr>
          <w:rFonts w:ascii="宋体" w:hAnsi="宋体" w:cs="宋体"/>
          <w:sz w:val="24"/>
          <w:szCs w:val="24"/>
        </w:rPr>
      </w:pPr>
      <w:r>
        <w:rPr>
          <w:rFonts w:hint="eastAsia" w:ascii="宋体" w:hAnsi="宋体" w:cs="宋体"/>
          <w:sz w:val="24"/>
          <w:szCs w:val="24"/>
        </w:rPr>
        <w:t>甲方负责内容的审稿工作，乙方所提供的成果如果不符合要求的，甲方有权要求乙方进行修改、补拍、重做等至通过甲方验收。</w:t>
      </w:r>
    </w:p>
    <w:p>
      <w:pPr>
        <w:spacing w:before="100" w:after="100" w:line="360" w:lineRule="auto"/>
        <w:ind w:firstLine="480" w:firstLineChars="200"/>
        <w:jc w:val="left"/>
        <w:rPr>
          <w:rFonts w:ascii="宋体" w:hAnsi="宋体" w:cs="宋体"/>
          <w:sz w:val="24"/>
          <w:szCs w:val="24"/>
        </w:rPr>
      </w:pPr>
      <w:r>
        <w:rPr>
          <w:rFonts w:hint="eastAsia" w:ascii="宋体" w:hAnsi="宋体" w:cs="宋体"/>
          <w:sz w:val="24"/>
          <w:szCs w:val="24"/>
        </w:rPr>
        <w:t>（二）</w:t>
      </w:r>
      <w:r>
        <w:rPr>
          <w:rFonts w:ascii="宋体" w:hAnsi="宋体" w:cs="宋体"/>
          <w:sz w:val="24"/>
          <w:szCs w:val="24"/>
        </w:rPr>
        <w:t>乙方的责任和权利</w:t>
      </w:r>
    </w:p>
    <w:p>
      <w:pPr>
        <w:spacing w:before="100" w:after="100" w:line="360" w:lineRule="auto"/>
        <w:jc w:val="left"/>
        <w:rPr>
          <w:rFonts w:ascii="宋体" w:hAnsi="宋体" w:cs="宋体"/>
          <w:sz w:val="24"/>
          <w:szCs w:val="24"/>
        </w:rPr>
      </w:pPr>
      <w:r>
        <w:rPr>
          <w:rFonts w:ascii="宋体" w:hAnsi="宋体" w:cs="宋体"/>
          <w:sz w:val="24"/>
          <w:szCs w:val="24"/>
        </w:rPr>
        <w:t>1、乙方受甲方的委托进行</w:t>
      </w:r>
      <w:r>
        <w:rPr>
          <w:rFonts w:hint="eastAsia" w:ascii="宋体" w:hAnsi="宋体" w:cs="宋体"/>
          <w:sz w:val="24"/>
          <w:szCs w:val="24"/>
        </w:rPr>
        <w:t>服务方案的设计沟通至各项服务及约定的成果均通过甲方审核验收时止，全过程的各项相关工作（包括但不限于：宣传素材收集整理、拍摄、剪辑、特效、合成等项目成果制作与完成相关各项事务；宣传片的设计、制作、交付相关各项工作）。</w:t>
      </w:r>
    </w:p>
    <w:p>
      <w:pPr>
        <w:spacing w:before="100" w:after="100" w:line="360" w:lineRule="auto"/>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因乙方系具有较强影片拍摄及制作工作经验及能力的专业单位，故在视频制作过程中对于内容、设计、策划以及素材选取、剪辑等事宜方面，乙方应主动提供专业指导和建议并根据甲方要求进行拍摄等约定各项服务，以保障能按期足量向甲方提供约定服务及成果并均通过甲方验收。</w:t>
      </w:r>
      <w:r>
        <w:rPr>
          <w:rFonts w:ascii="宋体" w:hAnsi="宋体" w:cs="宋体"/>
          <w:sz w:val="24"/>
          <w:szCs w:val="24"/>
        </w:rPr>
        <w:t>乙方有义务接受甲方的监督，并接受甲方的意见。</w:t>
      </w:r>
    </w:p>
    <w:p>
      <w:pPr>
        <w:spacing w:before="100" w:after="100" w:line="360" w:lineRule="auto"/>
        <w:jc w:val="left"/>
        <w:rPr>
          <w:rFonts w:ascii="宋体" w:hAnsi="宋体" w:cs="宋体"/>
          <w:sz w:val="24"/>
          <w:szCs w:val="24"/>
        </w:rPr>
      </w:pPr>
      <w:r>
        <w:rPr>
          <w:rFonts w:ascii="宋体" w:hAnsi="宋体" w:cs="宋体"/>
          <w:sz w:val="24"/>
          <w:szCs w:val="24"/>
        </w:rPr>
        <w:t>3、如果甲方需额外增加</w:t>
      </w:r>
      <w:r>
        <w:rPr>
          <w:rFonts w:hint="eastAsia" w:ascii="宋体" w:hAnsi="宋体" w:cs="宋体"/>
          <w:sz w:val="24"/>
          <w:szCs w:val="24"/>
        </w:rPr>
        <w:t>本合同（含合同不可分割部分）约定</w:t>
      </w:r>
      <w:r>
        <w:rPr>
          <w:rFonts w:ascii="宋体" w:hAnsi="宋体" w:cs="宋体"/>
          <w:sz w:val="24"/>
          <w:szCs w:val="24"/>
        </w:rPr>
        <w:t>以外的内容，</w:t>
      </w:r>
      <w:r>
        <w:rPr>
          <w:rFonts w:hint="eastAsia" w:ascii="宋体" w:hAnsi="宋体" w:cs="宋体"/>
          <w:sz w:val="24"/>
          <w:szCs w:val="24"/>
        </w:rPr>
        <w:t>乙方可另外收取制作费用，具体由双方另行协商后确定。</w:t>
      </w:r>
    </w:p>
    <w:p>
      <w:pPr>
        <w:spacing w:before="100" w:after="100" w:line="360" w:lineRule="auto"/>
        <w:jc w:val="left"/>
      </w:pPr>
      <w:r>
        <w:rPr>
          <w:rFonts w:hint="eastAsia" w:ascii="宋体" w:hAnsi="宋体" w:cs="宋体"/>
          <w:sz w:val="24"/>
          <w:szCs w:val="24"/>
        </w:rPr>
        <w:t>4、乙方对于需要甲方配合的事务或需要甲方提供的素材、内容等，应提前不少于7个工作日将事由、要求等书面告知甲方，以便甲方审核及在能力范围内就必要事务或需提供的必要素材、内容等予以准备。</w:t>
      </w:r>
    </w:p>
    <w:p>
      <w:pPr>
        <w:spacing w:before="100" w:after="100" w:line="360" w:lineRule="auto"/>
        <w:jc w:val="left"/>
        <w:rPr>
          <w:rFonts w:ascii="宋体" w:hAnsi="宋体" w:cs="宋体"/>
          <w:sz w:val="24"/>
          <w:szCs w:val="24"/>
        </w:rPr>
      </w:pPr>
      <w:r>
        <w:rPr>
          <w:rFonts w:hint="eastAsia" w:ascii="宋体" w:hAnsi="宋体" w:cs="宋体"/>
          <w:sz w:val="24"/>
          <w:szCs w:val="24"/>
        </w:rPr>
        <w:t>5、对于宣传片等本次服务相关成果，乙方须在约定各交付时间截止期限届满前至少</w:t>
      </w:r>
      <w:r>
        <w:rPr>
          <w:rFonts w:ascii="宋体" w:hAnsi="宋体" w:cs="宋体"/>
          <w:sz w:val="24"/>
          <w:szCs w:val="24"/>
        </w:rPr>
        <w:t>10</w:t>
      </w:r>
      <w:r>
        <w:rPr>
          <w:rFonts w:hint="eastAsia" w:ascii="宋体" w:hAnsi="宋体" w:cs="宋体"/>
          <w:sz w:val="24"/>
          <w:szCs w:val="24"/>
        </w:rPr>
        <w:t>工作日向甲方交付符合制作要求的完整视频等项目成果的样片/样稿。甲方对前述样片/样稿等进行审核验收，乙方依据甲方要求进行修改、补做、重做等至通过甲方验收。乙方保障各交付时间届满前完成该事项全部约定事务均通过甲方验收并将上述成果的最终版提交给甲方。</w:t>
      </w:r>
    </w:p>
    <w:p>
      <w:pPr>
        <w:spacing w:before="100" w:after="100" w:line="360" w:lineRule="auto"/>
        <w:jc w:val="left"/>
        <w:rPr>
          <w:rFonts w:ascii="宋体" w:hAnsi="宋体" w:cs="宋体"/>
          <w:sz w:val="24"/>
          <w:szCs w:val="24"/>
        </w:rPr>
      </w:pPr>
      <w:r>
        <w:rPr>
          <w:rFonts w:hint="eastAsia" w:ascii="宋体" w:hAnsi="宋体" w:cs="宋体"/>
          <w:sz w:val="24"/>
          <w:szCs w:val="24"/>
        </w:rPr>
        <w:t>6、乙方对因履行本合同而获得的甲方告知的资料、信息、数据等及合同履行期间产生的资料、素材、过程稿、样稿等各类型、各阶段/版本的记录、信息、资料、成果等均应妥善分类、归档、保管，在合同解除/终止时将原件、复制件与成果一并交付甲方。</w:t>
      </w:r>
    </w:p>
    <w:p>
      <w:pPr>
        <w:spacing w:before="100" w:after="100" w:line="360" w:lineRule="auto"/>
        <w:jc w:val="left"/>
        <w:rPr>
          <w:rFonts w:ascii="宋体" w:hAnsi="宋体" w:cs="宋体"/>
          <w:sz w:val="24"/>
          <w:szCs w:val="24"/>
        </w:rPr>
      </w:pPr>
      <w:r>
        <w:rPr>
          <w:rFonts w:hint="eastAsia" w:ascii="宋体" w:hAnsi="宋体" w:cs="宋体"/>
          <w:sz w:val="24"/>
          <w:szCs w:val="24"/>
        </w:rPr>
        <w:t>四、</w:t>
      </w:r>
      <w:r>
        <w:rPr>
          <w:rFonts w:ascii="宋体" w:hAnsi="宋体" w:cs="宋体"/>
          <w:sz w:val="24"/>
          <w:szCs w:val="24"/>
        </w:rPr>
        <w:t>付款金额及方式</w:t>
      </w:r>
    </w:p>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本合同含税总金额为人民币￥</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(大写：           )，该合同价款已包含甲方就本合同约定事项需支付的全部费用，包括但不限于拍摄费、场地费、劳务费、剪辑费、合成费、交通费、食宿费、设备费、设计费、仓储费、耗材费、宣传产品的制作费及运输费等各费用、相关第三方费用等</w:t>
      </w:r>
      <w:r>
        <w:rPr>
          <w:rFonts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2、</w:t>
      </w:r>
      <w:r>
        <w:rPr>
          <w:rFonts w:ascii="宋体" w:hAnsi="宋体" w:cs="宋体"/>
          <w:sz w:val="24"/>
          <w:szCs w:val="24"/>
        </w:rPr>
        <w:t>本合同签订后,甲方支付全款的</w:t>
      </w:r>
      <w:r>
        <w:rPr>
          <w:rFonts w:ascii="宋体" w:hAnsi="宋体" w:cs="宋体"/>
          <w:sz w:val="24"/>
          <w:szCs w:val="24"/>
          <w:lang w:val="en"/>
        </w:rPr>
        <w:t>5</w:t>
      </w:r>
      <w:r>
        <w:rPr>
          <w:rFonts w:ascii="宋体" w:hAnsi="宋体" w:cs="宋体"/>
          <w:sz w:val="24"/>
          <w:szCs w:val="24"/>
        </w:rPr>
        <w:t>0%到乙方企业</w:t>
      </w:r>
      <w:r>
        <w:rPr>
          <w:rFonts w:hint="eastAsia" w:ascii="宋体" w:hAnsi="宋体" w:cs="宋体"/>
          <w:sz w:val="24"/>
          <w:szCs w:val="24"/>
        </w:rPr>
        <w:t>账</w:t>
      </w:r>
      <w:bookmarkStart w:id="39" w:name="_GoBack"/>
      <w:bookmarkEnd w:id="39"/>
      <w:r>
        <w:rPr>
          <w:rFonts w:hint="eastAsia" w:ascii="宋体" w:hAnsi="宋体" w:cs="宋体"/>
          <w:sz w:val="24"/>
          <w:szCs w:val="24"/>
        </w:rPr>
        <w:t>户，</w:t>
      </w:r>
      <w:r>
        <w:rPr>
          <w:rFonts w:ascii="宋体" w:hAnsi="宋体" w:cs="宋体"/>
          <w:sz w:val="24"/>
          <w:szCs w:val="24"/>
        </w:rPr>
        <w:t>即人民币￥</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(大写：           )</w:t>
      </w:r>
      <w:r>
        <w:rPr>
          <w:rFonts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 xml:space="preserve">    乙方于</w:t>
      </w:r>
      <w:r>
        <w:rPr>
          <w:rFonts w:ascii="宋体" w:hAnsi="宋体" w:cs="宋体"/>
          <w:sz w:val="24"/>
          <w:szCs w:val="24"/>
        </w:rPr>
        <w:t>202</w:t>
      </w:r>
      <w:r>
        <w:rPr>
          <w:rFonts w:hint="eastAsia" w:ascii="宋体" w:hAnsi="宋体" w:cs="宋体"/>
          <w:sz w:val="24"/>
          <w:szCs w:val="24"/>
        </w:rPr>
        <w:t>5年</w:t>
      </w:r>
      <w:r>
        <w:rPr>
          <w:rFonts w:ascii="宋体" w:hAnsi="宋体" w:cs="宋体"/>
          <w:sz w:val="24"/>
          <w:szCs w:val="24"/>
        </w:rPr>
        <w:t>6</w:t>
      </w:r>
      <w:r>
        <w:rPr>
          <w:rFonts w:hint="eastAsia" w:ascii="宋体" w:hAnsi="宋体" w:cs="宋体"/>
          <w:sz w:val="24"/>
          <w:szCs w:val="24"/>
        </w:rPr>
        <w:t>月</w:t>
      </w:r>
      <w:r>
        <w:rPr>
          <w:rFonts w:ascii="宋体" w:hAnsi="宋体" w:cs="宋体"/>
          <w:sz w:val="24"/>
          <w:szCs w:val="24"/>
        </w:rPr>
        <w:t>30</w:t>
      </w:r>
      <w:r>
        <w:rPr>
          <w:rFonts w:hint="eastAsia" w:ascii="宋体" w:hAnsi="宋体" w:cs="宋体"/>
          <w:sz w:val="24"/>
          <w:szCs w:val="24"/>
        </w:rPr>
        <w:t xml:space="preserve">日前完成全部合同内容，服务周期结束，通过甲方验收后，      </w:t>
      </w:r>
      <w:r>
        <w:rPr>
          <w:rFonts w:ascii="宋体" w:hAnsi="宋体" w:cs="宋体"/>
          <w:sz w:val="24"/>
          <w:szCs w:val="24"/>
        </w:rPr>
        <w:t>甲方支付全款的</w:t>
      </w:r>
      <w:r>
        <w:rPr>
          <w:rFonts w:ascii="宋体" w:hAnsi="宋体" w:cs="宋体"/>
          <w:sz w:val="24"/>
          <w:szCs w:val="24"/>
          <w:lang w:val="en"/>
        </w:rPr>
        <w:t>5</w:t>
      </w:r>
      <w:r>
        <w:rPr>
          <w:rFonts w:ascii="宋体" w:hAnsi="宋体" w:cs="宋体"/>
          <w:sz w:val="24"/>
          <w:szCs w:val="24"/>
        </w:rPr>
        <w:t>0%到乙方企</w:t>
      </w:r>
      <w:r>
        <w:rPr>
          <w:rFonts w:hint="eastAsia" w:ascii="宋体" w:hAnsi="宋体" w:cs="宋体"/>
          <w:sz w:val="24"/>
          <w:szCs w:val="24"/>
        </w:rPr>
        <w:t>业账户。</w:t>
      </w:r>
    </w:p>
    <w:p>
      <w:pPr>
        <w:spacing w:line="800" w:lineRule="atLeast"/>
        <w:rPr>
          <w:rFonts w:ascii="宋体" w:hAnsi="宋体" w:cs="宋体"/>
          <w:sz w:val="24"/>
          <w:szCs w:val="24"/>
        </w:rPr>
      </w:pPr>
      <w:r>
        <w:rPr>
          <w:rFonts w:hint="eastAsia" w:ascii="宋体" w:hAnsi="宋体" w:cs="宋体"/>
          <w:sz w:val="24"/>
          <w:szCs w:val="24"/>
        </w:rPr>
        <w:t>五、知识产权</w:t>
      </w:r>
    </w:p>
    <w:p>
      <w:pPr>
        <w:tabs>
          <w:tab w:val="left" w:pos="450"/>
        </w:tabs>
        <w:spacing w:before="100" w:after="100" w:line="360" w:lineRule="auto"/>
        <w:ind w:firstLine="480" w:firstLineChars="200"/>
        <w:jc w:val="left"/>
        <w:rPr>
          <w:rFonts w:ascii="宋体" w:hAnsi="宋体" w:cs="宋体"/>
          <w:sz w:val="24"/>
          <w:szCs w:val="24"/>
        </w:rPr>
      </w:pPr>
      <w:r>
        <w:rPr>
          <w:rFonts w:hint="eastAsia" w:ascii="宋体" w:hAnsi="宋体" w:cs="宋体"/>
          <w:sz w:val="24"/>
          <w:szCs w:val="24"/>
        </w:rPr>
        <w:t>乙方应保证甲方在使用其交付物、服务及其任何部分时不受到第三方关于侵犯专利权、商标权或软件著作权等知识产权及其他权利的指控。任何第三方如果提出侵权指控，乙方应承担可能发生的一切法律责任和费用。乙方及其人员因履行本合同所完成的各项成果或利用因本合同履行而获得的数据、信息、资料、素材、过程性文件、样片/样稿等而产生的任何作品（包括但不限于：视频、宣传产品等），其知识产权、所有权和其他权益均归甲方单方所有。未经甲方事先书面许可，乙方及其人员不得为本合同约定事务之外的任何目的、以任何形式自行使用、擅自许可第三方使用或向第三方透露部分或全部信息，存在前述任意情况时均视为乙方侵权并应承担各方因此产生的费用增项、损失等各项法律责任。本条款的效力不受合同及合同其他条款的效力而发生任何影响。</w:t>
      </w:r>
    </w:p>
    <w:p/>
    <w:p>
      <w:pPr>
        <w:tabs>
          <w:tab w:val="left" w:pos="450"/>
        </w:tabs>
        <w:spacing w:before="100" w:after="100" w:line="360" w:lineRule="auto"/>
        <w:jc w:val="left"/>
        <w:rPr>
          <w:rFonts w:ascii="宋体" w:hAnsi="宋体" w:cs="宋体"/>
          <w:sz w:val="24"/>
          <w:szCs w:val="24"/>
        </w:rPr>
      </w:pPr>
      <w:r>
        <w:rPr>
          <w:rFonts w:hint="eastAsia" w:ascii="宋体" w:hAnsi="宋体" w:cs="宋体"/>
          <w:sz w:val="24"/>
          <w:szCs w:val="24"/>
        </w:rPr>
        <w:t>六、保密约定</w:t>
      </w:r>
    </w:p>
    <w:p>
      <w:pPr>
        <w:tabs>
          <w:tab w:val="left" w:pos="450"/>
        </w:tabs>
        <w:spacing w:before="100" w:after="100" w:line="360" w:lineRule="auto"/>
        <w:ind w:firstLine="480" w:firstLineChars="200"/>
        <w:jc w:val="left"/>
        <w:rPr>
          <w:rFonts w:ascii="宋体" w:hAnsi="宋体" w:cs="宋体"/>
          <w:sz w:val="24"/>
          <w:szCs w:val="24"/>
        </w:rPr>
      </w:pPr>
      <w:r>
        <w:rPr>
          <w:rFonts w:hint="eastAsia" w:ascii="宋体" w:hAnsi="宋体" w:cs="宋体"/>
          <w:sz w:val="24"/>
          <w:szCs w:val="24"/>
        </w:rPr>
        <w:t>乙方及其人员就本合同履行过程中形成或知悉的涉及甲方的各类信息及书面和电子材料（包括但不限于本合同、本服务事项的全部数据、样片、素材、过程性文件、视听文件、图片、文件资料等）均负有保密义务，非经甲方书面许可，乙方不得对外泄露，该保密义务在本合同解除或终止后继续有效。因违反保密义务给甲方造成损失的，应承担因此导致的费用增项、直接和间接经济损失及各类法律责任。</w:t>
      </w:r>
    </w:p>
    <w:p>
      <w:pPr>
        <w:spacing w:line="800" w:lineRule="atLeast"/>
        <w:rPr>
          <w:rFonts w:ascii="宋体" w:hAnsi="宋体" w:cs="宋体"/>
          <w:sz w:val="24"/>
          <w:szCs w:val="24"/>
        </w:rPr>
      </w:pPr>
      <w:r>
        <w:rPr>
          <w:rFonts w:hint="eastAsia" w:ascii="宋体" w:hAnsi="宋体" w:cs="宋体"/>
          <w:sz w:val="24"/>
          <w:szCs w:val="24"/>
        </w:rPr>
        <w:t>七、合同变更</w:t>
      </w:r>
    </w:p>
    <w:p>
      <w:pPr>
        <w:spacing w:before="100" w:after="100" w:line="360" w:lineRule="auto"/>
        <w:ind w:firstLine="480" w:firstLineChars="200"/>
        <w:jc w:val="left"/>
        <w:rPr>
          <w:rFonts w:ascii="宋体" w:hAnsi="宋体" w:cs="宋体"/>
          <w:sz w:val="24"/>
          <w:szCs w:val="24"/>
        </w:rPr>
      </w:pPr>
      <w:r>
        <w:rPr>
          <w:rFonts w:ascii="宋体" w:hAnsi="宋体" w:cs="宋体"/>
          <w:sz w:val="24"/>
          <w:szCs w:val="24"/>
        </w:rPr>
        <w:t>本</w:t>
      </w:r>
      <w:r>
        <w:rPr>
          <w:rFonts w:hint="eastAsia" w:ascii="宋体" w:hAnsi="宋体" w:cs="宋体"/>
          <w:sz w:val="24"/>
          <w:szCs w:val="24"/>
        </w:rPr>
        <w:t>合同</w:t>
      </w:r>
      <w:r>
        <w:rPr>
          <w:rFonts w:ascii="宋体" w:hAnsi="宋体" w:cs="宋体"/>
          <w:sz w:val="24"/>
          <w:szCs w:val="24"/>
        </w:rPr>
        <w:t>生效后，除非经双方协商一致并签订</w:t>
      </w:r>
      <w:r>
        <w:rPr>
          <w:rFonts w:hint="eastAsia" w:ascii="宋体" w:hAnsi="宋体" w:cs="宋体"/>
          <w:sz w:val="24"/>
          <w:szCs w:val="24"/>
        </w:rPr>
        <w:t>书面</w:t>
      </w:r>
      <w:r>
        <w:rPr>
          <w:rFonts w:ascii="宋体" w:hAnsi="宋体" w:cs="宋体"/>
          <w:sz w:val="24"/>
          <w:szCs w:val="24"/>
        </w:rPr>
        <w:t>补充</w:t>
      </w:r>
      <w:r>
        <w:rPr>
          <w:rFonts w:hint="eastAsia" w:ascii="宋体" w:hAnsi="宋体" w:cs="宋体"/>
          <w:sz w:val="24"/>
          <w:szCs w:val="24"/>
        </w:rPr>
        <w:t>合同</w:t>
      </w:r>
      <w:r>
        <w:rPr>
          <w:rFonts w:ascii="宋体" w:hAnsi="宋体" w:cs="宋体"/>
          <w:sz w:val="24"/>
          <w:szCs w:val="24"/>
        </w:rPr>
        <w:t>，不得变更。</w:t>
      </w:r>
    </w:p>
    <w:p>
      <w:pPr>
        <w:spacing w:before="100" w:after="100" w:line="360" w:lineRule="auto"/>
        <w:jc w:val="left"/>
        <w:rPr>
          <w:rFonts w:ascii="宋体" w:hAnsi="宋体" w:cs="宋体"/>
          <w:sz w:val="24"/>
          <w:szCs w:val="24"/>
        </w:rPr>
      </w:pPr>
      <w:r>
        <w:rPr>
          <w:rFonts w:ascii="宋体" w:hAnsi="宋体" w:cs="宋体"/>
          <w:sz w:val="24"/>
          <w:szCs w:val="24"/>
        </w:rPr>
        <w:t>因</w:t>
      </w:r>
      <w:r>
        <w:rPr>
          <w:rFonts w:hint="eastAsia" w:ascii="宋体" w:hAnsi="宋体" w:cs="宋体"/>
          <w:sz w:val="24"/>
          <w:szCs w:val="24"/>
        </w:rPr>
        <w:t>法定不可抗力</w:t>
      </w:r>
      <w:r>
        <w:rPr>
          <w:rFonts w:ascii="宋体" w:hAnsi="宋体" w:cs="宋体"/>
          <w:sz w:val="24"/>
          <w:szCs w:val="24"/>
        </w:rPr>
        <w:t>一方履行迟延的，若不影响</w:t>
      </w:r>
      <w:r>
        <w:rPr>
          <w:rFonts w:hint="eastAsia" w:ascii="宋体" w:hAnsi="宋体" w:cs="宋体"/>
          <w:sz w:val="24"/>
          <w:szCs w:val="24"/>
        </w:rPr>
        <w:t>合同</w:t>
      </w:r>
      <w:r>
        <w:rPr>
          <w:rFonts w:ascii="宋体" w:hAnsi="宋体" w:cs="宋体"/>
          <w:sz w:val="24"/>
          <w:szCs w:val="24"/>
        </w:rPr>
        <w:t>根本目的实现，该</w:t>
      </w:r>
      <w:r>
        <w:rPr>
          <w:rFonts w:hint="eastAsia" w:ascii="宋体" w:hAnsi="宋体" w:cs="宋体"/>
          <w:sz w:val="24"/>
          <w:szCs w:val="24"/>
        </w:rPr>
        <w:t>合同</w:t>
      </w:r>
      <w:r>
        <w:rPr>
          <w:rFonts w:ascii="宋体" w:hAnsi="宋体" w:cs="宋体"/>
          <w:sz w:val="24"/>
          <w:szCs w:val="24"/>
        </w:rPr>
        <w:t>方可继续履行，不承担违约责任。</w:t>
      </w:r>
    </w:p>
    <w:p>
      <w:pPr>
        <w:spacing w:before="100" w:after="100" w:line="360" w:lineRule="auto"/>
        <w:jc w:val="left"/>
        <w:rPr>
          <w:rFonts w:ascii="宋体" w:hAnsi="宋体" w:cs="宋体"/>
          <w:sz w:val="24"/>
          <w:szCs w:val="24"/>
        </w:rPr>
      </w:pPr>
    </w:p>
    <w:p>
      <w:pPr>
        <w:spacing w:before="100" w:after="100" w:line="360" w:lineRule="auto"/>
        <w:jc w:val="left"/>
        <w:rPr>
          <w:rFonts w:ascii="宋体" w:hAnsi="宋体" w:cs="宋体"/>
          <w:sz w:val="24"/>
          <w:szCs w:val="24"/>
        </w:rPr>
      </w:pPr>
      <w:r>
        <w:rPr>
          <w:rFonts w:hint="eastAsia" w:ascii="宋体" w:hAnsi="宋体" w:cs="宋体"/>
          <w:sz w:val="24"/>
          <w:szCs w:val="24"/>
        </w:rPr>
        <w:t>八、</w:t>
      </w:r>
      <w:r>
        <w:rPr>
          <w:rFonts w:ascii="宋体" w:hAnsi="宋体" w:cs="宋体"/>
          <w:sz w:val="24"/>
          <w:szCs w:val="24"/>
        </w:rPr>
        <w:t>合同解除</w:t>
      </w:r>
    </w:p>
    <w:p>
      <w:pPr>
        <w:spacing w:before="100" w:after="100" w:line="360" w:lineRule="auto"/>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、任何一方破产、解散、被责令关闭或出现导致其破产、解散、被责令关闭的事由致使本合同无法履行的，</w:t>
      </w:r>
      <w:r>
        <w:rPr>
          <w:rFonts w:hint="eastAsia" w:ascii="宋体" w:hAnsi="宋体" w:cs="宋体"/>
          <w:sz w:val="24"/>
          <w:szCs w:val="24"/>
        </w:rPr>
        <w:t>另一方有权单方解除本合同而不承担违约责任，并有权向该方主张费用增项、损失及违约责任等 。</w:t>
      </w:r>
    </w:p>
    <w:p>
      <w:pPr>
        <w:spacing w:before="100" w:after="100" w:line="360" w:lineRule="auto"/>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、在发生</w:t>
      </w:r>
      <w:r>
        <w:rPr>
          <w:rFonts w:hint="eastAsia" w:ascii="宋体" w:hAnsi="宋体" w:cs="宋体"/>
          <w:sz w:val="24"/>
          <w:szCs w:val="24"/>
        </w:rPr>
        <w:t>法定不可抗力</w:t>
      </w:r>
      <w:r>
        <w:rPr>
          <w:rFonts w:ascii="宋体" w:hAnsi="宋体" w:cs="宋体"/>
          <w:sz w:val="24"/>
          <w:szCs w:val="24"/>
        </w:rPr>
        <w:t>的情况下，单方或双方不能继续履行</w:t>
      </w:r>
      <w:r>
        <w:rPr>
          <w:rFonts w:hint="eastAsia" w:ascii="宋体" w:hAnsi="宋体" w:cs="宋体"/>
          <w:sz w:val="24"/>
          <w:szCs w:val="24"/>
        </w:rPr>
        <w:t>合同</w:t>
      </w:r>
      <w:r>
        <w:rPr>
          <w:rFonts w:ascii="宋体" w:hAnsi="宋体" w:cs="宋体"/>
          <w:sz w:val="24"/>
          <w:szCs w:val="24"/>
        </w:rPr>
        <w:t>或</w:t>
      </w:r>
      <w:r>
        <w:rPr>
          <w:rFonts w:hint="eastAsia" w:ascii="宋体" w:hAnsi="宋体" w:cs="宋体"/>
          <w:sz w:val="24"/>
          <w:szCs w:val="24"/>
        </w:rPr>
        <w:t>合同</w:t>
      </w:r>
      <w:r>
        <w:rPr>
          <w:rFonts w:ascii="宋体" w:hAnsi="宋体" w:cs="宋体"/>
          <w:sz w:val="24"/>
          <w:szCs w:val="24"/>
        </w:rPr>
        <w:t>目的不可避免地无法实现的，双方均有权终止本</w:t>
      </w:r>
      <w:r>
        <w:rPr>
          <w:rFonts w:hint="eastAsia" w:ascii="宋体" w:hAnsi="宋体" w:cs="宋体"/>
          <w:sz w:val="24"/>
          <w:szCs w:val="24"/>
        </w:rPr>
        <w:t>合同</w:t>
      </w:r>
      <w:r>
        <w:rPr>
          <w:rFonts w:ascii="宋体" w:hAnsi="宋体" w:cs="宋体"/>
          <w:sz w:val="24"/>
          <w:szCs w:val="24"/>
        </w:rPr>
        <w:t>，且不承担任何法律责任。</w:t>
      </w:r>
    </w:p>
    <w:p>
      <w:pPr>
        <w:spacing w:before="100" w:after="100" w:line="360" w:lineRule="auto"/>
        <w:jc w:val="left"/>
        <w:rPr>
          <w:rFonts w:ascii="宋体" w:hAnsi="宋体" w:cs="宋体"/>
          <w:sz w:val="24"/>
          <w:szCs w:val="24"/>
        </w:rPr>
      </w:pPr>
      <w:r>
        <w:rPr>
          <w:rFonts w:hint="eastAsia" w:ascii="宋体" w:hAnsi="宋体" w:cs="宋体"/>
          <w:sz w:val="24"/>
          <w:szCs w:val="24"/>
        </w:rPr>
        <w:t>九、</w:t>
      </w:r>
      <w:r>
        <w:rPr>
          <w:rFonts w:ascii="宋体" w:hAnsi="宋体" w:cs="宋体"/>
          <w:sz w:val="24"/>
          <w:szCs w:val="24"/>
        </w:rPr>
        <w:t>违约责任</w:t>
      </w:r>
    </w:p>
    <w:p>
      <w:pPr>
        <w:spacing w:before="100" w:after="100"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w:t>
      </w:r>
      <w:r>
        <w:rPr>
          <w:rFonts w:ascii="宋体" w:hAnsi="宋体" w:cs="宋体"/>
          <w:sz w:val="24"/>
          <w:szCs w:val="24"/>
        </w:rPr>
        <w:t>双方应当严格遵守本合同之规定，如任何一方因不履行自己的义务，而给对方的利益造成损害或使合作事项无法</w:t>
      </w:r>
      <w:r>
        <w:rPr>
          <w:rFonts w:hint="eastAsia" w:ascii="宋体" w:hAnsi="宋体" w:cs="宋体"/>
          <w:sz w:val="24"/>
          <w:szCs w:val="24"/>
        </w:rPr>
        <w:t>依约</w:t>
      </w:r>
      <w:r>
        <w:rPr>
          <w:rFonts w:ascii="宋体" w:hAnsi="宋体" w:cs="宋体"/>
          <w:sz w:val="24"/>
          <w:szCs w:val="24"/>
        </w:rPr>
        <w:t>继续进行，则构成违约，守约方有权解除</w:t>
      </w:r>
      <w:r>
        <w:rPr>
          <w:rFonts w:hint="eastAsia" w:ascii="宋体" w:hAnsi="宋体" w:cs="宋体"/>
          <w:sz w:val="24"/>
          <w:szCs w:val="24"/>
        </w:rPr>
        <w:t>合同</w:t>
      </w:r>
      <w:r>
        <w:rPr>
          <w:rFonts w:ascii="宋体" w:hAnsi="宋体" w:cs="宋体"/>
          <w:sz w:val="24"/>
          <w:szCs w:val="24"/>
        </w:rPr>
        <w:t>，同时守约方有权向违约方索赔由此所造成的一切经济损失。</w:t>
      </w:r>
    </w:p>
    <w:p>
      <w:pPr>
        <w:spacing w:before="100" w:after="100" w:line="360" w:lineRule="auto"/>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乙方违反本合同约定的，甲方可视实际情况选择以下一个或多个方式追究乙方的违约责任：支付甲方因此产生的费用增项（含另行委托第三方的费用）；要求退还已支付的部分或全部合同价款；赔偿甲方的直接及间接损失；违约金等。</w:t>
      </w:r>
    </w:p>
    <w:p>
      <w:pPr>
        <w:spacing w:before="100" w:after="100" w:line="360" w:lineRule="auto"/>
        <w:jc w:val="lef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当乙方出现下列任一情况时，甲方除有权选择适用上一条内约定的一项或多项违约责任追究方式外,还有权单方解除本合同：</w:t>
      </w:r>
    </w:p>
    <w:p>
      <w:pPr>
        <w:spacing w:before="100" w:after="100" w:line="360" w:lineRule="auto"/>
        <w:jc w:val="left"/>
        <w:rPr>
          <w:rFonts w:ascii="宋体" w:hAnsi="宋体" w:cs="宋体"/>
          <w:sz w:val="24"/>
          <w:szCs w:val="24"/>
        </w:rPr>
      </w:pPr>
      <w:r>
        <w:rPr>
          <w:rFonts w:hint="eastAsia" w:ascii="宋体" w:hAnsi="宋体" w:cs="宋体"/>
          <w:sz w:val="24"/>
          <w:szCs w:val="24"/>
        </w:rPr>
        <w:t>（1）乙方未完成/未按时完成全部或部分委托事项。</w:t>
      </w:r>
    </w:p>
    <w:p>
      <w:pPr>
        <w:spacing w:before="100" w:after="100" w:line="360" w:lineRule="auto"/>
        <w:jc w:val="left"/>
        <w:rPr>
          <w:rFonts w:ascii="宋体" w:hAnsi="宋体" w:cs="宋体"/>
          <w:sz w:val="24"/>
          <w:szCs w:val="24"/>
        </w:rPr>
      </w:pPr>
      <w:r>
        <w:rPr>
          <w:rFonts w:hint="eastAsia" w:ascii="宋体" w:hAnsi="宋体" w:cs="宋体"/>
          <w:sz w:val="24"/>
          <w:szCs w:val="24"/>
        </w:rPr>
        <w:t>（2）乙方未按甲方提出的修改意见、要求等对服务或视频进行调整、修改、重做等，累计达5次。</w:t>
      </w:r>
    </w:p>
    <w:p>
      <w:pPr>
        <w:spacing w:before="100" w:after="100" w:line="360" w:lineRule="auto"/>
        <w:jc w:val="left"/>
        <w:rPr>
          <w:rFonts w:ascii="宋体" w:hAnsi="宋体" w:cs="宋体"/>
          <w:sz w:val="24"/>
          <w:szCs w:val="24"/>
        </w:rPr>
      </w:pPr>
      <w:r>
        <w:rPr>
          <w:rFonts w:hint="eastAsia" w:ascii="宋体" w:hAnsi="宋体" w:cs="宋体"/>
          <w:sz w:val="24"/>
          <w:szCs w:val="24"/>
        </w:rPr>
        <w:t>（3）经甲方提出修改意见，乙方未在3日内响应并完成调整、修改、重做等，累计达3次。</w:t>
      </w:r>
    </w:p>
    <w:p>
      <w:pPr>
        <w:spacing w:before="100" w:after="100" w:line="360" w:lineRule="auto"/>
        <w:jc w:val="left"/>
        <w:rPr>
          <w:rFonts w:ascii="宋体" w:hAnsi="宋体" w:cs="宋体"/>
          <w:sz w:val="24"/>
          <w:szCs w:val="24"/>
        </w:rPr>
      </w:pPr>
      <w:r>
        <w:rPr>
          <w:rFonts w:hint="eastAsia" w:ascii="宋体" w:hAnsi="宋体" w:cs="宋体"/>
          <w:sz w:val="24"/>
          <w:szCs w:val="24"/>
        </w:rPr>
        <w:t>（4）乙方及其人员存在违反知识产权或保密条款的约定；干扰甲方工作及项目事务开展；损害甲方及项目利益（含声誉、经济利益等）之任一行为的；</w:t>
      </w:r>
    </w:p>
    <w:p>
      <w:pPr>
        <w:spacing w:before="100" w:after="100" w:line="360" w:lineRule="auto"/>
        <w:jc w:val="left"/>
        <w:rPr>
          <w:rFonts w:ascii="宋体" w:hAnsi="宋体" w:cs="宋体"/>
          <w:sz w:val="24"/>
          <w:szCs w:val="24"/>
        </w:rPr>
      </w:pPr>
      <w:r>
        <w:rPr>
          <w:rFonts w:hint="eastAsia" w:ascii="宋体" w:hAnsi="宋体" w:cs="宋体"/>
          <w:sz w:val="24"/>
          <w:szCs w:val="24"/>
        </w:rPr>
        <w:t>（5）因乙方原因导致甲方涉及纠纷或承担责任的。</w:t>
      </w:r>
    </w:p>
    <w:p>
      <w:pPr>
        <w:spacing w:before="100" w:after="100" w:line="360" w:lineRule="auto"/>
        <w:jc w:val="left"/>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本合同约定的事务均应由乙方及其具备相应专业技术资质、能力的员工完成，合同履行过程中乙方及其人员不得邀请、放任、默许任意第三方（含单位和个人）以有偿或无偿方式参与约定事务，乙方也不得擅自将约定事务的部分或全部分包、转包、转委托给任意第三方。出现前述任一情形时，由乙方自行处理和承担各项法律责任，同时甲方均有权单方解除本合同并要求乙方退还已付合同价款、承担费用增项及损失等。</w:t>
      </w:r>
    </w:p>
    <w:p>
      <w:pPr>
        <w:spacing w:before="100" w:after="100" w:line="360" w:lineRule="auto"/>
        <w:jc w:val="left"/>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eastAsia="zh-CN"/>
        </w:rPr>
        <w:t>、</w:t>
      </w:r>
      <w:r>
        <w:rPr>
          <w:rFonts w:hint="eastAsia" w:ascii="宋体" w:hAnsi="宋体" w:cs="宋体"/>
          <w:sz w:val="24"/>
          <w:szCs w:val="24"/>
        </w:rPr>
        <w:t>合同履行过程中出现甲方垫付费用、因乙方原因而向相应第三方承担责任或出现乙方应向甲方给付违约金、赔偿等责任承担情形时，甲方均有权暂停支付合同价款并将前述款项在合同价款中予以抵扣，抵扣后仍未补足的部分及新增款项甲方有权向乙方继续追偿。</w:t>
      </w:r>
    </w:p>
    <w:p>
      <w:pPr>
        <w:spacing w:before="100" w:after="100" w:line="360" w:lineRule="auto"/>
        <w:jc w:val="left"/>
        <w:rPr>
          <w:rFonts w:ascii="宋体" w:hAnsi="宋体" w:cs="宋体"/>
          <w:sz w:val="24"/>
          <w:szCs w:val="24"/>
        </w:rPr>
      </w:pPr>
    </w:p>
    <w:p>
      <w:pPr>
        <w:spacing w:before="100" w:after="100" w:line="360" w:lineRule="auto"/>
        <w:jc w:val="left"/>
        <w:rPr>
          <w:rFonts w:ascii="宋体" w:hAnsi="宋体" w:cs="宋体"/>
          <w:sz w:val="24"/>
          <w:szCs w:val="24"/>
        </w:rPr>
      </w:pPr>
      <w:r>
        <w:rPr>
          <w:rFonts w:hint="eastAsia" w:ascii="宋体" w:hAnsi="宋体" w:cs="宋体"/>
          <w:sz w:val="24"/>
          <w:szCs w:val="24"/>
        </w:rPr>
        <w:t>十、</w:t>
      </w:r>
      <w:r>
        <w:rPr>
          <w:rFonts w:ascii="宋体" w:hAnsi="宋体" w:cs="宋体"/>
          <w:sz w:val="24"/>
          <w:szCs w:val="24"/>
        </w:rPr>
        <w:t>争议解决</w:t>
      </w:r>
    </w:p>
    <w:p>
      <w:pPr>
        <w:spacing w:line="360" w:lineRule="auto"/>
        <w:ind w:firstLine="480" w:firstLineChars="200"/>
        <w:rPr>
          <w:rFonts w:ascii="宋体" w:hAnsi="宋体" w:cs="宋体"/>
          <w:sz w:val="24"/>
          <w:szCs w:val="24"/>
        </w:rPr>
      </w:pPr>
      <w:r>
        <w:rPr>
          <w:rFonts w:hint="eastAsia" w:ascii="宋体" w:hAnsi="宋体" w:cs="宋体"/>
          <w:sz w:val="24"/>
          <w:szCs w:val="24"/>
        </w:rPr>
        <w:t>合同双方应本着诚实信用、平等互利的原则友好合作。出现争议时，甲乙双方应争取通过友好协商的方式公正解决。不能通过协商解决的，任何一方均可向甲方所在地法院提起诉讼。</w:t>
      </w:r>
    </w:p>
    <w:p>
      <w:pPr>
        <w:spacing w:before="100" w:after="100" w:line="360" w:lineRule="auto"/>
        <w:jc w:val="left"/>
        <w:rPr>
          <w:rFonts w:ascii="宋体" w:hAnsi="宋体" w:cs="宋体"/>
          <w:sz w:val="24"/>
          <w:szCs w:val="24"/>
        </w:rPr>
      </w:pPr>
    </w:p>
    <w:p>
      <w:pPr>
        <w:spacing w:line="360" w:lineRule="auto"/>
        <w:rPr>
          <w:rFonts w:ascii="宋体" w:hAnsi="宋体" w:cs="宋体"/>
          <w:sz w:val="24"/>
          <w:szCs w:val="24"/>
        </w:rPr>
      </w:pPr>
      <w:r>
        <w:rPr>
          <w:rFonts w:hint="eastAsia" w:ascii="宋体" w:hAnsi="宋体" w:cs="宋体"/>
          <w:bCs/>
          <w:sz w:val="24"/>
          <w:szCs w:val="24"/>
        </w:rPr>
        <w:t>十一、</w:t>
      </w:r>
      <w:r>
        <w:rPr>
          <w:rFonts w:hint="eastAsia" w:ascii="宋体" w:hAnsi="宋体"/>
          <w:bCs/>
          <w:sz w:val="24"/>
          <w:szCs w:val="24"/>
        </w:rPr>
        <w:t>合同不可分割部分：</w:t>
      </w:r>
    </w:p>
    <w:p>
      <w:pPr>
        <w:tabs>
          <w:tab w:val="left" w:pos="210"/>
          <w:tab w:val="left" w:pos="420"/>
          <w:tab w:val="left" w:pos="1155"/>
        </w:tabs>
        <w:spacing w:line="440" w:lineRule="exact"/>
        <w:ind w:firstLine="480" w:firstLineChars="200"/>
        <w:rPr>
          <w:rFonts w:ascii="宋体" w:hAnsi="宋体"/>
          <w:bCs/>
          <w:sz w:val="24"/>
          <w:szCs w:val="24"/>
        </w:rPr>
      </w:pPr>
      <w:r>
        <w:rPr>
          <w:rFonts w:hint="eastAsia" w:ascii="宋体" w:hAnsi="宋体"/>
          <w:bCs/>
          <w:sz w:val="24"/>
          <w:szCs w:val="24"/>
        </w:rPr>
        <w:t>采购文件、响应文件、合同附件及成交通知书，乙方在响应、评审、谈判过程中所作其它有关承诺、声明、书面澄清等均为合同不可分割的部分，与本合同具有同等法律效力。</w:t>
      </w:r>
    </w:p>
    <w:p>
      <w:pPr>
        <w:pStyle w:val="110"/>
        <w:tabs>
          <w:tab w:val="left" w:pos="210"/>
          <w:tab w:val="left" w:pos="420"/>
          <w:tab w:val="left" w:pos="1155"/>
        </w:tabs>
        <w:spacing w:line="440" w:lineRule="exact"/>
        <w:ind w:left="480" w:firstLine="0" w:firstLineChars="0"/>
        <w:rPr>
          <w:rFonts w:ascii="宋体" w:hAnsi="宋体"/>
          <w:bCs/>
          <w:sz w:val="24"/>
          <w:szCs w:val="24"/>
        </w:rPr>
      </w:pPr>
    </w:p>
    <w:p>
      <w:pPr>
        <w:spacing w:line="360" w:lineRule="auto"/>
        <w:rPr>
          <w:rFonts w:ascii="宋体" w:hAnsi="宋体" w:cs="宋体"/>
          <w:bCs/>
          <w:sz w:val="24"/>
          <w:szCs w:val="24"/>
        </w:rPr>
      </w:pPr>
      <w:r>
        <w:rPr>
          <w:rFonts w:hint="eastAsia" w:ascii="宋体" w:hAnsi="宋体" w:cs="宋体"/>
          <w:bCs/>
          <w:sz w:val="24"/>
          <w:szCs w:val="24"/>
        </w:rPr>
        <w:t>十二、 联系人和送达</w:t>
      </w:r>
      <w:r>
        <w:rPr>
          <w:rFonts w:hint="eastAsia" w:ascii="宋体" w:hAnsi="宋体" w:cs="宋体"/>
          <w:bCs/>
          <w:sz w:val="24"/>
          <w:szCs w:val="24"/>
        </w:rPr>
        <w:tab/>
      </w:r>
    </w:p>
    <w:p>
      <w:pPr>
        <w:spacing w:line="360" w:lineRule="auto"/>
        <w:ind w:firstLine="480" w:firstLineChars="200"/>
        <w:rPr>
          <w:rFonts w:ascii="宋体" w:hAnsi="宋体"/>
          <w:bCs/>
          <w:sz w:val="24"/>
          <w:szCs w:val="24"/>
        </w:rPr>
      </w:pPr>
      <w:r>
        <w:rPr>
          <w:rFonts w:hint="eastAsia" w:ascii="宋体" w:hAnsi="宋体"/>
          <w:bCs/>
          <w:sz w:val="24"/>
          <w:szCs w:val="24"/>
        </w:rPr>
        <w:t>双方各确定一人作为本合同项下的联系人，负责与对方联络、沟通并代表己方发表意见。</w:t>
      </w:r>
    </w:p>
    <w:p>
      <w:pPr>
        <w:spacing w:line="360" w:lineRule="auto"/>
        <w:ind w:firstLine="480" w:firstLineChars="200"/>
        <w:rPr>
          <w:rFonts w:ascii="宋体" w:hAnsi="宋体"/>
          <w:bCs/>
          <w:sz w:val="24"/>
          <w:szCs w:val="24"/>
        </w:rPr>
      </w:pPr>
      <w:r>
        <w:rPr>
          <w:rFonts w:hint="eastAsia" w:ascii="宋体" w:hAnsi="宋体"/>
          <w:bCs/>
          <w:sz w:val="24"/>
          <w:szCs w:val="24"/>
        </w:rPr>
        <w:t>甲方联系人：姓名：         、联系电话：         、微信号：         、邮箱         、收件地址:                         。</w:t>
      </w:r>
    </w:p>
    <w:p>
      <w:pPr>
        <w:spacing w:line="360" w:lineRule="auto"/>
        <w:ind w:firstLine="480" w:firstLineChars="200"/>
        <w:rPr>
          <w:rFonts w:ascii="宋体" w:hAnsi="宋体"/>
          <w:bCs/>
          <w:sz w:val="24"/>
          <w:szCs w:val="24"/>
        </w:rPr>
      </w:pPr>
      <w:r>
        <w:rPr>
          <w:rFonts w:hint="eastAsia" w:ascii="宋体" w:hAnsi="宋体"/>
          <w:bCs/>
          <w:sz w:val="24"/>
          <w:szCs w:val="24"/>
        </w:rPr>
        <w:t>乙方联系人：姓名：         、联系电话：         、微信号：         、邮箱         、收件地址:                         。</w:t>
      </w:r>
    </w:p>
    <w:p>
      <w:pPr>
        <w:spacing w:line="360" w:lineRule="auto"/>
        <w:ind w:firstLine="480" w:firstLineChars="200"/>
        <w:rPr>
          <w:rFonts w:ascii="宋体" w:hAnsi="宋体"/>
          <w:bCs/>
          <w:sz w:val="24"/>
          <w:szCs w:val="24"/>
        </w:rPr>
      </w:pPr>
      <w:r>
        <w:rPr>
          <w:rFonts w:hint="eastAsia" w:ascii="宋体" w:hAnsi="宋体"/>
          <w:bCs/>
          <w:sz w:val="24"/>
          <w:szCs w:val="24"/>
        </w:rPr>
        <w:t>各方联系人及联系信息均为不可改变的联系方式：一方以邮件方式向另一方寄出的相应文书，一经寄出在三日内均视为已经收到；用手机短信、微信、电子邮件发送的信息，一经发出均视为立即收到。如双方通过司法方式解决争议的，各方联系人的联系方式即为双方确认的司法送达信息，如一方改变联系人或联系方式的应以书面方式及时告知对方，否则引起的不利后果均由改变方承担。</w:t>
      </w:r>
    </w:p>
    <w:p>
      <w:pPr>
        <w:rPr>
          <w:sz w:val="22"/>
        </w:rPr>
      </w:pPr>
    </w:p>
    <w:p>
      <w:pPr>
        <w:tabs>
          <w:tab w:val="left" w:pos="210"/>
          <w:tab w:val="left" w:pos="420"/>
          <w:tab w:val="left" w:pos="1155"/>
        </w:tabs>
        <w:spacing w:line="440" w:lineRule="exact"/>
        <w:rPr>
          <w:rFonts w:ascii="宋体" w:hAnsi="宋体" w:cs="宋体"/>
          <w:szCs w:val="24"/>
        </w:rPr>
      </w:pPr>
      <w:r>
        <w:rPr>
          <w:rFonts w:hint="eastAsia" w:ascii="宋体" w:hAnsi="宋体" w:cs="宋体"/>
          <w:szCs w:val="24"/>
        </w:rPr>
        <w:t>十三、</w:t>
      </w:r>
      <w:r>
        <w:rPr>
          <w:rFonts w:ascii="宋体" w:hAnsi="宋体" w:cs="宋体"/>
          <w:szCs w:val="24"/>
        </w:rPr>
        <w:t>其他</w:t>
      </w:r>
    </w:p>
    <w:p>
      <w:pPr>
        <w:numPr>
          <w:numId w:val="0"/>
        </w:numPr>
        <w:spacing w:line="360" w:lineRule="auto"/>
        <w:ind w:left="480" w:leftChars="0"/>
        <w:rPr>
          <w:rFonts w:ascii="宋体" w:hAnsi="宋体" w:cs="宋体"/>
          <w:sz w:val="24"/>
          <w:szCs w:val="24"/>
        </w:rPr>
      </w:pPr>
      <w:r>
        <w:rPr>
          <w:rFonts w:hint="eastAsia" w:ascii="宋体" w:hAnsi="宋体" w:cs="宋体"/>
          <w:sz w:val="24"/>
          <w:szCs w:val="24"/>
          <w:lang w:val="en-US" w:eastAsia="zh-CN"/>
        </w:rPr>
        <w:t>1、</w:t>
      </w:r>
      <w:r>
        <w:rPr>
          <w:rFonts w:ascii="宋体" w:hAnsi="宋体" w:cs="宋体"/>
          <w:sz w:val="24"/>
          <w:szCs w:val="24"/>
        </w:rPr>
        <w:t>本</w:t>
      </w:r>
      <w:r>
        <w:rPr>
          <w:rFonts w:hint="eastAsia" w:ascii="宋体" w:hAnsi="宋体" w:cs="宋体"/>
          <w:sz w:val="24"/>
          <w:szCs w:val="24"/>
        </w:rPr>
        <w:t>合同</w:t>
      </w:r>
      <w:r>
        <w:rPr>
          <w:rFonts w:ascii="宋体" w:hAnsi="宋体" w:cs="宋体"/>
          <w:sz w:val="24"/>
          <w:szCs w:val="24"/>
        </w:rPr>
        <w:t>未尽事宜，甲乙双方可另行达成书面</w:t>
      </w:r>
      <w:r>
        <w:rPr>
          <w:rFonts w:hint="eastAsia" w:ascii="宋体" w:hAnsi="宋体" w:cs="宋体"/>
          <w:sz w:val="24"/>
          <w:szCs w:val="24"/>
        </w:rPr>
        <w:t>合同</w:t>
      </w:r>
      <w:r>
        <w:rPr>
          <w:rFonts w:ascii="宋体" w:hAnsi="宋体" w:cs="宋体"/>
          <w:sz w:val="24"/>
          <w:szCs w:val="24"/>
        </w:rPr>
        <w:t>，作为本</w:t>
      </w:r>
      <w:r>
        <w:rPr>
          <w:rFonts w:hint="eastAsia" w:ascii="宋体" w:hAnsi="宋体" w:cs="宋体"/>
          <w:sz w:val="24"/>
          <w:szCs w:val="24"/>
        </w:rPr>
        <w:t>合同</w:t>
      </w:r>
      <w:r>
        <w:rPr>
          <w:rFonts w:ascii="宋体" w:hAnsi="宋体" w:cs="宋体"/>
          <w:sz w:val="24"/>
          <w:szCs w:val="24"/>
        </w:rPr>
        <w:t>的附件</w:t>
      </w:r>
      <w:r>
        <w:rPr>
          <w:rFonts w:hint="eastAsia" w:ascii="宋体" w:hAnsi="宋体" w:cs="宋体"/>
          <w:sz w:val="24"/>
          <w:szCs w:val="24"/>
        </w:rPr>
        <w:t>。</w:t>
      </w:r>
    </w:p>
    <w:p>
      <w:pPr>
        <w:numPr>
          <w:numId w:val="0"/>
        </w:numPr>
        <w:spacing w:line="360" w:lineRule="auto"/>
        <w:ind w:left="480" w:leftChars="0"/>
        <w:rPr>
          <w:rFonts w:ascii="宋体" w:hAnsi="宋体" w:cs="宋体"/>
          <w:sz w:val="24"/>
          <w:szCs w:val="24"/>
        </w:rPr>
      </w:pPr>
      <w:r>
        <w:rPr>
          <w:rFonts w:hint="eastAsia" w:ascii="宋体" w:hAnsi="宋体" w:cs="宋体"/>
          <w:sz w:val="24"/>
          <w:szCs w:val="24"/>
          <w:lang w:val="en-US" w:eastAsia="zh-CN"/>
        </w:rPr>
        <w:t>2、</w:t>
      </w:r>
      <w:r>
        <w:rPr>
          <w:rFonts w:ascii="宋体" w:hAnsi="宋体" w:cs="宋体"/>
          <w:sz w:val="24"/>
          <w:szCs w:val="24"/>
        </w:rPr>
        <w:t>本</w:t>
      </w:r>
      <w:r>
        <w:rPr>
          <w:rFonts w:hint="eastAsia" w:ascii="宋体" w:hAnsi="宋体" w:cs="宋体"/>
          <w:sz w:val="24"/>
          <w:szCs w:val="24"/>
        </w:rPr>
        <w:t>合同</w:t>
      </w:r>
      <w:r>
        <w:rPr>
          <w:rFonts w:ascii="宋体" w:hAnsi="宋体" w:cs="宋体"/>
          <w:sz w:val="24"/>
          <w:szCs w:val="24"/>
        </w:rPr>
        <w:t>的任何修改、补充及附件均构成本</w:t>
      </w:r>
      <w:r>
        <w:rPr>
          <w:rFonts w:hint="eastAsia" w:ascii="宋体" w:hAnsi="宋体" w:cs="宋体"/>
          <w:sz w:val="24"/>
          <w:szCs w:val="24"/>
        </w:rPr>
        <w:t>合同</w:t>
      </w:r>
      <w:r>
        <w:rPr>
          <w:rFonts w:ascii="宋体" w:hAnsi="宋体" w:cs="宋体"/>
          <w:sz w:val="24"/>
          <w:szCs w:val="24"/>
        </w:rPr>
        <w:t>不可分割的组成部分，与本</w:t>
      </w:r>
      <w:r>
        <w:rPr>
          <w:rFonts w:hint="eastAsia" w:ascii="宋体" w:hAnsi="宋体" w:cs="宋体"/>
          <w:sz w:val="24"/>
          <w:szCs w:val="24"/>
        </w:rPr>
        <w:t>合同</w:t>
      </w:r>
      <w:r>
        <w:rPr>
          <w:rFonts w:ascii="宋体" w:hAnsi="宋体" w:cs="宋体"/>
          <w:sz w:val="24"/>
          <w:szCs w:val="24"/>
        </w:rPr>
        <w:t>具有同等法律效力。</w:t>
      </w:r>
    </w:p>
    <w:p>
      <w:pPr>
        <w:numPr>
          <w:numId w:val="0"/>
        </w:numPr>
        <w:spacing w:line="360" w:lineRule="auto"/>
        <w:ind w:left="480" w:leftChars="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合同中未有约定的按照有关的法律法规以及国家行业标准或技术文件规定予以解决。</w:t>
      </w:r>
    </w:p>
    <w:p>
      <w:pPr>
        <w:numPr>
          <w:numId w:val="0"/>
        </w:numPr>
        <w:spacing w:line="360" w:lineRule="auto"/>
        <w:ind w:left="480" w:leftChars="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甲乙方双方确认：对本合同条款及后果均已知悉，一致确认不存在欺诈、胁迫、乘人之危、重大误解、显失公平等任何可能导致合同无效或被撤销的情形。</w:t>
      </w:r>
    </w:p>
    <w:p>
      <w:pPr>
        <w:numPr>
          <w:numId w:val="0"/>
        </w:numPr>
        <w:spacing w:line="360" w:lineRule="auto"/>
        <w:ind w:left="480" w:leftChars="0"/>
        <w:rPr>
          <w:rFonts w:ascii="宋体" w:hAnsi="宋体" w:cs="宋体"/>
          <w:sz w:val="24"/>
          <w:szCs w:val="24"/>
        </w:rPr>
      </w:pPr>
      <w:r>
        <w:rPr>
          <w:rFonts w:hint="eastAsia" w:ascii="宋体" w:hAnsi="宋体" w:cs="宋体"/>
          <w:sz w:val="24"/>
          <w:szCs w:val="24"/>
          <w:lang w:val="en-US" w:eastAsia="zh-CN"/>
        </w:rPr>
        <w:t>5、</w:t>
      </w:r>
      <w:r>
        <w:rPr>
          <w:rFonts w:ascii="宋体" w:hAnsi="宋体" w:cs="宋体"/>
          <w:sz w:val="24"/>
          <w:szCs w:val="24"/>
        </w:rPr>
        <w:t>本</w:t>
      </w:r>
      <w:r>
        <w:rPr>
          <w:rFonts w:hint="eastAsia" w:ascii="宋体" w:hAnsi="宋体" w:cs="宋体"/>
          <w:sz w:val="24"/>
          <w:szCs w:val="24"/>
        </w:rPr>
        <w:t>合同</w:t>
      </w:r>
      <w:r>
        <w:rPr>
          <w:rFonts w:ascii="宋体" w:hAnsi="宋体" w:cs="宋体"/>
          <w:sz w:val="24"/>
          <w:szCs w:val="24"/>
        </w:rPr>
        <w:t>壹式肆份，甲乙双方各执贰份，具有同等法律效力。</w:t>
      </w:r>
    </w:p>
    <w:p>
      <w:pPr>
        <w:numPr>
          <w:numId w:val="0"/>
        </w:numPr>
        <w:spacing w:line="360" w:lineRule="auto"/>
        <w:ind w:left="480" w:leftChars="0"/>
        <w:rPr>
          <w:rFonts w:ascii="宋体" w:hAnsi="宋体" w:eastAsia="Times New Roman" w:cs="宋体"/>
          <w:sz w:val="24"/>
          <w:szCs w:val="24"/>
        </w:rPr>
      </w:pPr>
      <w:r>
        <w:rPr>
          <w:rFonts w:hint="eastAsia" w:ascii="宋体" w:hAnsi="宋体" w:cs="宋体"/>
          <w:sz w:val="24"/>
          <w:szCs w:val="24"/>
          <w:lang w:val="en-US" w:eastAsia="zh-CN"/>
        </w:rPr>
        <w:t>6、</w:t>
      </w:r>
      <w:r>
        <w:rPr>
          <w:rFonts w:ascii="宋体" w:hAnsi="宋体" w:cs="宋体"/>
          <w:sz w:val="24"/>
          <w:szCs w:val="24"/>
        </w:rPr>
        <w:t>本</w:t>
      </w:r>
      <w:r>
        <w:rPr>
          <w:rFonts w:hint="eastAsia" w:ascii="宋体" w:hAnsi="宋体" w:cs="宋体"/>
          <w:sz w:val="24"/>
          <w:szCs w:val="24"/>
        </w:rPr>
        <w:t>合同经双方盖章或签字生</w:t>
      </w:r>
      <w:r>
        <w:rPr>
          <w:rFonts w:ascii="宋体" w:hAnsi="宋体" w:cs="宋体"/>
          <w:sz w:val="24"/>
          <w:szCs w:val="24"/>
        </w:rPr>
        <w:t>效。（本行以下无正文）</w:t>
      </w:r>
    </w:p>
    <w:p>
      <w:pPr>
        <w:spacing w:line="360" w:lineRule="auto"/>
        <w:rPr>
          <w:rFonts w:ascii="微软雅黑" w:hAnsi="微软雅黑" w:eastAsia="微软雅黑" w:cs="微软雅黑"/>
          <w:sz w:val="20"/>
        </w:rPr>
      </w:pPr>
    </w:p>
    <w:p>
      <w:pPr>
        <w:pStyle w:val="46"/>
        <w:jc w:val="left"/>
        <w:rPr>
          <w:rFonts w:ascii="宋体" w:hAnsi="宋体" w:eastAsia="宋体" w:cs="宋体"/>
          <w:color w:val="auto"/>
          <w:sz w:val="24"/>
          <w:szCs w:val="24"/>
        </w:rPr>
      </w:pPr>
      <w:r>
        <w:rPr>
          <w:rFonts w:hint="eastAsia" w:ascii="宋体" w:hAnsi="宋体" w:eastAsia="宋体" w:cs="宋体"/>
          <w:color w:val="auto"/>
          <w:sz w:val="24"/>
          <w:szCs w:val="24"/>
        </w:rPr>
        <w:t>甲方（采购人）：</w:t>
      </w:r>
      <w:r>
        <w:rPr>
          <w:rFonts w:ascii="宋体" w:hAnsi="宋体" w:eastAsia="宋体" w:cs="宋体"/>
          <w:color w:val="auto"/>
          <w:sz w:val="24"/>
          <w:szCs w:val="24"/>
        </w:rPr>
        <w:t xml:space="preserve">      </w:t>
      </w:r>
      <w:r>
        <w:rPr>
          <w:rFonts w:hint="eastAsia" w:ascii="宋体" w:hAnsi="宋体" w:eastAsia="宋体" w:cs="宋体"/>
          <w:color w:val="auto"/>
          <w:sz w:val="24"/>
          <w:szCs w:val="24"/>
        </w:rPr>
        <w:t>（盖章）</w:t>
      </w:r>
      <w:r>
        <w:rPr>
          <w:rFonts w:ascii="宋体" w:hAnsi="宋体" w:eastAsia="宋体" w:cs="宋体"/>
          <w:color w:val="auto"/>
          <w:sz w:val="24"/>
          <w:szCs w:val="24"/>
        </w:rPr>
        <w:t xml:space="preserve">     </w:t>
      </w:r>
      <w:r>
        <w:rPr>
          <w:rFonts w:hint="eastAsia" w:ascii="宋体" w:hAnsi="宋体" w:eastAsia="宋体" w:cs="宋体"/>
          <w:color w:val="auto"/>
          <w:sz w:val="24"/>
          <w:szCs w:val="24"/>
        </w:rPr>
        <w:t>乙方（成交方）：</w:t>
      </w:r>
      <w:r>
        <w:rPr>
          <w:rFonts w:ascii="宋体" w:hAnsi="宋体" w:eastAsia="宋体" w:cs="宋体"/>
          <w:color w:val="auto"/>
          <w:sz w:val="24"/>
          <w:szCs w:val="24"/>
        </w:rPr>
        <w:t xml:space="preserve">          </w:t>
      </w:r>
      <w:r>
        <w:rPr>
          <w:rFonts w:hint="eastAsia" w:ascii="宋体" w:hAnsi="宋体" w:eastAsia="宋体" w:cs="宋体"/>
          <w:color w:val="auto"/>
          <w:sz w:val="24"/>
          <w:szCs w:val="24"/>
        </w:rPr>
        <w:t>（盖章）</w:t>
      </w:r>
    </w:p>
    <w:p>
      <w:pPr>
        <w:pStyle w:val="46"/>
        <w:jc w:val="left"/>
        <w:rPr>
          <w:rFonts w:ascii="宋体" w:hAnsi="宋体" w:eastAsia="宋体" w:cs="宋体"/>
          <w:color w:val="auto"/>
          <w:sz w:val="24"/>
          <w:szCs w:val="24"/>
        </w:rPr>
      </w:pPr>
    </w:p>
    <w:p>
      <w:pPr>
        <w:pStyle w:val="46"/>
        <w:jc w:val="left"/>
        <w:rPr>
          <w:rFonts w:ascii="宋体" w:hAnsi="宋体" w:eastAsia="宋体" w:cs="宋体"/>
          <w:color w:val="auto"/>
          <w:sz w:val="24"/>
          <w:szCs w:val="24"/>
        </w:rPr>
      </w:pPr>
      <w:r>
        <w:rPr>
          <w:rFonts w:hint="eastAsia" w:ascii="宋体" w:hAnsi="宋体" w:eastAsia="宋体" w:cs="宋体"/>
          <w:color w:val="auto"/>
          <w:sz w:val="24"/>
          <w:szCs w:val="24"/>
        </w:rPr>
        <w:t>法定代表人（授权代理人）：</w:t>
      </w:r>
      <w:r>
        <w:rPr>
          <w:rFonts w:ascii="宋体" w:hAnsi="宋体" w:eastAsia="宋体" w:cs="宋体"/>
          <w:color w:val="auto"/>
          <w:sz w:val="24"/>
          <w:szCs w:val="24"/>
        </w:rPr>
        <w:t xml:space="preserve">           </w:t>
      </w:r>
      <w:r>
        <w:rPr>
          <w:rFonts w:hint="eastAsia" w:ascii="宋体" w:hAnsi="宋体" w:eastAsia="宋体" w:cs="宋体"/>
          <w:color w:val="auto"/>
          <w:sz w:val="24"/>
          <w:szCs w:val="24"/>
        </w:rPr>
        <w:t>法定代表人（授权代理人）：</w:t>
      </w:r>
      <w:r>
        <w:rPr>
          <w:rFonts w:ascii="宋体" w:hAnsi="宋体" w:eastAsia="宋体" w:cs="宋体"/>
          <w:color w:val="auto"/>
          <w:sz w:val="24"/>
          <w:szCs w:val="24"/>
        </w:rPr>
        <w:t xml:space="preserve">                   </w:t>
      </w:r>
    </w:p>
    <w:p>
      <w:pPr>
        <w:pStyle w:val="46"/>
        <w:jc w:val="left"/>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rPr>
        <w:t>月</w:t>
      </w:r>
      <w:r>
        <w:rPr>
          <w:rFonts w:ascii="宋体" w:hAnsi="宋体" w:eastAsia="宋体" w:cs="宋体"/>
          <w:color w:val="auto"/>
          <w:sz w:val="24"/>
          <w:szCs w:val="24"/>
        </w:rPr>
        <w:t xml:space="preserve">       </w:t>
      </w:r>
      <w:r>
        <w:rPr>
          <w:rFonts w:hint="eastAsia" w:ascii="宋体" w:hAnsi="宋体" w:eastAsia="宋体" w:cs="宋体"/>
          <w:color w:val="auto"/>
          <w:sz w:val="24"/>
          <w:szCs w:val="24"/>
        </w:rPr>
        <w:t>日</w:t>
      </w:r>
      <w:r>
        <w:rPr>
          <w:rFonts w:ascii="宋体" w:hAnsi="宋体" w:eastAsia="宋体" w:cs="宋体"/>
          <w:color w:val="auto"/>
          <w:sz w:val="24"/>
          <w:szCs w:val="24"/>
        </w:rPr>
        <w:t xml:space="preserve">                       </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rPr>
        <w:t>月</w:t>
      </w:r>
      <w:r>
        <w:rPr>
          <w:rFonts w:ascii="宋体" w:hAnsi="宋体" w:eastAsia="宋体" w:cs="宋体"/>
          <w:color w:val="auto"/>
          <w:sz w:val="24"/>
          <w:szCs w:val="24"/>
        </w:rPr>
        <w:t xml:space="preserve">       </w:t>
      </w:r>
      <w:r>
        <w:rPr>
          <w:rFonts w:hint="eastAsia" w:ascii="宋体" w:hAnsi="宋体" w:eastAsia="宋体" w:cs="宋体"/>
          <w:color w:val="auto"/>
          <w:sz w:val="24"/>
          <w:szCs w:val="24"/>
        </w:rPr>
        <w:t>日</w:t>
      </w:r>
      <w:r>
        <w:rPr>
          <w:rFonts w:ascii="宋体" w:hAnsi="宋体" w:eastAsia="宋体" w:cs="宋体"/>
          <w:color w:val="auto"/>
          <w:sz w:val="24"/>
          <w:szCs w:val="24"/>
        </w:rPr>
        <w:t xml:space="preserve">                             </w:t>
      </w:r>
    </w:p>
    <w:p>
      <w:pPr>
        <w:pStyle w:val="46"/>
        <w:ind w:firstLine="4320" w:firstLineChars="1800"/>
        <w:jc w:val="left"/>
        <w:rPr>
          <w:rFonts w:ascii="宋体" w:hAnsi="宋体" w:eastAsia="宋体" w:cs="宋体"/>
          <w:color w:val="auto"/>
          <w:sz w:val="24"/>
          <w:szCs w:val="24"/>
        </w:rPr>
      </w:pPr>
      <w:r>
        <w:rPr>
          <w:rFonts w:hint="eastAsia" w:ascii="宋体" w:hAnsi="宋体" w:eastAsia="宋体" w:cs="宋体"/>
          <w:color w:val="auto"/>
          <w:sz w:val="24"/>
          <w:szCs w:val="24"/>
        </w:rPr>
        <w:t>乙方户名：</w:t>
      </w:r>
      <w:r>
        <w:rPr>
          <w:rFonts w:ascii="宋体" w:hAnsi="宋体" w:eastAsia="宋体" w:cs="宋体"/>
          <w:color w:val="auto"/>
          <w:sz w:val="24"/>
          <w:szCs w:val="24"/>
        </w:rPr>
        <w:t xml:space="preserve">                             </w:t>
      </w:r>
    </w:p>
    <w:p>
      <w:pPr>
        <w:pStyle w:val="46"/>
        <w:jc w:val="left"/>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乙方开户银行：</w:t>
      </w:r>
      <w:r>
        <w:rPr>
          <w:rFonts w:ascii="宋体" w:hAnsi="宋体" w:eastAsia="宋体" w:cs="宋体"/>
          <w:color w:val="auto"/>
          <w:sz w:val="24"/>
          <w:szCs w:val="24"/>
        </w:rPr>
        <w:t xml:space="preserve">                         </w:t>
      </w:r>
    </w:p>
    <w:p>
      <w:pPr>
        <w:jc w:val="left"/>
        <w:rPr>
          <w:rFonts w:ascii="宋体" w:hAnsi="宋体" w:eastAsia="Times New Roman" w:cs="宋体"/>
          <w:color w:val="000000"/>
          <w:sz w:val="24"/>
          <w:szCs w:val="24"/>
          <w:u w:color="000000"/>
        </w:rPr>
      </w:pPr>
      <w:r>
        <w:rPr>
          <w:rFonts w:hint="eastAsia" w:ascii="宋体" w:hAnsi="宋体" w:cs="宋体"/>
          <w:sz w:val="24"/>
          <w:szCs w:val="24"/>
        </w:rPr>
        <w:t xml:space="preserve">                                    乙方账户：</w:t>
      </w:r>
      <w:r>
        <w:rPr>
          <w:rFonts w:ascii="宋体" w:hAnsi="宋体" w:cs="宋体"/>
          <w:sz w:val="24"/>
          <w:szCs w:val="24"/>
        </w:rPr>
        <w:t xml:space="preserve">                     </w:t>
      </w:r>
    </w:p>
    <w:p/>
    <w:p/>
    <w:p>
      <w:ins w:id="0" w:author="律师" w:date="2023-11-19T19:19:00Z">
        <w:r>
          <w:rPr>
            <w:rFonts w:eastAsia="黑体"/>
            <w:kern w:val="0"/>
            <w:sz w:val="26"/>
            <w:szCs w:val="26"/>
          </w:rPr>
          <w:br w:type="page"/>
        </w:r>
      </w:ins>
    </w:p>
    <w:p>
      <w:pPr>
        <w:widowControl/>
        <w:shd w:val="clear" w:color="auto" w:fill="FFFFFF"/>
        <w:spacing w:before="224" w:after="224" w:line="449" w:lineRule="atLeast"/>
        <w:jc w:val="left"/>
        <w:outlineLvl w:val="0"/>
        <w:rPr>
          <w:rFonts w:ascii="宋体" w:hAnsi="宋体" w:cs="宋体"/>
          <w:b/>
          <w:bCs/>
          <w:color w:val="333333"/>
          <w:kern w:val="0"/>
          <w:sz w:val="32"/>
          <w:szCs w:val="32"/>
        </w:rPr>
      </w:pPr>
      <w:r>
        <w:rPr>
          <w:rFonts w:hint="eastAsia" w:ascii="宋体" w:hAnsi="宋体" w:cs="宋体"/>
          <w:b/>
          <w:bCs/>
          <w:color w:val="333333"/>
          <w:kern w:val="0"/>
          <w:sz w:val="32"/>
          <w:szCs w:val="32"/>
        </w:rPr>
        <w:t>五.附件</w:t>
      </w:r>
    </w:p>
    <w:p>
      <w:pPr>
        <w:pStyle w:val="46"/>
        <w:numPr>
          <w:ilvl w:val="255"/>
          <w:numId w:val="0"/>
        </w:numPr>
        <w:jc w:val="left"/>
        <w:rPr>
          <w:color w:val="auto"/>
          <w:szCs w:val="22"/>
        </w:rPr>
      </w:pPr>
      <w:r>
        <w:rPr>
          <w:rFonts w:hint="eastAsia"/>
          <w:color w:val="auto"/>
          <w:szCs w:val="22"/>
        </w:rPr>
        <w:t>（一）响应文件格式</w:t>
      </w:r>
    </w:p>
    <w:p>
      <w:pPr>
        <w:pStyle w:val="46"/>
        <w:jc w:val="left"/>
        <w:rPr>
          <w:color w:val="auto"/>
          <w:szCs w:val="22"/>
        </w:rPr>
      </w:pPr>
    </w:p>
    <w:p>
      <w:pPr>
        <w:pStyle w:val="46"/>
        <w:jc w:val="left"/>
        <w:rPr>
          <w:color w:val="auto"/>
          <w:szCs w:val="22"/>
        </w:rPr>
      </w:pPr>
    </w:p>
    <w:p>
      <w:pPr>
        <w:pStyle w:val="46"/>
        <w:jc w:val="left"/>
        <w:rPr>
          <w:color w:val="auto"/>
          <w:szCs w:val="22"/>
        </w:rPr>
      </w:pPr>
    </w:p>
    <w:p>
      <w:pPr>
        <w:widowControl/>
        <w:spacing w:before="224" w:after="224" w:line="449" w:lineRule="atLeast"/>
        <w:jc w:val="center"/>
        <w:rPr>
          <w:rFonts w:ascii="宋体" w:cs="宋体"/>
          <w:kern w:val="0"/>
          <w:szCs w:val="24"/>
        </w:rPr>
      </w:pPr>
      <w:r>
        <w:rPr>
          <w:rFonts w:hint="eastAsia" w:ascii="黑体" w:eastAsia="黑体" w:cs="宋体"/>
          <w:bCs/>
          <w:kern w:val="0"/>
          <w:sz w:val="52"/>
          <w:szCs w:val="52"/>
        </w:rPr>
        <w:t>响</w:t>
      </w:r>
    </w:p>
    <w:p>
      <w:pPr>
        <w:widowControl/>
        <w:spacing w:before="224" w:after="224" w:line="449" w:lineRule="atLeast"/>
        <w:jc w:val="center"/>
        <w:rPr>
          <w:rFonts w:ascii="宋体" w:cs="宋体"/>
          <w:kern w:val="0"/>
          <w:szCs w:val="24"/>
        </w:rPr>
      </w:pPr>
      <w:r>
        <w:rPr>
          <w:rFonts w:hint="eastAsia" w:ascii="黑体" w:eastAsia="黑体" w:cs="宋体"/>
          <w:bCs/>
          <w:kern w:val="0"/>
          <w:sz w:val="52"/>
          <w:szCs w:val="52"/>
        </w:rPr>
        <w:t>应</w:t>
      </w:r>
    </w:p>
    <w:p>
      <w:pPr>
        <w:widowControl/>
        <w:spacing w:before="224" w:after="224" w:line="449" w:lineRule="atLeast"/>
        <w:jc w:val="center"/>
        <w:rPr>
          <w:rFonts w:ascii="宋体" w:cs="宋体"/>
          <w:kern w:val="0"/>
          <w:szCs w:val="24"/>
        </w:rPr>
      </w:pPr>
      <w:r>
        <w:rPr>
          <w:rFonts w:hint="eastAsia" w:ascii="黑体" w:eastAsia="黑体" w:cs="宋体"/>
          <w:bCs/>
          <w:kern w:val="0"/>
          <w:sz w:val="52"/>
          <w:szCs w:val="52"/>
        </w:rPr>
        <w:t>文</w:t>
      </w:r>
    </w:p>
    <w:p>
      <w:pPr>
        <w:widowControl/>
        <w:spacing w:before="224" w:after="224" w:line="449" w:lineRule="atLeast"/>
        <w:jc w:val="center"/>
        <w:rPr>
          <w:rFonts w:ascii="宋体" w:cs="宋体"/>
          <w:kern w:val="0"/>
          <w:szCs w:val="24"/>
        </w:rPr>
      </w:pPr>
      <w:r>
        <w:rPr>
          <w:rFonts w:hint="eastAsia" w:ascii="黑体" w:eastAsia="黑体" w:cs="宋体"/>
          <w:bCs/>
          <w:kern w:val="0"/>
          <w:sz w:val="52"/>
          <w:szCs w:val="52"/>
        </w:rPr>
        <w:t>件</w:t>
      </w:r>
    </w:p>
    <w:p>
      <w:pPr>
        <w:widowControl/>
        <w:spacing w:before="224" w:after="224" w:line="449" w:lineRule="atLeast"/>
        <w:ind w:firstLine="2703"/>
        <w:jc w:val="left"/>
        <w:rPr>
          <w:rFonts w:ascii="黑体" w:eastAsia="黑体" w:cs="宋体"/>
          <w:bCs/>
          <w:kern w:val="0"/>
          <w:sz w:val="28"/>
          <w:szCs w:val="28"/>
        </w:rPr>
      </w:pPr>
    </w:p>
    <w:p>
      <w:pPr>
        <w:widowControl/>
        <w:spacing w:before="224" w:after="224" w:line="449" w:lineRule="atLeast"/>
        <w:ind w:firstLine="2703"/>
        <w:jc w:val="left"/>
        <w:rPr>
          <w:rFonts w:ascii="宋体" w:cs="宋体"/>
          <w:kern w:val="0"/>
          <w:szCs w:val="24"/>
        </w:rPr>
      </w:pPr>
      <w:r>
        <w:rPr>
          <w:rFonts w:hint="eastAsia" w:ascii="黑体" w:eastAsia="黑体" w:cs="宋体"/>
          <w:bCs/>
          <w:kern w:val="0"/>
          <w:sz w:val="28"/>
          <w:szCs w:val="28"/>
        </w:rPr>
        <w:t>采购项目名称：</w:t>
      </w:r>
    </w:p>
    <w:p>
      <w:pPr>
        <w:widowControl/>
        <w:spacing w:before="224" w:after="224" w:line="449" w:lineRule="atLeast"/>
        <w:ind w:firstLine="2703"/>
        <w:jc w:val="left"/>
        <w:rPr>
          <w:rFonts w:ascii="黑体" w:eastAsia="黑体" w:cs="宋体"/>
          <w:bCs/>
          <w:kern w:val="0"/>
          <w:sz w:val="28"/>
          <w:szCs w:val="28"/>
        </w:rPr>
      </w:pPr>
      <w:r>
        <w:rPr>
          <w:rFonts w:hint="eastAsia" w:ascii="黑体" w:eastAsia="黑体" w:cs="宋体"/>
          <w:bCs/>
          <w:kern w:val="0"/>
          <w:sz w:val="28"/>
          <w:szCs w:val="28"/>
        </w:rPr>
        <w:t>供应商：</w:t>
      </w:r>
    </w:p>
    <w:p>
      <w:pPr>
        <w:widowControl/>
        <w:spacing w:before="224" w:after="224" w:line="449" w:lineRule="atLeast"/>
        <w:ind w:firstLine="2703"/>
        <w:jc w:val="left"/>
        <w:rPr>
          <w:rFonts w:ascii="黑体" w:eastAsia="黑体" w:cs="宋体"/>
          <w:bCs/>
          <w:kern w:val="0"/>
          <w:sz w:val="28"/>
          <w:szCs w:val="28"/>
        </w:rPr>
      </w:pPr>
    </w:p>
    <w:p>
      <w:pPr>
        <w:widowControl/>
        <w:spacing w:before="224" w:after="224" w:line="449" w:lineRule="atLeast"/>
        <w:ind w:firstLine="2703"/>
        <w:jc w:val="left"/>
        <w:rPr>
          <w:rFonts w:ascii="黑体" w:eastAsia="黑体" w:cs="宋体"/>
          <w:bCs/>
          <w:kern w:val="0"/>
          <w:sz w:val="28"/>
          <w:szCs w:val="28"/>
        </w:rPr>
      </w:pPr>
    </w:p>
    <w:p>
      <w:pPr>
        <w:widowControl/>
        <w:spacing w:before="224" w:after="224" w:line="449" w:lineRule="atLeast"/>
        <w:ind w:firstLine="2703"/>
        <w:jc w:val="left"/>
        <w:rPr>
          <w:rFonts w:ascii="宋体" w:cs="宋体"/>
          <w:kern w:val="0"/>
          <w:szCs w:val="24"/>
        </w:rPr>
      </w:pPr>
    </w:p>
    <w:p>
      <w:pPr>
        <w:widowControl/>
        <w:spacing w:before="224" w:after="224" w:line="449" w:lineRule="atLeast"/>
        <w:jc w:val="center"/>
        <w:rPr>
          <w:rFonts w:ascii="宋体" w:cs="宋体"/>
          <w:kern w:val="0"/>
          <w:szCs w:val="24"/>
        </w:rPr>
      </w:pPr>
      <w:r>
        <w:rPr>
          <w:rFonts w:hint="eastAsia" w:ascii="黑体" w:eastAsia="黑体" w:cs="宋体"/>
          <w:bCs/>
          <w:kern w:val="0"/>
          <w:sz w:val="36"/>
          <w:szCs w:val="36"/>
        </w:rPr>
        <w:t>二○</w:t>
      </w:r>
      <w:r>
        <w:rPr>
          <w:rFonts w:ascii="黑体" w:eastAsia="黑体" w:cs="宋体"/>
          <w:bCs/>
          <w:kern w:val="0"/>
          <w:sz w:val="36"/>
          <w:szCs w:val="36"/>
        </w:rPr>
        <w:t xml:space="preserve"> </w:t>
      </w:r>
      <w:r>
        <w:rPr>
          <w:rFonts w:hint="eastAsia" w:ascii="黑体" w:eastAsia="黑体" w:cs="宋体"/>
          <w:bCs/>
          <w:kern w:val="0"/>
          <w:sz w:val="36"/>
          <w:szCs w:val="36"/>
        </w:rPr>
        <w:t xml:space="preserve">  年</w:t>
      </w:r>
      <w:r>
        <w:rPr>
          <w:rFonts w:ascii="黑体" w:eastAsia="黑体" w:cs="宋体"/>
          <w:bCs/>
          <w:kern w:val="0"/>
          <w:sz w:val="36"/>
          <w:szCs w:val="36"/>
        </w:rPr>
        <w:t xml:space="preserve"> </w:t>
      </w:r>
      <w:r>
        <w:rPr>
          <w:rFonts w:hint="eastAsia" w:ascii="黑体" w:eastAsia="黑体" w:cs="宋体"/>
          <w:bCs/>
          <w:kern w:val="0"/>
          <w:sz w:val="36"/>
          <w:szCs w:val="36"/>
        </w:rPr>
        <w:t xml:space="preserve"> 月</w:t>
      </w:r>
      <w:r>
        <w:rPr>
          <w:rFonts w:ascii="黑体" w:eastAsia="黑体" w:cs="宋体"/>
          <w:bCs/>
          <w:kern w:val="0"/>
          <w:sz w:val="36"/>
          <w:szCs w:val="36"/>
        </w:rPr>
        <w:t xml:space="preserve"> </w:t>
      </w:r>
      <w:r>
        <w:rPr>
          <w:rFonts w:hint="eastAsia" w:ascii="黑体" w:eastAsia="黑体" w:cs="宋体"/>
          <w:bCs/>
          <w:kern w:val="0"/>
          <w:sz w:val="36"/>
          <w:szCs w:val="36"/>
        </w:rPr>
        <w:t xml:space="preserve"> 日</w:t>
      </w:r>
    </w:p>
    <w:p>
      <w:pPr>
        <w:widowControl/>
        <w:shd w:val="clear" w:color="auto" w:fill="FFFFFF"/>
        <w:spacing w:before="224" w:after="224" w:line="449" w:lineRule="atLeast"/>
        <w:ind w:firstLine="420" w:firstLineChars="175"/>
        <w:jc w:val="left"/>
        <w:outlineLvl w:val="0"/>
        <w:rPr>
          <w:rFonts w:ascii="宋体" w:hAnsi="宋体" w:cs="宋体"/>
          <w:b/>
          <w:color w:val="333333"/>
          <w:kern w:val="0"/>
          <w:sz w:val="24"/>
          <w:szCs w:val="24"/>
        </w:rPr>
      </w:pPr>
      <w:bookmarkStart w:id="25" w:name="_Toc27465"/>
      <w:bookmarkStart w:id="26" w:name="_Toc4241"/>
    </w:p>
    <w:p>
      <w:pPr>
        <w:widowControl/>
        <w:shd w:val="clear" w:color="auto" w:fill="FFFFFF"/>
        <w:spacing w:before="224" w:after="224" w:line="449" w:lineRule="atLeast"/>
        <w:ind w:firstLine="420" w:firstLineChars="175"/>
        <w:jc w:val="left"/>
        <w:outlineLvl w:val="0"/>
        <w:rPr>
          <w:rFonts w:ascii="宋体" w:hAnsi="宋体" w:cs="宋体"/>
          <w:b/>
          <w:color w:val="333333"/>
          <w:kern w:val="0"/>
          <w:sz w:val="24"/>
          <w:szCs w:val="24"/>
        </w:rPr>
      </w:pPr>
      <w:r>
        <w:rPr>
          <w:rFonts w:hint="eastAsia" w:ascii="宋体" w:hAnsi="宋体" w:cs="宋体"/>
          <w:b/>
          <w:color w:val="333333"/>
          <w:kern w:val="0"/>
          <w:sz w:val="24"/>
          <w:szCs w:val="24"/>
        </w:rPr>
        <w:t>（一）响应函（格式）：</w:t>
      </w:r>
      <w:bookmarkEnd w:id="25"/>
      <w:bookmarkEnd w:id="26"/>
    </w:p>
    <w:p>
      <w:pPr>
        <w:widowControl/>
        <w:shd w:val="clear" w:color="auto" w:fill="FFFFFF"/>
        <w:spacing w:before="224" w:after="224" w:line="360" w:lineRule="auto"/>
        <w:jc w:val="center"/>
        <w:rPr>
          <w:rFonts w:ascii="宋体" w:cs="宋体"/>
          <w:color w:val="333333"/>
          <w:kern w:val="0"/>
          <w:sz w:val="24"/>
          <w:szCs w:val="24"/>
        </w:rPr>
      </w:pPr>
      <w:r>
        <w:rPr>
          <w:rFonts w:hint="eastAsia" w:ascii="黑体" w:eastAsia="黑体" w:cs="宋体"/>
          <w:bCs/>
          <w:color w:val="333333"/>
          <w:kern w:val="0"/>
          <w:sz w:val="28"/>
          <w:szCs w:val="28"/>
        </w:rPr>
        <w:t>响应函</w:t>
      </w:r>
    </w:p>
    <w:p>
      <w:pPr>
        <w:widowControl/>
        <w:spacing w:before="224" w:after="224" w:line="360" w:lineRule="auto"/>
        <w:jc w:val="left"/>
        <w:rPr>
          <w:kern w:val="0"/>
          <w:sz w:val="24"/>
          <w:szCs w:val="24"/>
        </w:rPr>
      </w:pPr>
      <w:r>
        <w:rPr>
          <w:bCs/>
          <w:kern w:val="0"/>
          <w:sz w:val="24"/>
          <w:szCs w:val="24"/>
        </w:rPr>
        <w:t>致</w:t>
      </w:r>
      <w:r>
        <w:rPr>
          <w:bCs/>
          <w:kern w:val="0"/>
          <w:sz w:val="24"/>
          <w:szCs w:val="24"/>
          <w:lang w:val="en"/>
        </w:rPr>
        <w:t>无锡市生态环境综合行政执法局</w:t>
      </w:r>
      <w:r>
        <w:rPr>
          <w:bCs/>
          <w:kern w:val="0"/>
          <w:sz w:val="24"/>
          <w:szCs w:val="24"/>
        </w:rPr>
        <w:t>：</w:t>
      </w:r>
    </w:p>
    <w:p>
      <w:pPr>
        <w:spacing w:line="360" w:lineRule="auto"/>
        <w:jc w:val="left"/>
        <w:rPr>
          <w:kern w:val="0"/>
          <w:sz w:val="24"/>
          <w:szCs w:val="24"/>
        </w:rPr>
      </w:pPr>
      <w:r>
        <w:rPr>
          <w:bCs/>
          <w:kern w:val="0"/>
          <w:sz w:val="24"/>
          <w:szCs w:val="24"/>
        </w:rPr>
        <w:t>我方收到贵方采购文件，经仔细阅读和研究，我方决定参加此次</w:t>
      </w:r>
      <w:r>
        <w:rPr>
          <w:bCs/>
          <w:kern w:val="0"/>
          <w:sz w:val="24"/>
          <w:szCs w:val="24"/>
          <w:u w:val="single"/>
        </w:rPr>
        <w:t xml:space="preserve">          </w:t>
      </w:r>
      <w:r>
        <w:rPr>
          <w:bCs/>
          <w:kern w:val="0"/>
          <w:sz w:val="24"/>
          <w:szCs w:val="24"/>
        </w:rPr>
        <w:t>项目的报价。</w:t>
      </w:r>
    </w:p>
    <w:p>
      <w:pPr>
        <w:widowControl/>
        <w:tabs>
          <w:tab w:val="left" w:pos="315"/>
          <w:tab w:val="left" w:pos="735"/>
          <w:tab w:val="left" w:pos="840"/>
          <w:tab w:val="left" w:pos="945"/>
          <w:tab w:val="left" w:pos="1050"/>
        </w:tabs>
        <w:spacing w:before="224" w:after="224" w:line="360" w:lineRule="auto"/>
        <w:ind w:firstLine="525"/>
        <w:jc w:val="left"/>
        <w:rPr>
          <w:kern w:val="0"/>
          <w:sz w:val="24"/>
          <w:szCs w:val="24"/>
        </w:rPr>
      </w:pPr>
      <w:r>
        <w:rPr>
          <w:bCs/>
          <w:kern w:val="0"/>
          <w:sz w:val="24"/>
          <w:szCs w:val="24"/>
        </w:rPr>
        <w:t>一、我方愿意按照采购文件的一切要求，提供本项目的报价，总报价见《报价一览表》。</w:t>
      </w:r>
    </w:p>
    <w:p>
      <w:pPr>
        <w:widowControl/>
        <w:tabs>
          <w:tab w:val="left" w:pos="0"/>
          <w:tab w:val="left" w:pos="315"/>
          <w:tab w:val="left" w:pos="525"/>
          <w:tab w:val="left" w:pos="840"/>
          <w:tab w:val="left" w:pos="945"/>
          <w:tab w:val="left" w:pos="1050"/>
        </w:tabs>
        <w:spacing w:before="224" w:after="224" w:line="360" w:lineRule="auto"/>
        <w:ind w:firstLine="523" w:firstLineChars="218"/>
        <w:jc w:val="left"/>
        <w:rPr>
          <w:kern w:val="0"/>
          <w:sz w:val="24"/>
          <w:szCs w:val="24"/>
        </w:rPr>
      </w:pPr>
      <w:r>
        <w:rPr>
          <w:bCs/>
          <w:kern w:val="0"/>
          <w:sz w:val="24"/>
        </w:rPr>
        <w:t>二、</w:t>
      </w:r>
      <w:r>
        <w:rPr>
          <w:bCs/>
          <w:kern w:val="0"/>
          <w:sz w:val="24"/>
          <w:szCs w:val="24"/>
        </w:rPr>
        <w:t>我方愿意提供</w:t>
      </w:r>
      <w:r>
        <w:rPr>
          <w:bCs/>
          <w:kern w:val="0"/>
          <w:sz w:val="24"/>
          <w:szCs w:val="24"/>
          <w:lang w:val="en"/>
        </w:rPr>
        <w:t>无锡市生态环境综合行政执法局</w:t>
      </w:r>
      <w:r>
        <w:rPr>
          <w:bCs/>
          <w:kern w:val="0"/>
          <w:sz w:val="24"/>
          <w:szCs w:val="24"/>
        </w:rPr>
        <w:t>在采购文件中要求的文件、资料（具体内容如下）</w:t>
      </w:r>
      <w:r>
        <w:rPr>
          <w:rFonts w:eastAsia="黑体"/>
          <w:kern w:val="0"/>
          <w:sz w:val="24"/>
        </w:rPr>
        <w:t>：</w:t>
      </w:r>
    </w:p>
    <w:p>
      <w:pPr>
        <w:widowControl/>
        <w:tabs>
          <w:tab w:val="left" w:pos="945"/>
        </w:tabs>
        <w:spacing w:before="224" w:after="224" w:line="360" w:lineRule="auto"/>
        <w:ind w:firstLine="525"/>
        <w:jc w:val="left"/>
        <w:rPr>
          <w:kern w:val="0"/>
          <w:sz w:val="24"/>
          <w:szCs w:val="24"/>
        </w:rPr>
      </w:pPr>
      <w:r>
        <w:rPr>
          <w:bCs/>
          <w:kern w:val="0"/>
          <w:sz w:val="24"/>
          <w:szCs w:val="24"/>
        </w:rPr>
        <w:t>1.关于资格的声明函</w:t>
      </w:r>
    </w:p>
    <w:p>
      <w:pPr>
        <w:widowControl/>
        <w:tabs>
          <w:tab w:val="left" w:pos="945"/>
        </w:tabs>
        <w:spacing w:before="224" w:after="224" w:line="360" w:lineRule="auto"/>
        <w:ind w:firstLine="525"/>
        <w:jc w:val="left"/>
        <w:rPr>
          <w:kern w:val="0"/>
          <w:sz w:val="24"/>
          <w:szCs w:val="24"/>
        </w:rPr>
      </w:pPr>
      <w:r>
        <w:rPr>
          <w:bCs/>
          <w:kern w:val="0"/>
          <w:sz w:val="24"/>
          <w:szCs w:val="24"/>
        </w:rPr>
        <w:t>2.证明文件：</w:t>
      </w:r>
    </w:p>
    <w:p>
      <w:pPr>
        <w:widowControl/>
        <w:tabs>
          <w:tab w:val="left" w:pos="945"/>
        </w:tabs>
        <w:spacing w:before="224" w:after="224" w:line="360" w:lineRule="auto"/>
        <w:ind w:firstLine="480" w:firstLineChars="200"/>
        <w:jc w:val="left"/>
        <w:rPr>
          <w:kern w:val="0"/>
          <w:sz w:val="24"/>
          <w:szCs w:val="24"/>
        </w:rPr>
      </w:pPr>
      <w:r>
        <w:rPr>
          <w:bCs/>
          <w:kern w:val="0"/>
          <w:sz w:val="24"/>
          <w:szCs w:val="24"/>
        </w:rPr>
        <w:t>资格证明文件</w:t>
      </w:r>
    </w:p>
    <w:p>
      <w:pPr>
        <w:widowControl/>
        <w:tabs>
          <w:tab w:val="left" w:pos="945"/>
          <w:tab w:val="left" w:pos="1260"/>
        </w:tabs>
        <w:spacing w:before="224" w:after="224" w:line="360" w:lineRule="auto"/>
        <w:ind w:left="1" w:firstLine="523" w:firstLineChars="218"/>
        <w:jc w:val="left"/>
        <w:rPr>
          <w:kern w:val="0"/>
          <w:sz w:val="24"/>
          <w:szCs w:val="24"/>
        </w:rPr>
      </w:pPr>
      <w:r>
        <w:rPr>
          <w:rFonts w:hint="eastAsia" w:ascii="宋体" w:hAnsi="宋体" w:cs="宋体"/>
          <w:bCs/>
          <w:kern w:val="0"/>
          <w:sz w:val="24"/>
          <w:szCs w:val="24"/>
        </w:rPr>
        <w:t>①</w:t>
      </w:r>
      <w:r>
        <w:rPr>
          <w:bCs/>
          <w:kern w:val="0"/>
          <w:sz w:val="24"/>
          <w:szCs w:val="24"/>
        </w:rPr>
        <w:t>供应商法人营业执照副本复印件或法人登记证书副本复印件</w:t>
      </w:r>
    </w:p>
    <w:p>
      <w:pPr>
        <w:widowControl/>
        <w:tabs>
          <w:tab w:val="left" w:pos="570"/>
          <w:tab w:val="left" w:pos="945"/>
        </w:tabs>
        <w:spacing w:before="224" w:after="224" w:line="360" w:lineRule="auto"/>
        <w:ind w:firstLine="523" w:firstLineChars="218"/>
        <w:jc w:val="left"/>
        <w:rPr>
          <w:kern w:val="0"/>
          <w:sz w:val="24"/>
          <w:szCs w:val="24"/>
        </w:rPr>
      </w:pPr>
      <w:r>
        <w:rPr>
          <w:rFonts w:hint="eastAsia" w:ascii="宋体" w:hAnsi="宋体" w:cs="宋体"/>
          <w:bCs/>
          <w:kern w:val="0"/>
          <w:sz w:val="24"/>
          <w:szCs w:val="24"/>
        </w:rPr>
        <w:t>②</w:t>
      </w:r>
      <w:r>
        <w:rPr>
          <w:bCs/>
          <w:kern w:val="0"/>
          <w:sz w:val="24"/>
          <w:szCs w:val="24"/>
        </w:rPr>
        <w:t>供应商法定代表人授权委托书</w:t>
      </w:r>
      <w:r>
        <w:rPr>
          <w:kern w:val="0"/>
          <w:sz w:val="24"/>
          <w:szCs w:val="24"/>
        </w:rPr>
        <w:t>（</w:t>
      </w:r>
      <w:r>
        <w:rPr>
          <w:b/>
          <w:bCs/>
          <w:kern w:val="0"/>
          <w:sz w:val="24"/>
          <w:szCs w:val="24"/>
        </w:rPr>
        <w:t>法定代表人亲自参与报价的除外）</w:t>
      </w:r>
    </w:p>
    <w:p>
      <w:pPr>
        <w:widowControl/>
        <w:tabs>
          <w:tab w:val="left" w:pos="945"/>
        </w:tabs>
        <w:spacing w:before="224" w:after="224" w:line="360" w:lineRule="auto"/>
        <w:ind w:firstLine="523" w:firstLineChars="218"/>
        <w:jc w:val="left"/>
        <w:rPr>
          <w:kern w:val="0"/>
          <w:sz w:val="24"/>
          <w:szCs w:val="24"/>
        </w:rPr>
      </w:pPr>
      <w:r>
        <w:rPr>
          <w:rFonts w:hint="eastAsia" w:ascii="宋体" w:hAnsi="宋体" w:cs="宋体"/>
          <w:bCs/>
          <w:kern w:val="0"/>
          <w:sz w:val="24"/>
          <w:szCs w:val="24"/>
        </w:rPr>
        <w:t>③</w:t>
      </w:r>
      <w:r>
        <w:rPr>
          <w:bCs/>
          <w:kern w:val="0"/>
          <w:sz w:val="24"/>
          <w:szCs w:val="24"/>
        </w:rPr>
        <w:t>供应商法定代表人身份证复印件</w:t>
      </w:r>
    </w:p>
    <w:p>
      <w:pPr>
        <w:widowControl/>
        <w:tabs>
          <w:tab w:val="left" w:pos="945"/>
        </w:tabs>
        <w:spacing w:before="224" w:after="224" w:line="360" w:lineRule="auto"/>
        <w:ind w:firstLine="523" w:firstLineChars="218"/>
        <w:jc w:val="left"/>
        <w:rPr>
          <w:kern w:val="0"/>
          <w:sz w:val="24"/>
          <w:szCs w:val="24"/>
        </w:rPr>
      </w:pPr>
      <w:r>
        <w:rPr>
          <w:rFonts w:hint="eastAsia" w:ascii="宋体" w:hAnsi="宋体" w:cs="宋体"/>
          <w:bCs/>
          <w:kern w:val="0"/>
          <w:sz w:val="24"/>
          <w:szCs w:val="24"/>
        </w:rPr>
        <w:t>④</w:t>
      </w:r>
      <w:r>
        <w:rPr>
          <w:bCs/>
          <w:kern w:val="0"/>
          <w:sz w:val="24"/>
          <w:szCs w:val="24"/>
        </w:rPr>
        <w:t>供应商法定代表人授权代表身份证复印件（</w:t>
      </w:r>
      <w:r>
        <w:rPr>
          <w:b/>
          <w:bCs/>
          <w:kern w:val="0"/>
          <w:sz w:val="24"/>
          <w:szCs w:val="24"/>
        </w:rPr>
        <w:t>法定代表人亲自参与报价的除外</w:t>
      </w:r>
      <w:r>
        <w:rPr>
          <w:bCs/>
          <w:kern w:val="0"/>
          <w:sz w:val="24"/>
          <w:szCs w:val="24"/>
        </w:rPr>
        <w:t>）</w:t>
      </w:r>
    </w:p>
    <w:p>
      <w:pPr>
        <w:widowControl/>
        <w:tabs>
          <w:tab w:val="left" w:pos="945"/>
        </w:tabs>
        <w:spacing w:before="224" w:after="224" w:line="360" w:lineRule="auto"/>
        <w:ind w:firstLine="523" w:firstLineChars="218"/>
        <w:jc w:val="left"/>
        <w:rPr>
          <w:bCs/>
          <w:kern w:val="0"/>
          <w:sz w:val="24"/>
          <w:szCs w:val="24"/>
        </w:rPr>
      </w:pPr>
      <w:r>
        <w:rPr>
          <w:rFonts w:hint="eastAsia" w:ascii="宋体" w:hAnsi="宋体" w:cs="宋体"/>
          <w:bCs/>
          <w:kern w:val="0"/>
          <w:sz w:val="24"/>
          <w:szCs w:val="24"/>
        </w:rPr>
        <w:t>⑤</w:t>
      </w:r>
      <w:r>
        <w:rPr>
          <w:bCs/>
          <w:kern w:val="0"/>
          <w:sz w:val="24"/>
          <w:szCs w:val="24"/>
        </w:rPr>
        <w:t>承诺书</w:t>
      </w:r>
    </w:p>
    <w:p>
      <w:pPr>
        <w:widowControl/>
        <w:spacing w:before="224" w:after="224" w:line="360" w:lineRule="auto"/>
        <w:ind w:firstLine="480" w:firstLineChars="200"/>
        <w:jc w:val="left"/>
        <w:rPr>
          <w:kern w:val="0"/>
          <w:sz w:val="24"/>
          <w:szCs w:val="24"/>
        </w:rPr>
      </w:pPr>
      <w:r>
        <w:rPr>
          <w:b/>
          <w:bCs/>
          <w:kern w:val="0"/>
          <w:sz w:val="24"/>
          <w:szCs w:val="24"/>
        </w:rPr>
        <w:t>（如有补充性文件请如上列明内容）</w:t>
      </w:r>
    </w:p>
    <w:p>
      <w:pPr>
        <w:widowControl/>
        <w:tabs>
          <w:tab w:val="left" w:pos="945"/>
          <w:tab w:val="left" w:pos="1050"/>
        </w:tabs>
        <w:spacing w:before="224" w:after="224" w:line="360" w:lineRule="auto"/>
        <w:ind w:firstLine="525"/>
        <w:jc w:val="left"/>
        <w:rPr>
          <w:kern w:val="0"/>
          <w:sz w:val="24"/>
          <w:szCs w:val="24"/>
        </w:rPr>
      </w:pPr>
      <w:r>
        <w:rPr>
          <w:bCs/>
          <w:kern w:val="0"/>
          <w:sz w:val="24"/>
          <w:szCs w:val="24"/>
        </w:rPr>
        <w:t>3.</w:t>
      </w:r>
      <w:r>
        <w:rPr>
          <w:kern w:val="0"/>
          <w:sz w:val="24"/>
        </w:rPr>
        <w:t>补充性文件</w:t>
      </w:r>
    </w:p>
    <w:p>
      <w:pPr>
        <w:widowControl/>
        <w:tabs>
          <w:tab w:val="left" w:pos="142"/>
          <w:tab w:val="left" w:pos="210"/>
          <w:tab w:val="left" w:pos="1134"/>
        </w:tabs>
        <w:spacing w:before="224" w:after="224" w:line="360" w:lineRule="auto"/>
        <w:ind w:firstLine="720" w:firstLineChars="300"/>
        <w:jc w:val="left"/>
        <w:rPr>
          <w:kern w:val="0"/>
          <w:sz w:val="24"/>
          <w:szCs w:val="24"/>
        </w:rPr>
      </w:pPr>
      <w:r>
        <w:rPr>
          <w:rFonts w:hint="eastAsia" w:ascii="宋体" w:hAnsi="宋体" w:cs="宋体"/>
          <w:bCs/>
          <w:kern w:val="0"/>
          <w:sz w:val="24"/>
          <w:szCs w:val="24"/>
        </w:rPr>
        <w:t>①</w:t>
      </w:r>
      <w:r>
        <w:rPr>
          <w:bCs/>
          <w:kern w:val="0"/>
          <w:sz w:val="24"/>
          <w:szCs w:val="24"/>
        </w:rPr>
        <w:t>企业简介和经营情况说明；</w:t>
      </w:r>
    </w:p>
    <w:p>
      <w:pPr>
        <w:widowControl/>
        <w:tabs>
          <w:tab w:val="left" w:pos="1050"/>
          <w:tab w:val="left" w:pos="1155"/>
        </w:tabs>
        <w:spacing w:before="224" w:after="224" w:line="360" w:lineRule="auto"/>
        <w:ind w:left="1050" w:hanging="420"/>
        <w:jc w:val="left"/>
        <w:rPr>
          <w:kern w:val="0"/>
          <w:sz w:val="24"/>
          <w:szCs w:val="24"/>
        </w:rPr>
      </w:pPr>
      <w:r>
        <w:rPr>
          <w:rFonts w:hint="eastAsia" w:ascii="宋体" w:hAnsi="宋体" w:cs="宋体"/>
          <w:bCs/>
          <w:kern w:val="0"/>
          <w:sz w:val="24"/>
          <w:szCs w:val="24"/>
        </w:rPr>
        <w:t>②</w:t>
      </w:r>
      <w:r>
        <w:rPr>
          <w:bCs/>
          <w:kern w:val="0"/>
          <w:sz w:val="24"/>
          <w:szCs w:val="24"/>
        </w:rPr>
        <w:t>其他所需证明材料（如有自行添加）。</w:t>
      </w:r>
    </w:p>
    <w:p>
      <w:pPr>
        <w:widowControl/>
        <w:tabs>
          <w:tab w:val="left" w:pos="945"/>
          <w:tab w:val="left" w:pos="1050"/>
        </w:tabs>
        <w:spacing w:before="224" w:after="224" w:line="360" w:lineRule="auto"/>
        <w:ind w:firstLine="525"/>
        <w:jc w:val="left"/>
        <w:rPr>
          <w:kern w:val="0"/>
          <w:sz w:val="24"/>
          <w:szCs w:val="24"/>
        </w:rPr>
      </w:pPr>
      <w:r>
        <w:rPr>
          <w:bCs/>
          <w:kern w:val="0"/>
          <w:sz w:val="24"/>
          <w:szCs w:val="24"/>
        </w:rPr>
        <w:t>4.报价一览表</w:t>
      </w:r>
    </w:p>
    <w:p>
      <w:pPr>
        <w:widowControl/>
        <w:tabs>
          <w:tab w:val="left" w:pos="945"/>
          <w:tab w:val="left" w:pos="1050"/>
        </w:tabs>
        <w:spacing w:before="224" w:after="224" w:line="360" w:lineRule="auto"/>
        <w:ind w:firstLine="525"/>
        <w:jc w:val="left"/>
        <w:rPr>
          <w:kern w:val="0"/>
          <w:sz w:val="24"/>
          <w:szCs w:val="24"/>
        </w:rPr>
      </w:pPr>
      <w:r>
        <w:rPr>
          <w:bCs/>
          <w:kern w:val="0"/>
          <w:sz w:val="24"/>
          <w:szCs w:val="24"/>
        </w:rPr>
        <w:t>5.明细报价及采购需求响应表</w:t>
      </w:r>
    </w:p>
    <w:p>
      <w:pPr>
        <w:widowControl/>
        <w:tabs>
          <w:tab w:val="left" w:pos="0"/>
          <w:tab w:val="left" w:pos="315"/>
          <w:tab w:val="left" w:pos="525"/>
          <w:tab w:val="left" w:pos="630"/>
          <w:tab w:val="left" w:pos="945"/>
          <w:tab w:val="left" w:pos="1050"/>
        </w:tabs>
        <w:spacing w:before="224" w:after="224" w:line="360" w:lineRule="auto"/>
        <w:ind w:firstLine="523" w:firstLineChars="218"/>
        <w:jc w:val="left"/>
        <w:rPr>
          <w:kern w:val="0"/>
          <w:sz w:val="24"/>
          <w:szCs w:val="24"/>
        </w:rPr>
      </w:pPr>
      <w:r>
        <w:rPr>
          <w:bCs/>
          <w:kern w:val="0"/>
          <w:sz w:val="24"/>
          <w:szCs w:val="24"/>
        </w:rPr>
        <w:t>三、我方同意按采购文件中的规定，本响应文件报价的有效期限为报价截止之日起1年。</w:t>
      </w:r>
    </w:p>
    <w:p>
      <w:pPr>
        <w:widowControl/>
        <w:tabs>
          <w:tab w:val="left" w:pos="0"/>
          <w:tab w:val="left" w:pos="315"/>
          <w:tab w:val="left" w:pos="525"/>
          <w:tab w:val="left" w:pos="945"/>
          <w:tab w:val="left" w:pos="1050"/>
        </w:tabs>
        <w:spacing w:before="224" w:after="224" w:line="360" w:lineRule="auto"/>
        <w:ind w:firstLine="523" w:firstLineChars="218"/>
        <w:jc w:val="left"/>
        <w:rPr>
          <w:kern w:val="0"/>
          <w:sz w:val="24"/>
          <w:szCs w:val="24"/>
        </w:rPr>
      </w:pPr>
      <w:r>
        <w:rPr>
          <w:bCs/>
          <w:kern w:val="0"/>
          <w:sz w:val="24"/>
          <w:szCs w:val="24"/>
        </w:rPr>
        <w:t>四、如果我方的响应文件被接受，我方将履行采购文件中规定的每一项要求，按期、按质、按量，完成交货任务。</w:t>
      </w:r>
    </w:p>
    <w:p>
      <w:pPr>
        <w:widowControl/>
        <w:tabs>
          <w:tab w:val="left" w:pos="0"/>
          <w:tab w:val="left" w:pos="315"/>
          <w:tab w:val="left" w:pos="525"/>
          <w:tab w:val="left" w:pos="945"/>
          <w:tab w:val="left" w:pos="1050"/>
        </w:tabs>
        <w:spacing w:before="224" w:after="224" w:line="360" w:lineRule="auto"/>
        <w:ind w:firstLine="523" w:firstLineChars="218"/>
        <w:jc w:val="left"/>
        <w:rPr>
          <w:kern w:val="0"/>
          <w:sz w:val="24"/>
          <w:szCs w:val="24"/>
        </w:rPr>
      </w:pPr>
      <w:r>
        <w:rPr>
          <w:bCs/>
          <w:kern w:val="0"/>
          <w:sz w:val="24"/>
          <w:szCs w:val="24"/>
        </w:rPr>
        <w:t>五、我方认为贵局有权决定成交者。</w:t>
      </w:r>
    </w:p>
    <w:p>
      <w:pPr>
        <w:widowControl/>
        <w:tabs>
          <w:tab w:val="left" w:pos="0"/>
          <w:tab w:val="left" w:pos="315"/>
          <w:tab w:val="left" w:pos="525"/>
          <w:tab w:val="left" w:pos="945"/>
          <w:tab w:val="left" w:pos="1050"/>
        </w:tabs>
        <w:spacing w:before="224" w:after="224" w:line="360" w:lineRule="auto"/>
        <w:ind w:firstLine="523" w:firstLineChars="218"/>
        <w:jc w:val="left"/>
        <w:rPr>
          <w:kern w:val="0"/>
          <w:sz w:val="24"/>
          <w:szCs w:val="24"/>
        </w:rPr>
      </w:pPr>
      <w:r>
        <w:rPr>
          <w:bCs/>
          <w:kern w:val="0"/>
          <w:sz w:val="24"/>
          <w:szCs w:val="24"/>
        </w:rPr>
        <w:t>六、我方愿意遵守《中华人民共和国政府采购法》，并按《中华人民共和国合同法》和合同条款履行自己的全部责任。在合同履行过程中，双方如有争议，同意由</w:t>
      </w:r>
      <w:r>
        <w:rPr>
          <w:bCs/>
          <w:kern w:val="0"/>
          <w:sz w:val="24"/>
          <w:szCs w:val="24"/>
          <w:lang w:val="en"/>
        </w:rPr>
        <w:t>无锡市生态环境综合行政执法局</w:t>
      </w:r>
      <w:r>
        <w:rPr>
          <w:bCs/>
          <w:kern w:val="0"/>
          <w:sz w:val="24"/>
          <w:szCs w:val="24"/>
        </w:rPr>
        <w:t>协调解决，并按相关法规和有关文件规定处理。</w:t>
      </w:r>
    </w:p>
    <w:p>
      <w:pPr>
        <w:widowControl/>
        <w:tabs>
          <w:tab w:val="left" w:pos="0"/>
          <w:tab w:val="left" w:pos="315"/>
          <w:tab w:val="left" w:pos="525"/>
          <w:tab w:val="left" w:pos="945"/>
          <w:tab w:val="left" w:pos="1050"/>
        </w:tabs>
        <w:spacing w:before="224" w:after="224" w:line="360" w:lineRule="auto"/>
        <w:ind w:firstLine="523" w:firstLineChars="218"/>
        <w:jc w:val="left"/>
        <w:rPr>
          <w:kern w:val="0"/>
          <w:sz w:val="24"/>
          <w:szCs w:val="24"/>
        </w:rPr>
      </w:pPr>
      <w:r>
        <w:rPr>
          <w:bCs/>
          <w:kern w:val="0"/>
          <w:sz w:val="24"/>
          <w:szCs w:val="24"/>
        </w:rPr>
        <w:t>七、我方认可并保证遵守采购文件的所有规定，放弃对采购文件提出质疑的权利。</w:t>
      </w:r>
    </w:p>
    <w:p>
      <w:pPr>
        <w:widowControl/>
        <w:tabs>
          <w:tab w:val="left" w:pos="0"/>
          <w:tab w:val="left" w:pos="315"/>
          <w:tab w:val="left" w:pos="525"/>
          <w:tab w:val="left" w:pos="945"/>
          <w:tab w:val="left" w:pos="1050"/>
        </w:tabs>
        <w:spacing w:before="224" w:after="224" w:line="360" w:lineRule="auto"/>
        <w:ind w:firstLine="523" w:firstLineChars="218"/>
        <w:jc w:val="left"/>
        <w:rPr>
          <w:kern w:val="0"/>
          <w:sz w:val="24"/>
          <w:szCs w:val="24"/>
        </w:rPr>
      </w:pPr>
      <w:r>
        <w:rPr>
          <w:bCs/>
          <w:kern w:val="0"/>
          <w:sz w:val="24"/>
          <w:szCs w:val="24"/>
        </w:rPr>
        <w:t>八、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pPr>
        <w:widowControl/>
        <w:spacing w:before="224" w:after="224" w:line="260" w:lineRule="exact"/>
        <w:ind w:firstLine="480" w:firstLineChars="200"/>
        <w:jc w:val="left"/>
        <w:rPr>
          <w:kern w:val="0"/>
          <w:sz w:val="24"/>
          <w:szCs w:val="24"/>
        </w:rPr>
      </w:pPr>
      <w:r>
        <w:rPr>
          <w:bCs/>
          <w:kern w:val="0"/>
          <w:sz w:val="24"/>
          <w:szCs w:val="24"/>
        </w:rPr>
        <w:t>供应商（盖章）：</w:t>
      </w:r>
    </w:p>
    <w:p>
      <w:pPr>
        <w:widowControl/>
        <w:spacing w:before="224" w:after="224" w:line="260" w:lineRule="exact"/>
        <w:ind w:firstLine="480" w:firstLineChars="200"/>
        <w:jc w:val="left"/>
        <w:rPr>
          <w:kern w:val="0"/>
          <w:sz w:val="24"/>
          <w:szCs w:val="24"/>
        </w:rPr>
      </w:pPr>
      <w:r>
        <w:rPr>
          <w:bCs/>
          <w:kern w:val="0"/>
          <w:sz w:val="24"/>
          <w:szCs w:val="24"/>
        </w:rPr>
        <w:t>法定代表人或法定代表人授权代表签字或盖章：</w:t>
      </w:r>
    </w:p>
    <w:p>
      <w:pPr>
        <w:widowControl/>
        <w:spacing w:before="224" w:after="224" w:line="260" w:lineRule="exact"/>
        <w:ind w:firstLine="480" w:firstLineChars="200"/>
        <w:jc w:val="left"/>
        <w:rPr>
          <w:kern w:val="0"/>
          <w:sz w:val="24"/>
          <w:szCs w:val="24"/>
        </w:rPr>
      </w:pPr>
      <w:r>
        <w:rPr>
          <w:bCs/>
          <w:kern w:val="0"/>
          <w:sz w:val="24"/>
          <w:szCs w:val="24"/>
        </w:rPr>
        <w:t>电话：传真：</w:t>
      </w:r>
    </w:p>
    <w:p>
      <w:pPr>
        <w:widowControl/>
        <w:shd w:val="clear" w:color="auto" w:fill="FFFFFF"/>
        <w:spacing w:before="224" w:after="224" w:line="260" w:lineRule="exact"/>
        <w:ind w:firstLine="480" w:firstLineChars="200"/>
        <w:jc w:val="left"/>
        <w:rPr>
          <w:rFonts w:ascii="宋体" w:cs="宋体"/>
          <w:color w:val="333333"/>
          <w:kern w:val="0"/>
          <w:sz w:val="24"/>
          <w:szCs w:val="24"/>
        </w:rPr>
      </w:pPr>
      <w:r>
        <w:rPr>
          <w:bCs/>
          <w:kern w:val="0"/>
          <w:sz w:val="24"/>
          <w:szCs w:val="24"/>
        </w:rPr>
        <w:t>通讯地址：邮编：</w:t>
      </w:r>
    </w:p>
    <w:p>
      <w:pPr>
        <w:keepNext/>
        <w:pageBreakBefore/>
        <w:spacing w:line="360" w:lineRule="auto"/>
        <w:ind w:firstLine="480" w:firstLineChars="200"/>
        <w:rPr>
          <w:rFonts w:ascii="宋体" w:hAnsi="宋体" w:cs="宋体"/>
          <w:b/>
          <w:bCs/>
          <w:color w:val="000000"/>
          <w:sz w:val="28"/>
          <w:szCs w:val="28"/>
        </w:rPr>
      </w:pPr>
      <w:bookmarkStart w:id="27" w:name="_Toc470276979"/>
      <w:r>
        <w:rPr>
          <w:rFonts w:hint="eastAsia" w:ascii="宋体" w:hAnsi="宋体" w:cs="宋体"/>
          <w:b/>
          <w:bCs/>
          <w:color w:val="000000"/>
          <w:sz w:val="24"/>
        </w:rPr>
        <w:t>（二）（供应商）关于资格的声明函（格式）：</w:t>
      </w:r>
      <w:bookmarkEnd w:id="27"/>
    </w:p>
    <w:p>
      <w:pPr>
        <w:spacing w:line="360" w:lineRule="auto"/>
        <w:rPr>
          <w:rFonts w:ascii="黑体" w:eastAsia="黑体"/>
          <w:bCs/>
          <w:color w:val="000000"/>
          <w:sz w:val="36"/>
        </w:rPr>
      </w:pPr>
    </w:p>
    <w:p>
      <w:pPr>
        <w:spacing w:line="360" w:lineRule="auto"/>
        <w:jc w:val="center"/>
        <w:outlineLvl w:val="0"/>
        <w:rPr>
          <w:rFonts w:ascii="黑体" w:eastAsia="黑体"/>
          <w:bCs/>
          <w:color w:val="000000"/>
          <w:sz w:val="28"/>
          <w:szCs w:val="28"/>
        </w:rPr>
      </w:pPr>
      <w:bookmarkStart w:id="28" w:name="报价方关于资格的声明函（格式）"/>
      <w:bookmarkEnd w:id="28"/>
      <w:bookmarkStart w:id="29" w:name="_Toc18599"/>
      <w:bookmarkStart w:id="30" w:name="_Toc11003"/>
      <w:r>
        <w:rPr>
          <w:rFonts w:hint="eastAsia" w:ascii="黑体" w:eastAsia="黑体"/>
          <w:bCs/>
          <w:color w:val="000000"/>
          <w:sz w:val="28"/>
          <w:szCs w:val="28"/>
        </w:rPr>
        <w:t>关于资格的声明函</w:t>
      </w:r>
      <w:bookmarkEnd w:id="29"/>
      <w:bookmarkEnd w:id="30"/>
    </w:p>
    <w:p>
      <w:pPr>
        <w:spacing w:line="360" w:lineRule="auto"/>
        <w:jc w:val="center"/>
        <w:rPr>
          <w:rFonts w:ascii="黑体" w:eastAsia="黑体"/>
          <w:bCs/>
          <w:color w:val="000000"/>
          <w:sz w:val="32"/>
        </w:rPr>
      </w:pPr>
    </w:p>
    <w:p>
      <w:pPr>
        <w:tabs>
          <w:tab w:val="left" w:pos="6300"/>
        </w:tabs>
        <w:spacing w:line="480" w:lineRule="auto"/>
        <w:jc w:val="center"/>
        <w:rPr>
          <w:rFonts w:ascii="宋体"/>
          <w:bCs/>
          <w:color w:val="000000"/>
          <w:sz w:val="24"/>
          <w:szCs w:val="24"/>
        </w:rPr>
      </w:pPr>
      <w:r>
        <w:rPr>
          <w:rFonts w:hint="eastAsia" w:ascii="宋体" w:hAnsi="宋体"/>
          <w:bCs/>
          <w:color w:val="000000"/>
          <w:sz w:val="24"/>
          <w:szCs w:val="24"/>
        </w:rPr>
        <w:t>日期：</w:t>
      </w:r>
    </w:p>
    <w:p>
      <w:pPr>
        <w:spacing w:line="480" w:lineRule="auto"/>
        <w:jc w:val="center"/>
        <w:rPr>
          <w:rFonts w:ascii="宋体"/>
          <w:bCs/>
          <w:color w:val="000000"/>
          <w:sz w:val="24"/>
          <w:szCs w:val="24"/>
        </w:rPr>
      </w:pPr>
    </w:p>
    <w:p>
      <w:pPr>
        <w:spacing w:line="480" w:lineRule="auto"/>
        <w:rPr>
          <w:rFonts w:ascii="宋体"/>
          <w:bCs/>
          <w:color w:val="000000"/>
          <w:sz w:val="24"/>
          <w:szCs w:val="24"/>
        </w:rPr>
      </w:pPr>
      <w:r>
        <w:rPr>
          <w:rFonts w:ascii="宋体" w:hAnsi="宋体"/>
          <w:bCs/>
          <w:color w:val="000000"/>
          <w:sz w:val="24"/>
          <w:szCs w:val="24"/>
          <w:lang w:val="en"/>
        </w:rPr>
        <w:t>无锡市生态环境综合行政执法局</w:t>
      </w:r>
      <w:r>
        <w:rPr>
          <w:rFonts w:hint="eastAsia" w:ascii="宋体" w:hAnsi="宋体"/>
          <w:bCs/>
          <w:color w:val="000000"/>
          <w:sz w:val="24"/>
          <w:szCs w:val="24"/>
        </w:rPr>
        <w:t>：</w:t>
      </w:r>
    </w:p>
    <w:p>
      <w:pPr>
        <w:spacing w:line="480" w:lineRule="auto"/>
        <w:rPr>
          <w:rFonts w:ascii="宋体"/>
          <w:bCs/>
          <w:color w:val="000000"/>
          <w:sz w:val="24"/>
          <w:szCs w:val="24"/>
        </w:rPr>
      </w:pPr>
    </w:p>
    <w:p>
      <w:pPr>
        <w:spacing w:line="480" w:lineRule="auto"/>
        <w:ind w:firstLine="480" w:firstLineChars="200"/>
        <w:rPr>
          <w:rFonts w:ascii="宋体"/>
          <w:bCs/>
          <w:color w:val="000000"/>
          <w:sz w:val="24"/>
          <w:szCs w:val="24"/>
        </w:rPr>
      </w:pPr>
      <w:r>
        <w:rPr>
          <w:rFonts w:hint="eastAsia" w:ascii="宋体" w:hAnsi="宋体"/>
          <w:bCs/>
          <w:color w:val="000000"/>
          <w:sz w:val="24"/>
          <w:szCs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480" w:lineRule="auto"/>
        <w:rPr>
          <w:rFonts w:ascii="宋体"/>
          <w:bCs/>
          <w:color w:val="000000"/>
          <w:sz w:val="24"/>
          <w:szCs w:val="24"/>
        </w:rPr>
      </w:pPr>
    </w:p>
    <w:p>
      <w:pPr>
        <w:spacing w:line="480" w:lineRule="auto"/>
        <w:rPr>
          <w:bCs/>
          <w:sz w:val="24"/>
          <w:szCs w:val="24"/>
        </w:rPr>
      </w:pPr>
      <w:r>
        <w:rPr>
          <w:bCs/>
          <w:sz w:val="24"/>
          <w:szCs w:val="24"/>
        </w:rPr>
        <w:t>供应商（盖章）：</w:t>
      </w:r>
    </w:p>
    <w:p>
      <w:pPr>
        <w:spacing w:line="480" w:lineRule="auto"/>
        <w:rPr>
          <w:rFonts w:ascii="宋体"/>
          <w:bCs/>
          <w:color w:val="000000"/>
          <w:sz w:val="24"/>
          <w:szCs w:val="24"/>
        </w:rPr>
      </w:pPr>
      <w:r>
        <w:rPr>
          <w:bCs/>
          <w:sz w:val="24"/>
          <w:szCs w:val="24"/>
        </w:rPr>
        <w:t>法定代表人或法定代表人授权代表（签字或盖章）：</w:t>
      </w:r>
    </w:p>
    <w:p>
      <w:pPr>
        <w:widowControl/>
        <w:spacing w:line="360" w:lineRule="auto"/>
        <w:jc w:val="left"/>
        <w:rPr>
          <w:rFonts w:ascii="黑体" w:hAnsi="宋体" w:eastAsia="黑体"/>
          <w:bCs/>
          <w:color w:val="000000"/>
          <w:sz w:val="24"/>
          <w:szCs w:val="24"/>
        </w:rPr>
      </w:pPr>
    </w:p>
    <w:p>
      <w:pPr>
        <w:spacing w:line="360" w:lineRule="auto"/>
        <w:ind w:firstLine="480" w:firstLineChars="200"/>
        <w:rPr>
          <w:rFonts w:ascii="黑体" w:hAnsi="宋体" w:eastAsia="黑体"/>
          <w:bCs/>
          <w:color w:val="000000"/>
          <w:sz w:val="28"/>
          <w:szCs w:val="28"/>
        </w:rPr>
      </w:pPr>
      <w:r>
        <w:rPr>
          <w:rFonts w:ascii="黑体" w:hAnsi="宋体" w:eastAsia="黑体"/>
          <w:color w:val="000000"/>
          <w:sz w:val="24"/>
        </w:rPr>
        <w:br w:type="page"/>
      </w:r>
      <w:bookmarkStart w:id="31" w:name="_Toc470276980"/>
      <w:r>
        <w:rPr>
          <w:rFonts w:hint="eastAsia" w:ascii="宋体" w:hAnsi="宋体" w:cs="宋体"/>
          <w:b/>
          <w:bCs/>
          <w:color w:val="000000"/>
          <w:sz w:val="24"/>
        </w:rPr>
        <w:t>（三）（供应商）法定代表人授权委托书（格式）：</w:t>
      </w:r>
      <w:bookmarkEnd w:id="31"/>
    </w:p>
    <w:p>
      <w:pPr>
        <w:spacing w:line="360" w:lineRule="auto"/>
        <w:outlineLvl w:val="0"/>
        <w:rPr>
          <w:rFonts w:ascii="黑体" w:eastAsia="黑体"/>
          <w:bCs/>
          <w:color w:val="000000"/>
          <w:sz w:val="28"/>
          <w:szCs w:val="28"/>
        </w:rPr>
      </w:pPr>
    </w:p>
    <w:p>
      <w:pPr>
        <w:spacing w:line="360" w:lineRule="auto"/>
        <w:jc w:val="center"/>
        <w:outlineLvl w:val="0"/>
        <w:rPr>
          <w:rFonts w:ascii="黑体" w:eastAsia="黑体"/>
          <w:bCs/>
          <w:color w:val="000000"/>
          <w:sz w:val="28"/>
          <w:szCs w:val="28"/>
        </w:rPr>
      </w:pPr>
      <w:bookmarkStart w:id="32" w:name="_Toc25827"/>
      <w:bookmarkStart w:id="33" w:name="_Toc15401"/>
      <w:r>
        <w:rPr>
          <w:rFonts w:hint="eastAsia" w:ascii="黑体" w:eastAsia="黑体"/>
          <w:bCs/>
          <w:color w:val="000000"/>
          <w:sz w:val="28"/>
          <w:szCs w:val="28"/>
        </w:rPr>
        <w:t>法定代表人授权委托书</w:t>
      </w:r>
      <w:bookmarkEnd w:id="32"/>
      <w:bookmarkEnd w:id="33"/>
    </w:p>
    <w:p>
      <w:pPr>
        <w:spacing w:line="480" w:lineRule="auto"/>
        <w:rPr>
          <w:rFonts w:ascii="宋体"/>
          <w:bCs/>
          <w:color w:val="000000"/>
          <w:sz w:val="24"/>
          <w:szCs w:val="24"/>
        </w:rPr>
      </w:pPr>
    </w:p>
    <w:p>
      <w:pPr>
        <w:spacing w:line="480" w:lineRule="auto"/>
        <w:jc w:val="center"/>
        <w:rPr>
          <w:rFonts w:ascii="宋体"/>
          <w:bCs/>
          <w:color w:val="000000"/>
          <w:sz w:val="24"/>
          <w:szCs w:val="24"/>
        </w:rPr>
      </w:pPr>
      <w:r>
        <w:rPr>
          <w:rFonts w:hint="eastAsia" w:ascii="宋体" w:hAnsi="宋体"/>
          <w:bCs/>
          <w:color w:val="000000"/>
          <w:sz w:val="24"/>
          <w:szCs w:val="24"/>
        </w:rPr>
        <w:t>日期：</w:t>
      </w:r>
    </w:p>
    <w:p>
      <w:pPr>
        <w:spacing w:line="600" w:lineRule="exact"/>
        <w:rPr>
          <w:rFonts w:ascii="宋体"/>
          <w:bCs/>
          <w:color w:val="000000"/>
          <w:sz w:val="24"/>
          <w:szCs w:val="24"/>
        </w:rPr>
      </w:pPr>
      <w:r>
        <w:rPr>
          <w:rFonts w:ascii="宋体" w:hAnsi="宋体"/>
          <w:bCs/>
          <w:color w:val="000000"/>
          <w:sz w:val="24"/>
          <w:szCs w:val="24"/>
          <w:lang w:val="en"/>
        </w:rPr>
        <w:t>无锡市生态环境综合行政执法局</w:t>
      </w:r>
      <w:r>
        <w:rPr>
          <w:rFonts w:hint="eastAsia" w:ascii="宋体" w:hAnsi="宋体"/>
          <w:bCs/>
          <w:color w:val="000000"/>
          <w:sz w:val="24"/>
          <w:szCs w:val="24"/>
        </w:rPr>
        <w:t>：</w:t>
      </w:r>
    </w:p>
    <w:p>
      <w:pPr>
        <w:spacing w:line="580" w:lineRule="exact"/>
        <w:ind w:firstLine="2640" w:firstLineChars="1100"/>
        <w:rPr>
          <w:rFonts w:ascii="宋体"/>
          <w:bCs/>
          <w:color w:val="000000"/>
          <w:sz w:val="24"/>
          <w:szCs w:val="24"/>
        </w:rPr>
      </w:pPr>
      <w:r>
        <w:rPr>
          <w:rFonts w:hint="eastAsia" w:ascii="宋体" w:hAnsi="宋体"/>
          <w:bCs/>
          <w:color w:val="000000"/>
          <w:sz w:val="24"/>
          <w:szCs w:val="24"/>
        </w:rPr>
        <w:t>系中华人民共和国合法公司（单位），特授权代表我公司（单位）全权办理针对项目的</w:t>
      </w:r>
      <w:r>
        <w:rPr>
          <w:rFonts w:hint="eastAsia"/>
          <w:bCs/>
          <w:color w:val="333333"/>
          <w:sz w:val="24"/>
        </w:rPr>
        <w:t>参与谈判、签约等具体工作，并签署全部有关的文件、协议及合同。我公司（单位）对被授权代表的签名负全部责任。</w:t>
      </w:r>
    </w:p>
    <w:p>
      <w:pPr>
        <w:spacing w:line="580" w:lineRule="exact"/>
        <w:ind w:firstLine="480" w:firstLineChars="200"/>
        <w:rPr>
          <w:rFonts w:ascii="宋体"/>
          <w:bCs/>
          <w:color w:val="000000"/>
          <w:sz w:val="24"/>
          <w:szCs w:val="24"/>
        </w:rPr>
      </w:pPr>
      <w:r>
        <w:rPr>
          <w:rFonts w:hint="eastAsia" w:ascii="宋体" w:hAnsi="宋体"/>
          <w:bCs/>
          <w:color w:val="000000"/>
          <w:sz w:val="24"/>
          <w:szCs w:val="24"/>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sz w:val="24"/>
          <w:szCs w:val="24"/>
        </w:rPr>
      </w:pPr>
      <w:r>
        <w:rPr>
          <w:rFonts w:hint="eastAsia" w:ascii="宋体" w:hAnsi="宋体"/>
          <w:bCs/>
          <w:color w:val="000000"/>
          <w:sz w:val="24"/>
          <w:szCs w:val="24"/>
        </w:rPr>
        <w:t>被授权代表情况：</w:t>
      </w:r>
    </w:p>
    <w:p>
      <w:pPr>
        <w:spacing w:line="580" w:lineRule="exact"/>
        <w:ind w:firstLine="525"/>
        <w:rPr>
          <w:rFonts w:ascii="宋体" w:hAnsi="宋体"/>
          <w:bCs/>
          <w:color w:val="000000"/>
          <w:sz w:val="24"/>
          <w:szCs w:val="24"/>
        </w:rPr>
      </w:pPr>
      <w:r>
        <w:rPr>
          <w:rFonts w:hint="eastAsia" w:ascii="宋体" w:hAnsi="宋体"/>
          <w:bCs/>
          <w:color w:val="000000"/>
          <w:sz w:val="24"/>
          <w:szCs w:val="24"/>
        </w:rPr>
        <w:t>姓名：</w:t>
      </w:r>
    </w:p>
    <w:p>
      <w:pPr>
        <w:spacing w:line="580" w:lineRule="exact"/>
        <w:ind w:firstLine="525"/>
        <w:rPr>
          <w:rFonts w:ascii="宋体" w:hAnsi="宋体"/>
          <w:bCs/>
          <w:color w:val="000000"/>
          <w:sz w:val="24"/>
          <w:szCs w:val="24"/>
        </w:rPr>
      </w:pPr>
      <w:r>
        <w:rPr>
          <w:rFonts w:hint="eastAsia" w:ascii="宋体" w:hAnsi="宋体"/>
          <w:bCs/>
          <w:color w:val="000000"/>
          <w:sz w:val="24"/>
          <w:szCs w:val="24"/>
        </w:rPr>
        <w:t>性别：</w:t>
      </w:r>
    </w:p>
    <w:p>
      <w:pPr>
        <w:spacing w:line="580" w:lineRule="exact"/>
        <w:ind w:firstLine="525"/>
        <w:rPr>
          <w:rFonts w:ascii="宋体"/>
          <w:bCs/>
          <w:color w:val="000000"/>
          <w:sz w:val="24"/>
          <w:szCs w:val="24"/>
        </w:rPr>
      </w:pPr>
      <w:r>
        <w:rPr>
          <w:rFonts w:hint="eastAsia" w:ascii="宋体" w:hAnsi="宋体"/>
          <w:bCs/>
          <w:color w:val="000000"/>
          <w:sz w:val="24"/>
          <w:szCs w:val="24"/>
        </w:rPr>
        <w:t>电话：</w:t>
      </w:r>
    </w:p>
    <w:p>
      <w:pPr>
        <w:spacing w:line="580" w:lineRule="exact"/>
        <w:ind w:firstLine="3240" w:firstLineChars="1350"/>
        <w:rPr>
          <w:rFonts w:ascii="宋体"/>
          <w:bCs/>
          <w:color w:val="000000"/>
          <w:sz w:val="24"/>
          <w:szCs w:val="24"/>
        </w:rPr>
      </w:pPr>
    </w:p>
    <w:p>
      <w:pPr>
        <w:spacing w:line="580" w:lineRule="exact"/>
        <w:ind w:firstLine="3240" w:firstLineChars="1350"/>
        <w:rPr>
          <w:rFonts w:ascii="宋体"/>
          <w:bCs/>
          <w:color w:val="000000"/>
          <w:sz w:val="24"/>
          <w:szCs w:val="24"/>
        </w:rPr>
      </w:pPr>
    </w:p>
    <w:p>
      <w:pPr>
        <w:spacing w:line="580" w:lineRule="exact"/>
        <w:ind w:firstLine="3240" w:firstLineChars="1350"/>
        <w:rPr>
          <w:rFonts w:ascii="宋体"/>
          <w:bCs/>
          <w:color w:val="000000"/>
          <w:sz w:val="24"/>
          <w:szCs w:val="24"/>
        </w:rPr>
      </w:pPr>
      <w:r>
        <w:rPr>
          <w:rFonts w:hint="eastAsia" w:ascii="宋体" w:hAnsi="宋体"/>
          <w:bCs/>
          <w:color w:val="000000"/>
          <w:sz w:val="24"/>
          <w:szCs w:val="24"/>
        </w:rPr>
        <w:t>单位名称（盖章）：</w:t>
      </w:r>
    </w:p>
    <w:p>
      <w:pPr>
        <w:spacing w:line="580" w:lineRule="exact"/>
        <w:ind w:firstLine="4080" w:firstLineChars="1700"/>
        <w:rPr>
          <w:rFonts w:ascii="宋体"/>
          <w:bCs/>
          <w:color w:val="000000"/>
          <w:sz w:val="24"/>
          <w:szCs w:val="24"/>
        </w:rPr>
      </w:pPr>
      <w:r>
        <w:rPr>
          <w:rFonts w:hint="eastAsia" w:ascii="宋体" w:hAnsi="宋体"/>
          <w:bCs/>
          <w:color w:val="000000"/>
          <w:sz w:val="24"/>
          <w:szCs w:val="24"/>
        </w:rPr>
        <w:t>法定代表人（签字或盖章）：</w:t>
      </w:r>
    </w:p>
    <w:p>
      <w:pPr>
        <w:spacing w:line="360" w:lineRule="auto"/>
        <w:ind w:firstLine="480" w:firstLineChars="200"/>
        <w:outlineLvl w:val="0"/>
        <w:rPr>
          <w:rFonts w:ascii="黑体" w:hAnsi="宋体" w:eastAsia="黑体"/>
          <w:bCs/>
          <w:color w:val="000000"/>
          <w:sz w:val="24"/>
          <w:szCs w:val="24"/>
        </w:rPr>
      </w:pPr>
    </w:p>
    <w:p>
      <w:pPr>
        <w:spacing w:line="360" w:lineRule="auto"/>
        <w:ind w:firstLine="480" w:firstLineChars="200"/>
        <w:rPr>
          <w:rFonts w:ascii="黑体" w:hAnsi="宋体" w:eastAsia="黑体"/>
          <w:bCs/>
          <w:color w:val="000000"/>
          <w:sz w:val="24"/>
        </w:rPr>
      </w:pPr>
      <w:r>
        <w:rPr>
          <w:rFonts w:ascii="黑体" w:hAnsi="宋体" w:eastAsia="黑体"/>
          <w:color w:val="000000"/>
          <w:sz w:val="24"/>
        </w:rPr>
        <w:br w:type="page"/>
      </w:r>
      <w:bookmarkStart w:id="34" w:name="_Toc470276981"/>
      <w:r>
        <w:rPr>
          <w:rFonts w:hint="eastAsia" w:ascii="宋体" w:hAnsi="宋体" w:cs="宋体"/>
          <w:b/>
          <w:bCs/>
          <w:color w:val="000000"/>
          <w:sz w:val="24"/>
        </w:rPr>
        <w:t>（四）承诺书（格式）：</w:t>
      </w:r>
      <w:bookmarkEnd w:id="34"/>
    </w:p>
    <w:p>
      <w:pPr>
        <w:spacing w:line="360" w:lineRule="auto"/>
        <w:outlineLvl w:val="0"/>
        <w:rPr>
          <w:rFonts w:ascii="黑体" w:eastAsia="黑体"/>
          <w:bCs/>
          <w:color w:val="000000"/>
          <w:sz w:val="28"/>
          <w:szCs w:val="28"/>
        </w:rPr>
      </w:pPr>
    </w:p>
    <w:p>
      <w:pPr>
        <w:spacing w:line="360" w:lineRule="auto"/>
        <w:jc w:val="center"/>
        <w:rPr>
          <w:rFonts w:ascii="黑体" w:eastAsia="黑体"/>
          <w:bCs/>
          <w:color w:val="000000"/>
          <w:sz w:val="28"/>
          <w:szCs w:val="28"/>
        </w:rPr>
      </w:pPr>
      <w:r>
        <w:rPr>
          <w:rFonts w:hint="eastAsia" w:ascii="黑体" w:eastAsia="黑体"/>
          <w:bCs/>
          <w:color w:val="000000"/>
          <w:sz w:val="28"/>
          <w:szCs w:val="28"/>
        </w:rPr>
        <w:t>承诺书</w:t>
      </w:r>
    </w:p>
    <w:p>
      <w:pPr>
        <w:spacing w:line="360" w:lineRule="auto"/>
        <w:jc w:val="center"/>
        <w:rPr>
          <w:rFonts w:ascii="黑体" w:eastAsia="黑体"/>
          <w:bCs/>
          <w:color w:val="000000"/>
          <w:sz w:val="28"/>
          <w:szCs w:val="28"/>
        </w:rPr>
      </w:pPr>
    </w:p>
    <w:p>
      <w:pPr>
        <w:spacing w:line="480" w:lineRule="auto"/>
        <w:rPr>
          <w:rFonts w:ascii="宋体"/>
          <w:color w:val="000000"/>
          <w:sz w:val="24"/>
          <w:szCs w:val="24"/>
        </w:rPr>
      </w:pPr>
      <w:r>
        <w:rPr>
          <w:rFonts w:hint="eastAsia" w:ascii="宋体" w:hAnsi="宋体"/>
          <w:color w:val="000000"/>
          <w:sz w:val="24"/>
          <w:szCs w:val="24"/>
        </w:rPr>
        <w:t>（</w:t>
      </w:r>
      <w:r>
        <w:rPr>
          <w:sz w:val="24"/>
        </w:rPr>
        <w:t>供应商</w:t>
      </w:r>
      <w:r>
        <w:rPr>
          <w:sz w:val="24"/>
          <w:szCs w:val="24"/>
        </w:rPr>
        <w:t>名称</w:t>
      </w:r>
      <w:r>
        <w:rPr>
          <w:rFonts w:hint="eastAsia" w:ascii="宋体" w:hAnsi="宋体"/>
          <w:color w:val="000000"/>
          <w:sz w:val="24"/>
          <w:szCs w:val="24"/>
        </w:rPr>
        <w:t>）在此承诺：</w:t>
      </w:r>
    </w:p>
    <w:p>
      <w:pPr>
        <w:spacing w:line="480" w:lineRule="auto"/>
        <w:ind w:firstLine="480" w:firstLineChars="200"/>
        <w:rPr>
          <w:rFonts w:ascii="宋体"/>
          <w:color w:val="000000"/>
          <w:sz w:val="24"/>
          <w:szCs w:val="24"/>
        </w:rPr>
      </w:pPr>
    </w:p>
    <w:p>
      <w:pPr>
        <w:spacing w:line="480" w:lineRule="auto"/>
        <w:ind w:firstLine="480" w:firstLineChars="200"/>
        <w:rPr>
          <w:rFonts w:ascii="宋体"/>
          <w:bCs/>
          <w:color w:val="000000"/>
          <w:sz w:val="24"/>
          <w:szCs w:val="24"/>
        </w:rPr>
      </w:pPr>
      <w:r>
        <w:rPr>
          <w:rFonts w:ascii="宋体" w:hAnsi="宋体"/>
          <w:color w:val="000000"/>
          <w:sz w:val="24"/>
          <w:szCs w:val="24"/>
        </w:rPr>
        <w:t>1</w:t>
      </w:r>
      <w:r>
        <w:rPr>
          <w:rFonts w:hint="eastAsia" w:ascii="宋体" w:hAnsi="宋体"/>
          <w:color w:val="000000"/>
          <w:sz w:val="24"/>
          <w:szCs w:val="24"/>
        </w:rPr>
        <w:t>．本公司（单位）</w:t>
      </w:r>
      <w:r>
        <w:rPr>
          <w:rFonts w:hint="eastAsia" w:ascii="宋体" w:hAnsi="宋体"/>
          <w:bCs/>
          <w:color w:val="000000"/>
          <w:sz w:val="24"/>
          <w:szCs w:val="24"/>
        </w:rPr>
        <w:t>对本项</w:t>
      </w:r>
      <w:r>
        <w:rPr>
          <w:rFonts w:hint="eastAsia" w:ascii="宋体" w:hAnsi="宋体"/>
          <w:color w:val="000000"/>
          <w:sz w:val="24"/>
          <w:szCs w:val="24"/>
        </w:rPr>
        <w:t>目所提供的</w:t>
      </w:r>
      <w:r>
        <w:rPr>
          <w:rFonts w:hint="eastAsia" w:ascii="宋体" w:hAnsi="宋体"/>
          <w:bCs/>
          <w:color w:val="000000"/>
          <w:sz w:val="24"/>
          <w:szCs w:val="24"/>
        </w:rPr>
        <w:t>的服务功能均能按采购文件要求严格实现；</w:t>
      </w:r>
    </w:p>
    <w:p>
      <w:pPr>
        <w:spacing w:line="480" w:lineRule="auto"/>
        <w:ind w:firstLine="480" w:firstLineChars="200"/>
        <w:rPr>
          <w:rFonts w:ascii="宋体"/>
          <w:color w:val="000000"/>
          <w:sz w:val="24"/>
          <w:szCs w:val="24"/>
        </w:rPr>
      </w:pPr>
      <w:r>
        <w:rPr>
          <w:rFonts w:ascii="宋体" w:hAnsi="宋体"/>
          <w:color w:val="000000"/>
          <w:sz w:val="24"/>
          <w:szCs w:val="24"/>
        </w:rPr>
        <w:t xml:space="preserve">2. </w:t>
      </w:r>
      <w:r>
        <w:rPr>
          <w:rFonts w:hint="eastAsia" w:ascii="宋体" w:hAnsi="宋体"/>
          <w:color w:val="000000"/>
          <w:sz w:val="24"/>
          <w:szCs w:val="24"/>
        </w:rPr>
        <w:t>本项目涉及知识产权如有涉及侵犯第三方知识产权等权利，由本公司（单位）承担全部责任，并赔偿采购人的延误损失；</w:t>
      </w:r>
    </w:p>
    <w:p>
      <w:pPr>
        <w:spacing w:line="480" w:lineRule="auto"/>
        <w:ind w:firstLine="480" w:firstLineChars="200"/>
        <w:rPr>
          <w:rFonts w:ascii="宋体"/>
          <w:bCs/>
          <w:color w:val="000000"/>
          <w:sz w:val="24"/>
          <w:szCs w:val="24"/>
        </w:rPr>
      </w:pPr>
      <w:r>
        <w:rPr>
          <w:rFonts w:ascii="宋体" w:hAnsi="宋体"/>
          <w:color w:val="000000"/>
          <w:sz w:val="24"/>
          <w:szCs w:val="24"/>
        </w:rPr>
        <w:t>3.</w:t>
      </w:r>
      <w:r>
        <w:rPr>
          <w:rFonts w:hint="eastAsia" w:ascii="宋体" w:hAnsi="宋体"/>
          <w:color w:val="000000"/>
          <w:sz w:val="24"/>
          <w:szCs w:val="24"/>
        </w:rPr>
        <w:t>本公司（单位）</w:t>
      </w:r>
      <w:r>
        <w:rPr>
          <w:rFonts w:hint="eastAsia" w:ascii="宋体" w:hAnsi="宋体"/>
          <w:bCs/>
          <w:color w:val="000000"/>
          <w:sz w:val="24"/>
          <w:szCs w:val="24"/>
        </w:rPr>
        <w:t>具备履行合同所必需的专业技术能力。</w:t>
      </w:r>
    </w:p>
    <w:p>
      <w:pPr>
        <w:spacing w:line="480" w:lineRule="auto"/>
        <w:ind w:firstLine="480" w:firstLineChars="200"/>
        <w:rPr>
          <w:rFonts w:ascii="宋体"/>
          <w:bCs/>
          <w:color w:val="000000"/>
          <w:sz w:val="24"/>
          <w:szCs w:val="24"/>
        </w:rPr>
      </w:pPr>
      <w:r>
        <w:rPr>
          <w:rFonts w:hint="eastAsia" w:ascii="宋体" w:hAnsi="宋体"/>
          <w:bCs/>
          <w:color w:val="000000"/>
          <w:sz w:val="24"/>
          <w:szCs w:val="24"/>
        </w:rPr>
        <w:t>如违背上述承诺，本公司</w:t>
      </w:r>
      <w:r>
        <w:rPr>
          <w:rFonts w:hint="eastAsia" w:ascii="宋体" w:hAnsi="宋体"/>
          <w:color w:val="000000"/>
          <w:sz w:val="24"/>
          <w:szCs w:val="24"/>
        </w:rPr>
        <w:t>（单位）</w:t>
      </w:r>
      <w:r>
        <w:rPr>
          <w:rFonts w:hint="eastAsia" w:ascii="宋体" w:hAnsi="宋体"/>
          <w:bCs/>
          <w:color w:val="000000"/>
          <w:sz w:val="24"/>
          <w:szCs w:val="24"/>
        </w:rPr>
        <w:t>将承担一切法律责任。</w:t>
      </w:r>
    </w:p>
    <w:p>
      <w:pPr>
        <w:spacing w:line="480" w:lineRule="auto"/>
        <w:rPr>
          <w:rFonts w:ascii="宋体"/>
          <w:color w:val="000000"/>
          <w:sz w:val="24"/>
        </w:rPr>
      </w:pPr>
    </w:p>
    <w:p>
      <w:pPr>
        <w:spacing w:line="480" w:lineRule="auto"/>
        <w:ind w:firstLine="5400" w:firstLineChars="2250"/>
        <w:rPr>
          <w:rFonts w:ascii="宋体"/>
          <w:bCs/>
          <w:color w:val="000000"/>
          <w:sz w:val="24"/>
          <w:szCs w:val="24"/>
        </w:rPr>
      </w:pPr>
    </w:p>
    <w:p>
      <w:pPr>
        <w:spacing w:line="480" w:lineRule="auto"/>
        <w:ind w:firstLine="3720" w:firstLineChars="1550"/>
        <w:rPr>
          <w:rFonts w:ascii="宋体"/>
          <w:bCs/>
          <w:color w:val="000000"/>
          <w:sz w:val="24"/>
          <w:szCs w:val="24"/>
        </w:rPr>
      </w:pPr>
      <w:r>
        <w:rPr>
          <w:bCs/>
          <w:sz w:val="24"/>
          <w:szCs w:val="24"/>
        </w:rPr>
        <w:t>供应商（盖章）：</w:t>
      </w:r>
    </w:p>
    <w:p>
      <w:pPr>
        <w:spacing w:line="480" w:lineRule="auto"/>
        <w:ind w:firstLine="480" w:firstLineChars="200"/>
        <w:rPr>
          <w:rFonts w:ascii="宋体"/>
          <w:bCs/>
          <w:color w:val="000000"/>
          <w:sz w:val="24"/>
          <w:szCs w:val="24"/>
        </w:rPr>
      </w:pPr>
      <w:r>
        <w:rPr>
          <w:rFonts w:hint="eastAsia" w:ascii="宋体" w:hAnsi="宋体"/>
          <w:bCs/>
          <w:color w:val="000000"/>
          <w:sz w:val="24"/>
          <w:szCs w:val="24"/>
        </w:rPr>
        <w:t>法定代表人或法定代表人授权代表签字或盖章：</w:t>
      </w:r>
    </w:p>
    <w:p>
      <w:pPr>
        <w:spacing w:line="360" w:lineRule="auto"/>
        <w:ind w:firstLine="640" w:firstLineChars="200"/>
        <w:rPr>
          <w:rFonts w:ascii="黑体" w:hAnsi="宋体" w:eastAsia="黑体"/>
          <w:bCs/>
          <w:color w:val="000000"/>
          <w:sz w:val="28"/>
          <w:szCs w:val="28"/>
        </w:rPr>
      </w:pPr>
      <w:r>
        <w:rPr>
          <w:rFonts w:ascii="黑体" w:hAnsi="宋体" w:eastAsia="黑体"/>
          <w:color w:val="000000"/>
          <w:sz w:val="32"/>
        </w:rPr>
        <w:br w:type="page"/>
      </w:r>
      <w:bookmarkStart w:id="35" w:name="_Toc470276982"/>
      <w:r>
        <w:rPr>
          <w:rFonts w:hint="eastAsia" w:ascii="宋体" w:hAnsi="宋体" w:cs="宋体"/>
          <w:b/>
          <w:bCs/>
          <w:color w:val="000000"/>
          <w:sz w:val="24"/>
        </w:rPr>
        <w:t>（五）报价一览表（格式）：</w:t>
      </w:r>
      <w:bookmarkEnd w:id="35"/>
    </w:p>
    <w:p>
      <w:pPr>
        <w:spacing w:line="360" w:lineRule="auto"/>
        <w:outlineLvl w:val="0"/>
        <w:rPr>
          <w:rFonts w:ascii="黑体" w:eastAsia="黑体"/>
          <w:bCs/>
          <w:color w:val="000000"/>
          <w:sz w:val="28"/>
          <w:szCs w:val="28"/>
        </w:rPr>
      </w:pPr>
    </w:p>
    <w:p>
      <w:pPr>
        <w:spacing w:line="360" w:lineRule="auto"/>
        <w:outlineLvl w:val="0"/>
        <w:rPr>
          <w:rFonts w:ascii="黑体" w:eastAsia="黑体"/>
          <w:bCs/>
          <w:color w:val="000000"/>
          <w:sz w:val="28"/>
          <w:szCs w:val="28"/>
        </w:rPr>
      </w:pPr>
    </w:p>
    <w:p>
      <w:pPr>
        <w:spacing w:line="360" w:lineRule="auto"/>
        <w:jc w:val="center"/>
        <w:outlineLvl w:val="0"/>
        <w:rPr>
          <w:rFonts w:ascii="黑体" w:eastAsia="黑体"/>
          <w:bCs/>
          <w:color w:val="000000"/>
          <w:sz w:val="28"/>
          <w:szCs w:val="28"/>
        </w:rPr>
      </w:pPr>
      <w:bookmarkStart w:id="36" w:name="_Toc12224"/>
      <w:bookmarkStart w:id="37" w:name="_Toc29034"/>
      <w:r>
        <w:rPr>
          <w:rFonts w:hint="eastAsia" w:ascii="黑体" w:eastAsia="黑体"/>
          <w:bCs/>
          <w:color w:val="000000"/>
          <w:sz w:val="28"/>
          <w:szCs w:val="28"/>
        </w:rPr>
        <w:t>报价一览表</w:t>
      </w:r>
      <w:bookmarkEnd w:id="36"/>
      <w:bookmarkEnd w:id="37"/>
    </w:p>
    <w:p>
      <w:pPr>
        <w:spacing w:line="360" w:lineRule="auto"/>
        <w:jc w:val="center"/>
        <w:outlineLvl w:val="0"/>
        <w:rPr>
          <w:rFonts w:ascii="黑体" w:eastAsia="黑体"/>
          <w:bCs/>
          <w:color w:val="000000"/>
          <w:sz w:val="28"/>
          <w:szCs w:val="28"/>
        </w:rPr>
      </w:pPr>
    </w:p>
    <w:p>
      <w:pPr>
        <w:spacing w:line="360" w:lineRule="auto"/>
        <w:rPr>
          <w:rFonts w:ascii="黑体" w:eastAsia="黑体"/>
          <w:bCs/>
          <w:color w:val="000000"/>
          <w:sz w:val="24"/>
          <w:szCs w:val="24"/>
        </w:rPr>
      </w:pPr>
      <w:r>
        <w:rPr>
          <w:rFonts w:eastAsia="黑体"/>
          <w:bCs/>
          <w:sz w:val="24"/>
          <w:szCs w:val="24"/>
        </w:rPr>
        <w:t>供应商名称</w:t>
      </w:r>
      <w:r>
        <w:rPr>
          <w:rFonts w:hint="eastAsia" w:ascii="黑体" w:eastAsia="黑体"/>
          <w:bCs/>
          <w:color w:val="000000"/>
          <w:sz w:val="24"/>
          <w:szCs w:val="24"/>
        </w:rPr>
        <w:t>（盖章）</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5" w:type="dxa"/>
            <w:vAlign w:val="center"/>
          </w:tcPr>
          <w:p>
            <w:pPr>
              <w:autoSpaceDE w:val="0"/>
              <w:autoSpaceDN w:val="0"/>
              <w:adjustRightInd w:val="0"/>
              <w:spacing w:line="360" w:lineRule="auto"/>
              <w:jc w:val="center"/>
              <w:rPr>
                <w:rFonts w:ascii="宋体"/>
                <w:b/>
                <w:bCs/>
                <w:color w:val="000000"/>
                <w:sz w:val="24"/>
                <w:szCs w:val="24"/>
              </w:rPr>
            </w:pPr>
            <w:r>
              <w:rPr>
                <w:rFonts w:hint="eastAsia" w:ascii="宋体" w:hAnsi="宋体"/>
                <w:b/>
                <w:bCs/>
                <w:color w:val="000000"/>
                <w:sz w:val="24"/>
                <w:szCs w:val="24"/>
              </w:rPr>
              <w:t>项目名称</w:t>
            </w:r>
          </w:p>
        </w:tc>
        <w:tc>
          <w:tcPr>
            <w:tcW w:w="4515" w:type="dxa"/>
            <w:vAlign w:val="center"/>
          </w:tcPr>
          <w:p>
            <w:pPr>
              <w:autoSpaceDE w:val="0"/>
              <w:autoSpaceDN w:val="0"/>
              <w:adjustRightInd w:val="0"/>
              <w:spacing w:line="360" w:lineRule="auto"/>
              <w:jc w:val="center"/>
              <w:rPr>
                <w:rFonts w:ascii="宋体"/>
                <w:b/>
                <w:bCs/>
                <w:color w:val="000000"/>
                <w:sz w:val="24"/>
                <w:szCs w:val="24"/>
              </w:rPr>
            </w:pPr>
            <w:r>
              <w:rPr>
                <w:rFonts w:hint="eastAsia" w:ascii="宋体" w:hAnsi="宋体"/>
                <w:b/>
                <w:bCs/>
                <w:color w:val="000000"/>
                <w:sz w:val="24"/>
                <w:szCs w:val="24"/>
              </w:rPr>
              <w:t>总报价</w:t>
            </w:r>
            <w:r>
              <w:rPr>
                <w:rFonts w:ascii="宋体" w:hAnsi="宋体"/>
                <w:b/>
                <w:bCs/>
                <w:color w:val="000000"/>
                <w:sz w:val="24"/>
                <w:szCs w:val="24"/>
              </w:rPr>
              <w:t>(</w:t>
            </w:r>
            <w:r>
              <w:rPr>
                <w:rFonts w:hint="eastAsia" w:ascii="宋体" w:hAnsi="宋体"/>
                <w:b/>
                <w:bCs/>
                <w:color w:val="000000"/>
                <w:sz w:val="24"/>
                <w:szCs w:val="24"/>
              </w:rPr>
              <w:t>小写</w:t>
            </w:r>
            <w:r>
              <w:rPr>
                <w:rFonts w:ascii="宋体" w:hAnsi="宋体"/>
                <w:b/>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5565" w:type="dxa"/>
            <w:vAlign w:val="center"/>
          </w:tcPr>
          <w:p>
            <w:pPr>
              <w:spacing w:line="400" w:lineRule="exact"/>
              <w:jc w:val="center"/>
              <w:rPr>
                <w:rFonts w:ascii="宋体" w:hAnsi="宋体"/>
                <w:bCs/>
                <w:color w:val="000000"/>
                <w:kern w:val="0"/>
                <w:sz w:val="28"/>
                <w:szCs w:val="28"/>
              </w:rPr>
            </w:pPr>
          </w:p>
        </w:tc>
        <w:tc>
          <w:tcPr>
            <w:tcW w:w="4515" w:type="dxa"/>
            <w:vAlign w:val="center"/>
          </w:tcPr>
          <w:p>
            <w:pPr>
              <w:spacing w:line="360" w:lineRule="auto"/>
              <w:rPr>
                <w:rFonts w:ascii="宋体" w:hAnsi="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0080" w:type="dxa"/>
            <w:gridSpan w:val="2"/>
            <w:vAlign w:val="center"/>
          </w:tcPr>
          <w:p>
            <w:pPr>
              <w:spacing w:line="360" w:lineRule="auto"/>
              <w:rPr>
                <w:rFonts w:ascii="宋体"/>
                <w:bCs/>
                <w:color w:val="000000"/>
                <w:sz w:val="24"/>
                <w:szCs w:val="24"/>
              </w:rPr>
            </w:pPr>
            <w:r>
              <w:rPr>
                <w:rFonts w:hint="eastAsia" w:ascii="黑体" w:eastAsia="黑体"/>
                <w:color w:val="000000"/>
                <w:sz w:val="24"/>
              </w:rPr>
              <w:t>总报价（大写）</w:t>
            </w:r>
            <w:r>
              <w:rPr>
                <w:rFonts w:hint="eastAsia" w:ascii="宋体" w:hAnsi="宋体"/>
                <w:bCs/>
                <w:color w:val="000000"/>
                <w:kern w:val="0"/>
                <w:sz w:val="24"/>
                <w:szCs w:val="24"/>
              </w:rPr>
              <w:t>：　　　</w:t>
            </w:r>
          </w:p>
        </w:tc>
      </w:tr>
    </w:tbl>
    <w:p>
      <w:pPr>
        <w:spacing w:before="5" w:line="360" w:lineRule="auto"/>
        <w:rPr>
          <w:b/>
          <w:bCs/>
          <w:color w:val="000000"/>
          <w:sz w:val="24"/>
          <w:szCs w:val="24"/>
        </w:rPr>
      </w:pPr>
      <w:r>
        <w:rPr>
          <w:rFonts w:hint="eastAsia"/>
          <w:b/>
          <w:bCs/>
          <w:color w:val="000000"/>
          <w:sz w:val="24"/>
          <w:szCs w:val="24"/>
        </w:rPr>
        <w:t>法定代表人或法定代表人授权代表签字或盖章：</w:t>
      </w:r>
    </w:p>
    <w:p>
      <w:pPr>
        <w:widowControl/>
        <w:spacing w:before="224" w:after="224" w:line="449" w:lineRule="atLeast"/>
        <w:jc w:val="left"/>
        <w:rPr>
          <w:rFonts w:ascii="宋体" w:cs="宋体"/>
          <w:kern w:val="0"/>
          <w:sz w:val="26"/>
          <w:szCs w:val="26"/>
        </w:rPr>
      </w:pPr>
      <w:bookmarkStart w:id="38" w:name="_Toc23567"/>
      <w:r>
        <w:rPr>
          <w:rFonts w:hint="eastAsia" w:ascii="宋体" w:hAnsi="宋体" w:cs="宋体"/>
          <w:sz w:val="24"/>
          <w:szCs w:val="24"/>
        </w:rPr>
        <w:t>日期：   年   月   日</w:t>
      </w:r>
      <w:bookmarkEnd w:id="38"/>
    </w:p>
    <w:sectPr>
      <w:headerReference r:id="rId3" w:type="default"/>
      <w:footerReference r:id="rId4" w:type="default"/>
      <w:footerReference r:id="rId5" w:type="even"/>
      <w:pgSz w:w="11906" w:h="16838"/>
      <w:pgMar w:top="567" w:right="1406" w:bottom="567" w:left="1470"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603F01FF" w:csb1="FFFF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rFonts w:ascii="华文新魏" w:eastAsia="华文新魏"/>
        <w:bCs/>
        <w:color w:val="000000"/>
        <w:sz w:val="21"/>
      </w:rPr>
      <w:t xml:space="preserve">    </w:t>
    </w:r>
    <w:r>
      <w:t xml:space="preserve">                  </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04463"/>
    <w:multiLevelType w:val="multilevel"/>
    <w:tmpl w:val="12E0446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0B6456"/>
    <w:multiLevelType w:val="singleLevel"/>
    <w:tmpl w:val="510B6456"/>
    <w:lvl w:ilvl="0" w:tentative="0">
      <w:start w:val="1"/>
      <w:numFmt w:val="decimal"/>
      <w:lvlText w:val="%1．"/>
      <w:lvlJc w:val="left"/>
      <w:pPr>
        <w:tabs>
          <w:tab w:val="left" w:pos="552"/>
        </w:tabs>
        <w:ind w:left="552" w:hanging="420"/>
      </w:pPr>
      <w:rPr>
        <w:rFonts w:hint="eastAsia" w:cs="Times New Roman"/>
      </w:rPr>
    </w:lvl>
  </w:abstractNum>
  <w:abstractNum w:abstractNumId="2">
    <w:nsid w:val="71D54D18"/>
    <w:multiLevelType w:val="multilevel"/>
    <w:tmpl w:val="71D54D18"/>
    <w:lvl w:ilvl="0" w:tentative="0">
      <w:start w:val="1"/>
      <w:numFmt w:val="upperLetter"/>
      <w:pStyle w:val="8"/>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w15:presenceInfo w15:providerId="None" w15:userId="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true"/>
  <w:embedTrueTypeFonts/>
  <w:saveSubsetFonts/>
  <w:bordersDoNotSurroundHeader w:val="true"/>
  <w:bordersDoNotSurroundFooter w:val="true"/>
  <w:documentProtection w:enforcement="0"/>
  <w:defaultTabStop w:val="425"/>
  <w:drawingGridHorizontalSpacing w:val="105"/>
  <w:drawingGridVerticalSpacing w:val="156"/>
  <w:noPunctuationKerning w:val="true"/>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4F7E7C"/>
    <w:rsid w:val="00000246"/>
    <w:rsid w:val="0000147A"/>
    <w:rsid w:val="00001D91"/>
    <w:rsid w:val="000025FD"/>
    <w:rsid w:val="00004A10"/>
    <w:rsid w:val="0000630B"/>
    <w:rsid w:val="0001062E"/>
    <w:rsid w:val="000109A3"/>
    <w:rsid w:val="0001120F"/>
    <w:rsid w:val="000114F5"/>
    <w:rsid w:val="00017BE8"/>
    <w:rsid w:val="00021B4F"/>
    <w:rsid w:val="00021D3D"/>
    <w:rsid w:val="00023DA0"/>
    <w:rsid w:val="00024454"/>
    <w:rsid w:val="0002482E"/>
    <w:rsid w:val="000273DF"/>
    <w:rsid w:val="000321D9"/>
    <w:rsid w:val="0003393D"/>
    <w:rsid w:val="00033B04"/>
    <w:rsid w:val="00034340"/>
    <w:rsid w:val="00035F23"/>
    <w:rsid w:val="00037E14"/>
    <w:rsid w:val="0004115C"/>
    <w:rsid w:val="0004138A"/>
    <w:rsid w:val="000415CD"/>
    <w:rsid w:val="00042DB2"/>
    <w:rsid w:val="000433BF"/>
    <w:rsid w:val="00043493"/>
    <w:rsid w:val="00044F01"/>
    <w:rsid w:val="00047103"/>
    <w:rsid w:val="000478D6"/>
    <w:rsid w:val="000501C8"/>
    <w:rsid w:val="00053B23"/>
    <w:rsid w:val="000561D6"/>
    <w:rsid w:val="00056FF7"/>
    <w:rsid w:val="00057B7C"/>
    <w:rsid w:val="000608B0"/>
    <w:rsid w:val="000628EE"/>
    <w:rsid w:val="000659F4"/>
    <w:rsid w:val="00067E9F"/>
    <w:rsid w:val="00071105"/>
    <w:rsid w:val="0007120B"/>
    <w:rsid w:val="00071B0D"/>
    <w:rsid w:val="000734BB"/>
    <w:rsid w:val="00075491"/>
    <w:rsid w:val="000759A3"/>
    <w:rsid w:val="000763A3"/>
    <w:rsid w:val="00082D53"/>
    <w:rsid w:val="00082FEF"/>
    <w:rsid w:val="0008355D"/>
    <w:rsid w:val="0008358A"/>
    <w:rsid w:val="00083932"/>
    <w:rsid w:val="00083FE1"/>
    <w:rsid w:val="0008519B"/>
    <w:rsid w:val="0009023A"/>
    <w:rsid w:val="00092F86"/>
    <w:rsid w:val="000A0558"/>
    <w:rsid w:val="000A1660"/>
    <w:rsid w:val="000A1817"/>
    <w:rsid w:val="000A3193"/>
    <w:rsid w:val="000A4837"/>
    <w:rsid w:val="000A54CD"/>
    <w:rsid w:val="000A5671"/>
    <w:rsid w:val="000A6BDC"/>
    <w:rsid w:val="000A720C"/>
    <w:rsid w:val="000B1AD4"/>
    <w:rsid w:val="000B1DF3"/>
    <w:rsid w:val="000B4CB1"/>
    <w:rsid w:val="000B5F16"/>
    <w:rsid w:val="000C052C"/>
    <w:rsid w:val="000C074F"/>
    <w:rsid w:val="000D06A6"/>
    <w:rsid w:val="000D0B15"/>
    <w:rsid w:val="000D15A8"/>
    <w:rsid w:val="000D2FE0"/>
    <w:rsid w:val="000D3C7B"/>
    <w:rsid w:val="000D3F2B"/>
    <w:rsid w:val="000D547B"/>
    <w:rsid w:val="000D5550"/>
    <w:rsid w:val="000E127E"/>
    <w:rsid w:val="000E25B8"/>
    <w:rsid w:val="000E57EB"/>
    <w:rsid w:val="000E7D8B"/>
    <w:rsid w:val="000E7E88"/>
    <w:rsid w:val="000F0178"/>
    <w:rsid w:val="000F0B78"/>
    <w:rsid w:val="000F16DF"/>
    <w:rsid w:val="000F2375"/>
    <w:rsid w:val="000F520D"/>
    <w:rsid w:val="000F6A18"/>
    <w:rsid w:val="000F71F0"/>
    <w:rsid w:val="000F73AC"/>
    <w:rsid w:val="00101052"/>
    <w:rsid w:val="00101CE7"/>
    <w:rsid w:val="00101FF8"/>
    <w:rsid w:val="001055CE"/>
    <w:rsid w:val="00107877"/>
    <w:rsid w:val="00110436"/>
    <w:rsid w:val="00110500"/>
    <w:rsid w:val="00110BC1"/>
    <w:rsid w:val="00110CB5"/>
    <w:rsid w:val="001114FF"/>
    <w:rsid w:val="00113D11"/>
    <w:rsid w:val="001140DE"/>
    <w:rsid w:val="00115415"/>
    <w:rsid w:val="001157CA"/>
    <w:rsid w:val="00115ACD"/>
    <w:rsid w:val="00115D18"/>
    <w:rsid w:val="00116412"/>
    <w:rsid w:val="00120A0A"/>
    <w:rsid w:val="0012114A"/>
    <w:rsid w:val="001216AB"/>
    <w:rsid w:val="001249B8"/>
    <w:rsid w:val="001249E7"/>
    <w:rsid w:val="0012542C"/>
    <w:rsid w:val="001259BB"/>
    <w:rsid w:val="0012629F"/>
    <w:rsid w:val="00127F9B"/>
    <w:rsid w:val="00130664"/>
    <w:rsid w:val="00132D94"/>
    <w:rsid w:val="00134EBB"/>
    <w:rsid w:val="00135A3C"/>
    <w:rsid w:val="00135B43"/>
    <w:rsid w:val="001370A7"/>
    <w:rsid w:val="0013713B"/>
    <w:rsid w:val="00137695"/>
    <w:rsid w:val="001379D5"/>
    <w:rsid w:val="00137B77"/>
    <w:rsid w:val="001404EF"/>
    <w:rsid w:val="00140BF2"/>
    <w:rsid w:val="001415E2"/>
    <w:rsid w:val="0014180E"/>
    <w:rsid w:val="00142503"/>
    <w:rsid w:val="00142AD5"/>
    <w:rsid w:val="00142ADA"/>
    <w:rsid w:val="001433FF"/>
    <w:rsid w:val="00143722"/>
    <w:rsid w:val="0014621F"/>
    <w:rsid w:val="00146CEA"/>
    <w:rsid w:val="001505DA"/>
    <w:rsid w:val="0015292F"/>
    <w:rsid w:val="00152DF6"/>
    <w:rsid w:val="00154F32"/>
    <w:rsid w:val="001560CD"/>
    <w:rsid w:val="00156D8F"/>
    <w:rsid w:val="0016033E"/>
    <w:rsid w:val="001614CB"/>
    <w:rsid w:val="0016340B"/>
    <w:rsid w:val="0016356D"/>
    <w:rsid w:val="0016484D"/>
    <w:rsid w:val="0016602F"/>
    <w:rsid w:val="00166298"/>
    <w:rsid w:val="00167957"/>
    <w:rsid w:val="00170996"/>
    <w:rsid w:val="001713BF"/>
    <w:rsid w:val="0017312D"/>
    <w:rsid w:val="001777FF"/>
    <w:rsid w:val="00180444"/>
    <w:rsid w:val="00181A91"/>
    <w:rsid w:val="00181B67"/>
    <w:rsid w:val="00182CB6"/>
    <w:rsid w:val="0018524B"/>
    <w:rsid w:val="00185A0C"/>
    <w:rsid w:val="00190F1B"/>
    <w:rsid w:val="00191007"/>
    <w:rsid w:val="001924D5"/>
    <w:rsid w:val="00192C20"/>
    <w:rsid w:val="00193025"/>
    <w:rsid w:val="00193381"/>
    <w:rsid w:val="00193BBC"/>
    <w:rsid w:val="00194837"/>
    <w:rsid w:val="00194E14"/>
    <w:rsid w:val="001961C4"/>
    <w:rsid w:val="001A094D"/>
    <w:rsid w:val="001A17D5"/>
    <w:rsid w:val="001A3575"/>
    <w:rsid w:val="001A5089"/>
    <w:rsid w:val="001A5A56"/>
    <w:rsid w:val="001A7E8E"/>
    <w:rsid w:val="001B2471"/>
    <w:rsid w:val="001B2D81"/>
    <w:rsid w:val="001B3FB8"/>
    <w:rsid w:val="001B5D8F"/>
    <w:rsid w:val="001B676F"/>
    <w:rsid w:val="001B6791"/>
    <w:rsid w:val="001B794E"/>
    <w:rsid w:val="001C0E1C"/>
    <w:rsid w:val="001C1C93"/>
    <w:rsid w:val="001C467D"/>
    <w:rsid w:val="001C493C"/>
    <w:rsid w:val="001C51CB"/>
    <w:rsid w:val="001C77DE"/>
    <w:rsid w:val="001D1649"/>
    <w:rsid w:val="001D2039"/>
    <w:rsid w:val="001D3159"/>
    <w:rsid w:val="001D345F"/>
    <w:rsid w:val="001D34E9"/>
    <w:rsid w:val="001D3FC1"/>
    <w:rsid w:val="001D428C"/>
    <w:rsid w:val="001D45F7"/>
    <w:rsid w:val="001D46D2"/>
    <w:rsid w:val="001D4EA7"/>
    <w:rsid w:val="001D64DC"/>
    <w:rsid w:val="001D732A"/>
    <w:rsid w:val="001E104F"/>
    <w:rsid w:val="001E3929"/>
    <w:rsid w:val="001E6915"/>
    <w:rsid w:val="001E6B4E"/>
    <w:rsid w:val="001E773C"/>
    <w:rsid w:val="001E7F04"/>
    <w:rsid w:val="001F0D84"/>
    <w:rsid w:val="001F11D1"/>
    <w:rsid w:val="001F24EF"/>
    <w:rsid w:val="001F3F8B"/>
    <w:rsid w:val="001F4985"/>
    <w:rsid w:val="001F6367"/>
    <w:rsid w:val="001F7677"/>
    <w:rsid w:val="001F7D09"/>
    <w:rsid w:val="0020143F"/>
    <w:rsid w:val="00202489"/>
    <w:rsid w:val="00207130"/>
    <w:rsid w:val="002077FB"/>
    <w:rsid w:val="0021273C"/>
    <w:rsid w:val="002128BA"/>
    <w:rsid w:val="00216CCD"/>
    <w:rsid w:val="002207BB"/>
    <w:rsid w:val="00222DDA"/>
    <w:rsid w:val="0022348D"/>
    <w:rsid w:val="0022355E"/>
    <w:rsid w:val="00227686"/>
    <w:rsid w:val="00227A8D"/>
    <w:rsid w:val="00231198"/>
    <w:rsid w:val="00232E8C"/>
    <w:rsid w:val="00232FE0"/>
    <w:rsid w:val="0023308C"/>
    <w:rsid w:val="002338C7"/>
    <w:rsid w:val="002348B8"/>
    <w:rsid w:val="00236826"/>
    <w:rsid w:val="00237D5F"/>
    <w:rsid w:val="00237DFD"/>
    <w:rsid w:val="0024070E"/>
    <w:rsid w:val="0024107B"/>
    <w:rsid w:val="00242072"/>
    <w:rsid w:val="002440C5"/>
    <w:rsid w:val="0024551F"/>
    <w:rsid w:val="0025328C"/>
    <w:rsid w:val="0025660D"/>
    <w:rsid w:val="0025745D"/>
    <w:rsid w:val="00257F56"/>
    <w:rsid w:val="002618AE"/>
    <w:rsid w:val="002631F1"/>
    <w:rsid w:val="00264143"/>
    <w:rsid w:val="002648B7"/>
    <w:rsid w:val="002662DF"/>
    <w:rsid w:val="002674F7"/>
    <w:rsid w:val="00267ADA"/>
    <w:rsid w:val="00267BA6"/>
    <w:rsid w:val="00270D2F"/>
    <w:rsid w:val="00273B24"/>
    <w:rsid w:val="00274FAC"/>
    <w:rsid w:val="00275375"/>
    <w:rsid w:val="00275BBB"/>
    <w:rsid w:val="00276963"/>
    <w:rsid w:val="00281F9F"/>
    <w:rsid w:val="00283739"/>
    <w:rsid w:val="00284497"/>
    <w:rsid w:val="002851A9"/>
    <w:rsid w:val="00286DC7"/>
    <w:rsid w:val="00286ED3"/>
    <w:rsid w:val="0029195A"/>
    <w:rsid w:val="00293D39"/>
    <w:rsid w:val="00296A9C"/>
    <w:rsid w:val="002971A4"/>
    <w:rsid w:val="002A02BF"/>
    <w:rsid w:val="002A043B"/>
    <w:rsid w:val="002A1DB1"/>
    <w:rsid w:val="002A4060"/>
    <w:rsid w:val="002A5832"/>
    <w:rsid w:val="002A6836"/>
    <w:rsid w:val="002A6E33"/>
    <w:rsid w:val="002B01B1"/>
    <w:rsid w:val="002B2828"/>
    <w:rsid w:val="002B5169"/>
    <w:rsid w:val="002B6F45"/>
    <w:rsid w:val="002B72D5"/>
    <w:rsid w:val="002B73B6"/>
    <w:rsid w:val="002B7C1F"/>
    <w:rsid w:val="002C022F"/>
    <w:rsid w:val="002C083F"/>
    <w:rsid w:val="002C0C73"/>
    <w:rsid w:val="002C3203"/>
    <w:rsid w:val="002C4932"/>
    <w:rsid w:val="002C4ED1"/>
    <w:rsid w:val="002C5A28"/>
    <w:rsid w:val="002C75D2"/>
    <w:rsid w:val="002D1F87"/>
    <w:rsid w:val="002D3635"/>
    <w:rsid w:val="002D514E"/>
    <w:rsid w:val="002D5423"/>
    <w:rsid w:val="002D76C3"/>
    <w:rsid w:val="002E17E6"/>
    <w:rsid w:val="002E25A0"/>
    <w:rsid w:val="002E2E31"/>
    <w:rsid w:val="002E37DF"/>
    <w:rsid w:val="002E3B4A"/>
    <w:rsid w:val="002E3E8F"/>
    <w:rsid w:val="002E6881"/>
    <w:rsid w:val="002E6FC2"/>
    <w:rsid w:val="002F0DF6"/>
    <w:rsid w:val="002F0E5A"/>
    <w:rsid w:val="002F1FCF"/>
    <w:rsid w:val="002F2CDB"/>
    <w:rsid w:val="002F3630"/>
    <w:rsid w:val="002F3CFA"/>
    <w:rsid w:val="002F6D1C"/>
    <w:rsid w:val="002F76A5"/>
    <w:rsid w:val="002F7E34"/>
    <w:rsid w:val="00301905"/>
    <w:rsid w:val="00301A3A"/>
    <w:rsid w:val="0030325D"/>
    <w:rsid w:val="00303805"/>
    <w:rsid w:val="00303BF6"/>
    <w:rsid w:val="0030556D"/>
    <w:rsid w:val="00305BF7"/>
    <w:rsid w:val="00305C33"/>
    <w:rsid w:val="00310209"/>
    <w:rsid w:val="00310E67"/>
    <w:rsid w:val="003110F6"/>
    <w:rsid w:val="00316BAA"/>
    <w:rsid w:val="0032161A"/>
    <w:rsid w:val="0032321C"/>
    <w:rsid w:val="003246ED"/>
    <w:rsid w:val="00325468"/>
    <w:rsid w:val="003262E0"/>
    <w:rsid w:val="003267A0"/>
    <w:rsid w:val="00326B86"/>
    <w:rsid w:val="00326D9D"/>
    <w:rsid w:val="003278F8"/>
    <w:rsid w:val="00330A28"/>
    <w:rsid w:val="003315E7"/>
    <w:rsid w:val="003321B6"/>
    <w:rsid w:val="00333562"/>
    <w:rsid w:val="00333E01"/>
    <w:rsid w:val="00335C64"/>
    <w:rsid w:val="00337DE7"/>
    <w:rsid w:val="003400E8"/>
    <w:rsid w:val="0034072C"/>
    <w:rsid w:val="00341A6F"/>
    <w:rsid w:val="003429AF"/>
    <w:rsid w:val="00342F27"/>
    <w:rsid w:val="0034336C"/>
    <w:rsid w:val="0034382F"/>
    <w:rsid w:val="00343EB2"/>
    <w:rsid w:val="00345085"/>
    <w:rsid w:val="00345BBF"/>
    <w:rsid w:val="0034780A"/>
    <w:rsid w:val="00351605"/>
    <w:rsid w:val="00354D54"/>
    <w:rsid w:val="00354F1D"/>
    <w:rsid w:val="00357AF3"/>
    <w:rsid w:val="00361D10"/>
    <w:rsid w:val="00366DD7"/>
    <w:rsid w:val="00370036"/>
    <w:rsid w:val="00370357"/>
    <w:rsid w:val="00370A28"/>
    <w:rsid w:val="00373D65"/>
    <w:rsid w:val="00373F2D"/>
    <w:rsid w:val="00374D3A"/>
    <w:rsid w:val="00376ACF"/>
    <w:rsid w:val="00377A17"/>
    <w:rsid w:val="00381716"/>
    <w:rsid w:val="00382D5B"/>
    <w:rsid w:val="00383FE1"/>
    <w:rsid w:val="0038583E"/>
    <w:rsid w:val="00386422"/>
    <w:rsid w:val="00386986"/>
    <w:rsid w:val="00386E83"/>
    <w:rsid w:val="0038781C"/>
    <w:rsid w:val="0039098E"/>
    <w:rsid w:val="0039162F"/>
    <w:rsid w:val="00392160"/>
    <w:rsid w:val="00394C15"/>
    <w:rsid w:val="0039567B"/>
    <w:rsid w:val="00397D44"/>
    <w:rsid w:val="003A0095"/>
    <w:rsid w:val="003A00C5"/>
    <w:rsid w:val="003A10E8"/>
    <w:rsid w:val="003A18D0"/>
    <w:rsid w:val="003A2BD5"/>
    <w:rsid w:val="003A3444"/>
    <w:rsid w:val="003A3A2C"/>
    <w:rsid w:val="003A487A"/>
    <w:rsid w:val="003A65F0"/>
    <w:rsid w:val="003A7F3C"/>
    <w:rsid w:val="003B23C9"/>
    <w:rsid w:val="003B43CB"/>
    <w:rsid w:val="003B44EE"/>
    <w:rsid w:val="003B5AEB"/>
    <w:rsid w:val="003B5BBB"/>
    <w:rsid w:val="003C00DF"/>
    <w:rsid w:val="003C1A31"/>
    <w:rsid w:val="003C2298"/>
    <w:rsid w:val="003C6D60"/>
    <w:rsid w:val="003D013C"/>
    <w:rsid w:val="003D06F4"/>
    <w:rsid w:val="003D1208"/>
    <w:rsid w:val="003D27C8"/>
    <w:rsid w:val="003D382D"/>
    <w:rsid w:val="003D3D26"/>
    <w:rsid w:val="003D4D98"/>
    <w:rsid w:val="003D5168"/>
    <w:rsid w:val="003D6001"/>
    <w:rsid w:val="003D7D28"/>
    <w:rsid w:val="003E0FEE"/>
    <w:rsid w:val="003E1E26"/>
    <w:rsid w:val="003E2274"/>
    <w:rsid w:val="003E3CAD"/>
    <w:rsid w:val="003E463A"/>
    <w:rsid w:val="003E6770"/>
    <w:rsid w:val="003E6C63"/>
    <w:rsid w:val="003E703E"/>
    <w:rsid w:val="003F0265"/>
    <w:rsid w:val="003F042C"/>
    <w:rsid w:val="003F18A7"/>
    <w:rsid w:val="003F211A"/>
    <w:rsid w:val="003F2583"/>
    <w:rsid w:val="003F368D"/>
    <w:rsid w:val="003F67DB"/>
    <w:rsid w:val="003F6E28"/>
    <w:rsid w:val="003F6F53"/>
    <w:rsid w:val="00400E7A"/>
    <w:rsid w:val="00401A10"/>
    <w:rsid w:val="004063F6"/>
    <w:rsid w:val="004068CE"/>
    <w:rsid w:val="004069E3"/>
    <w:rsid w:val="004108B9"/>
    <w:rsid w:val="00411679"/>
    <w:rsid w:val="00412433"/>
    <w:rsid w:val="004151CD"/>
    <w:rsid w:val="00415AA0"/>
    <w:rsid w:val="00415C12"/>
    <w:rsid w:val="00415DB4"/>
    <w:rsid w:val="0041721B"/>
    <w:rsid w:val="0042067B"/>
    <w:rsid w:val="00420D5C"/>
    <w:rsid w:val="00421E06"/>
    <w:rsid w:val="00422670"/>
    <w:rsid w:val="004245E2"/>
    <w:rsid w:val="004252C2"/>
    <w:rsid w:val="0042575B"/>
    <w:rsid w:val="00425B79"/>
    <w:rsid w:val="00427126"/>
    <w:rsid w:val="004310BB"/>
    <w:rsid w:val="0043169B"/>
    <w:rsid w:val="0043176A"/>
    <w:rsid w:val="00431A41"/>
    <w:rsid w:val="00432284"/>
    <w:rsid w:val="00432CE6"/>
    <w:rsid w:val="00433985"/>
    <w:rsid w:val="00437507"/>
    <w:rsid w:val="004376F3"/>
    <w:rsid w:val="0044045C"/>
    <w:rsid w:val="00440C9E"/>
    <w:rsid w:val="0044248A"/>
    <w:rsid w:val="00442B37"/>
    <w:rsid w:val="00443F3A"/>
    <w:rsid w:val="00446E41"/>
    <w:rsid w:val="004471F4"/>
    <w:rsid w:val="0045303A"/>
    <w:rsid w:val="00453A84"/>
    <w:rsid w:val="00454522"/>
    <w:rsid w:val="00456CE4"/>
    <w:rsid w:val="00461E85"/>
    <w:rsid w:val="00465547"/>
    <w:rsid w:val="004705F9"/>
    <w:rsid w:val="00471153"/>
    <w:rsid w:val="00471BEE"/>
    <w:rsid w:val="00474B80"/>
    <w:rsid w:val="004759B9"/>
    <w:rsid w:val="00480B26"/>
    <w:rsid w:val="00480F7A"/>
    <w:rsid w:val="00481FF4"/>
    <w:rsid w:val="004830AB"/>
    <w:rsid w:val="00483D19"/>
    <w:rsid w:val="00484A31"/>
    <w:rsid w:val="00484A86"/>
    <w:rsid w:val="00484B4F"/>
    <w:rsid w:val="00484E12"/>
    <w:rsid w:val="00486DF9"/>
    <w:rsid w:val="00487FD0"/>
    <w:rsid w:val="0049077D"/>
    <w:rsid w:val="0049089D"/>
    <w:rsid w:val="004908B6"/>
    <w:rsid w:val="004915CD"/>
    <w:rsid w:val="0049285A"/>
    <w:rsid w:val="00493A67"/>
    <w:rsid w:val="00494131"/>
    <w:rsid w:val="00494451"/>
    <w:rsid w:val="004946A6"/>
    <w:rsid w:val="004951AE"/>
    <w:rsid w:val="0049616F"/>
    <w:rsid w:val="004A0BFE"/>
    <w:rsid w:val="004A0D9E"/>
    <w:rsid w:val="004A142B"/>
    <w:rsid w:val="004A301D"/>
    <w:rsid w:val="004A6805"/>
    <w:rsid w:val="004A6EBC"/>
    <w:rsid w:val="004A6F5F"/>
    <w:rsid w:val="004B0EE0"/>
    <w:rsid w:val="004B368F"/>
    <w:rsid w:val="004C0574"/>
    <w:rsid w:val="004C2D6E"/>
    <w:rsid w:val="004C51E6"/>
    <w:rsid w:val="004C58FE"/>
    <w:rsid w:val="004D24E1"/>
    <w:rsid w:val="004D423E"/>
    <w:rsid w:val="004D465A"/>
    <w:rsid w:val="004D5017"/>
    <w:rsid w:val="004D7089"/>
    <w:rsid w:val="004D73AC"/>
    <w:rsid w:val="004E134F"/>
    <w:rsid w:val="004E4CCD"/>
    <w:rsid w:val="004E4FDC"/>
    <w:rsid w:val="004E5978"/>
    <w:rsid w:val="004E7735"/>
    <w:rsid w:val="004F0254"/>
    <w:rsid w:val="004F0A5A"/>
    <w:rsid w:val="004F1377"/>
    <w:rsid w:val="004F24E1"/>
    <w:rsid w:val="004F300D"/>
    <w:rsid w:val="004F70AB"/>
    <w:rsid w:val="004F7C8E"/>
    <w:rsid w:val="004F7E7C"/>
    <w:rsid w:val="00500988"/>
    <w:rsid w:val="00500E22"/>
    <w:rsid w:val="00501FB7"/>
    <w:rsid w:val="0050276F"/>
    <w:rsid w:val="005034CF"/>
    <w:rsid w:val="00505A3E"/>
    <w:rsid w:val="00505E88"/>
    <w:rsid w:val="00505EED"/>
    <w:rsid w:val="00506F49"/>
    <w:rsid w:val="0050757E"/>
    <w:rsid w:val="00507CBA"/>
    <w:rsid w:val="00513825"/>
    <w:rsid w:val="00513C97"/>
    <w:rsid w:val="00514384"/>
    <w:rsid w:val="00514934"/>
    <w:rsid w:val="00515C3E"/>
    <w:rsid w:val="00516DA3"/>
    <w:rsid w:val="005171BA"/>
    <w:rsid w:val="00524771"/>
    <w:rsid w:val="00526635"/>
    <w:rsid w:val="00526663"/>
    <w:rsid w:val="00530103"/>
    <w:rsid w:val="005307C0"/>
    <w:rsid w:val="0053112E"/>
    <w:rsid w:val="0053384A"/>
    <w:rsid w:val="00535A37"/>
    <w:rsid w:val="00543864"/>
    <w:rsid w:val="005444E1"/>
    <w:rsid w:val="00546A7D"/>
    <w:rsid w:val="0054764E"/>
    <w:rsid w:val="005511F6"/>
    <w:rsid w:val="00553F0C"/>
    <w:rsid w:val="00554D9C"/>
    <w:rsid w:val="00560154"/>
    <w:rsid w:val="00562F3D"/>
    <w:rsid w:val="005648A1"/>
    <w:rsid w:val="00564AB9"/>
    <w:rsid w:val="00566461"/>
    <w:rsid w:val="00567001"/>
    <w:rsid w:val="005678D2"/>
    <w:rsid w:val="00567F6A"/>
    <w:rsid w:val="00572726"/>
    <w:rsid w:val="005731B1"/>
    <w:rsid w:val="00574969"/>
    <w:rsid w:val="0057615A"/>
    <w:rsid w:val="005771D9"/>
    <w:rsid w:val="005805EB"/>
    <w:rsid w:val="00581E4C"/>
    <w:rsid w:val="00582449"/>
    <w:rsid w:val="00585D10"/>
    <w:rsid w:val="00585F47"/>
    <w:rsid w:val="00586362"/>
    <w:rsid w:val="00587797"/>
    <w:rsid w:val="00590030"/>
    <w:rsid w:val="005907F8"/>
    <w:rsid w:val="00597DCA"/>
    <w:rsid w:val="005A08EC"/>
    <w:rsid w:val="005A37D5"/>
    <w:rsid w:val="005A386F"/>
    <w:rsid w:val="005A4451"/>
    <w:rsid w:val="005A51B0"/>
    <w:rsid w:val="005A78C3"/>
    <w:rsid w:val="005B2FF8"/>
    <w:rsid w:val="005B31C5"/>
    <w:rsid w:val="005B35E0"/>
    <w:rsid w:val="005B35F5"/>
    <w:rsid w:val="005B42D4"/>
    <w:rsid w:val="005B4C7D"/>
    <w:rsid w:val="005C3C95"/>
    <w:rsid w:val="005C6D3E"/>
    <w:rsid w:val="005D0E08"/>
    <w:rsid w:val="005D1E46"/>
    <w:rsid w:val="005D349D"/>
    <w:rsid w:val="005D5576"/>
    <w:rsid w:val="005E00C5"/>
    <w:rsid w:val="005E0217"/>
    <w:rsid w:val="005E0D2A"/>
    <w:rsid w:val="005E2A0E"/>
    <w:rsid w:val="005E2C18"/>
    <w:rsid w:val="005E30AE"/>
    <w:rsid w:val="005E5473"/>
    <w:rsid w:val="005E552C"/>
    <w:rsid w:val="005E5EE3"/>
    <w:rsid w:val="005E690D"/>
    <w:rsid w:val="005E7C09"/>
    <w:rsid w:val="005F17AB"/>
    <w:rsid w:val="005F43A8"/>
    <w:rsid w:val="005F4BD0"/>
    <w:rsid w:val="005F5E51"/>
    <w:rsid w:val="006001BF"/>
    <w:rsid w:val="006013D2"/>
    <w:rsid w:val="00602D8C"/>
    <w:rsid w:val="0060311E"/>
    <w:rsid w:val="00605DAD"/>
    <w:rsid w:val="00606242"/>
    <w:rsid w:val="006072C5"/>
    <w:rsid w:val="0060766C"/>
    <w:rsid w:val="00607BA0"/>
    <w:rsid w:val="00611FEC"/>
    <w:rsid w:val="006148B5"/>
    <w:rsid w:val="006164B2"/>
    <w:rsid w:val="0061661F"/>
    <w:rsid w:val="00616A47"/>
    <w:rsid w:val="00620079"/>
    <w:rsid w:val="00620485"/>
    <w:rsid w:val="00622073"/>
    <w:rsid w:val="00622A92"/>
    <w:rsid w:val="00623694"/>
    <w:rsid w:val="00624A75"/>
    <w:rsid w:val="00624C64"/>
    <w:rsid w:val="00626F17"/>
    <w:rsid w:val="006307FA"/>
    <w:rsid w:val="00634F47"/>
    <w:rsid w:val="00635BF9"/>
    <w:rsid w:val="00643478"/>
    <w:rsid w:val="0064388B"/>
    <w:rsid w:val="006454D1"/>
    <w:rsid w:val="00647099"/>
    <w:rsid w:val="00647F9D"/>
    <w:rsid w:val="00655147"/>
    <w:rsid w:val="00655545"/>
    <w:rsid w:val="00656143"/>
    <w:rsid w:val="00657D5D"/>
    <w:rsid w:val="00661105"/>
    <w:rsid w:val="006621B8"/>
    <w:rsid w:val="00662F89"/>
    <w:rsid w:val="0066407A"/>
    <w:rsid w:val="00665036"/>
    <w:rsid w:val="00665E70"/>
    <w:rsid w:val="00671AF2"/>
    <w:rsid w:val="0067254F"/>
    <w:rsid w:val="00673E20"/>
    <w:rsid w:val="006741ED"/>
    <w:rsid w:val="00675125"/>
    <w:rsid w:val="00675D76"/>
    <w:rsid w:val="00675DF4"/>
    <w:rsid w:val="00676D5D"/>
    <w:rsid w:val="0067784B"/>
    <w:rsid w:val="00677921"/>
    <w:rsid w:val="00677BD3"/>
    <w:rsid w:val="00680595"/>
    <w:rsid w:val="00681970"/>
    <w:rsid w:val="0068216D"/>
    <w:rsid w:val="00683FF5"/>
    <w:rsid w:val="00685C3E"/>
    <w:rsid w:val="00686705"/>
    <w:rsid w:val="00686AC1"/>
    <w:rsid w:val="006875CD"/>
    <w:rsid w:val="0069037D"/>
    <w:rsid w:val="00691D3D"/>
    <w:rsid w:val="0069470F"/>
    <w:rsid w:val="006947E1"/>
    <w:rsid w:val="00696FE7"/>
    <w:rsid w:val="006A1417"/>
    <w:rsid w:val="006A14A6"/>
    <w:rsid w:val="006A2651"/>
    <w:rsid w:val="006A2FED"/>
    <w:rsid w:val="006A69C1"/>
    <w:rsid w:val="006A6D2B"/>
    <w:rsid w:val="006B032D"/>
    <w:rsid w:val="006B0AC7"/>
    <w:rsid w:val="006B0EAC"/>
    <w:rsid w:val="006B1BA1"/>
    <w:rsid w:val="006B231D"/>
    <w:rsid w:val="006B33DE"/>
    <w:rsid w:val="006B3ACE"/>
    <w:rsid w:val="006B4D0E"/>
    <w:rsid w:val="006C0427"/>
    <w:rsid w:val="006C0726"/>
    <w:rsid w:val="006C0F43"/>
    <w:rsid w:val="006C1AE3"/>
    <w:rsid w:val="006C220D"/>
    <w:rsid w:val="006C26B5"/>
    <w:rsid w:val="006C4B63"/>
    <w:rsid w:val="006C50B8"/>
    <w:rsid w:val="006C5796"/>
    <w:rsid w:val="006C5A39"/>
    <w:rsid w:val="006C6541"/>
    <w:rsid w:val="006D0A58"/>
    <w:rsid w:val="006D1843"/>
    <w:rsid w:val="006D24C0"/>
    <w:rsid w:val="006D306C"/>
    <w:rsid w:val="006D53D7"/>
    <w:rsid w:val="006D6FC6"/>
    <w:rsid w:val="006E022C"/>
    <w:rsid w:val="006E37DC"/>
    <w:rsid w:val="006E49BB"/>
    <w:rsid w:val="006E66CF"/>
    <w:rsid w:val="006E7AE1"/>
    <w:rsid w:val="006E7BE0"/>
    <w:rsid w:val="006E7D35"/>
    <w:rsid w:val="006F0495"/>
    <w:rsid w:val="006F07C4"/>
    <w:rsid w:val="006F3373"/>
    <w:rsid w:val="006F3D88"/>
    <w:rsid w:val="006F5943"/>
    <w:rsid w:val="006F684A"/>
    <w:rsid w:val="006F6953"/>
    <w:rsid w:val="006F6EF1"/>
    <w:rsid w:val="007003D6"/>
    <w:rsid w:val="00700CFA"/>
    <w:rsid w:val="00701B45"/>
    <w:rsid w:val="007021D1"/>
    <w:rsid w:val="00703BA4"/>
    <w:rsid w:val="0070510F"/>
    <w:rsid w:val="007053A8"/>
    <w:rsid w:val="007064B3"/>
    <w:rsid w:val="0070654B"/>
    <w:rsid w:val="0070744A"/>
    <w:rsid w:val="00711518"/>
    <w:rsid w:val="00711871"/>
    <w:rsid w:val="00714E50"/>
    <w:rsid w:val="007166F0"/>
    <w:rsid w:val="00716ACF"/>
    <w:rsid w:val="00716AE0"/>
    <w:rsid w:val="00721544"/>
    <w:rsid w:val="007232CC"/>
    <w:rsid w:val="00723AA8"/>
    <w:rsid w:val="0072555B"/>
    <w:rsid w:val="0072663B"/>
    <w:rsid w:val="00731D56"/>
    <w:rsid w:val="00732933"/>
    <w:rsid w:val="00732E3E"/>
    <w:rsid w:val="00733B9E"/>
    <w:rsid w:val="00734630"/>
    <w:rsid w:val="0073537E"/>
    <w:rsid w:val="00735F8A"/>
    <w:rsid w:val="007378DD"/>
    <w:rsid w:val="00740BFF"/>
    <w:rsid w:val="00741249"/>
    <w:rsid w:val="007416D8"/>
    <w:rsid w:val="007436EA"/>
    <w:rsid w:val="00746279"/>
    <w:rsid w:val="00747A14"/>
    <w:rsid w:val="00750FA0"/>
    <w:rsid w:val="00752BED"/>
    <w:rsid w:val="00753A03"/>
    <w:rsid w:val="00756228"/>
    <w:rsid w:val="00757541"/>
    <w:rsid w:val="00761D75"/>
    <w:rsid w:val="00763178"/>
    <w:rsid w:val="00764722"/>
    <w:rsid w:val="00765417"/>
    <w:rsid w:val="00765B12"/>
    <w:rsid w:val="00765B96"/>
    <w:rsid w:val="0077093F"/>
    <w:rsid w:val="0077153E"/>
    <w:rsid w:val="007718BF"/>
    <w:rsid w:val="00771FEF"/>
    <w:rsid w:val="007724CA"/>
    <w:rsid w:val="00773007"/>
    <w:rsid w:val="00774ACA"/>
    <w:rsid w:val="007753FC"/>
    <w:rsid w:val="007802EB"/>
    <w:rsid w:val="00781315"/>
    <w:rsid w:val="00782B40"/>
    <w:rsid w:val="00782B9F"/>
    <w:rsid w:val="007837C5"/>
    <w:rsid w:val="0078413C"/>
    <w:rsid w:val="00784E18"/>
    <w:rsid w:val="007866D7"/>
    <w:rsid w:val="007901C3"/>
    <w:rsid w:val="00791757"/>
    <w:rsid w:val="00794A8E"/>
    <w:rsid w:val="00794D6E"/>
    <w:rsid w:val="00795B1A"/>
    <w:rsid w:val="007965A8"/>
    <w:rsid w:val="0079664A"/>
    <w:rsid w:val="00797932"/>
    <w:rsid w:val="007A1225"/>
    <w:rsid w:val="007A286B"/>
    <w:rsid w:val="007A5DBC"/>
    <w:rsid w:val="007A6B68"/>
    <w:rsid w:val="007B026A"/>
    <w:rsid w:val="007B1029"/>
    <w:rsid w:val="007B23BA"/>
    <w:rsid w:val="007B3AF9"/>
    <w:rsid w:val="007B4F30"/>
    <w:rsid w:val="007B5336"/>
    <w:rsid w:val="007C1290"/>
    <w:rsid w:val="007C136B"/>
    <w:rsid w:val="007C4C5B"/>
    <w:rsid w:val="007D0FEE"/>
    <w:rsid w:val="007D14D2"/>
    <w:rsid w:val="007D2125"/>
    <w:rsid w:val="007D2986"/>
    <w:rsid w:val="007D2F3D"/>
    <w:rsid w:val="007D3075"/>
    <w:rsid w:val="007D3170"/>
    <w:rsid w:val="007D37E9"/>
    <w:rsid w:val="007D528B"/>
    <w:rsid w:val="007D7A0C"/>
    <w:rsid w:val="007E02E1"/>
    <w:rsid w:val="007E1905"/>
    <w:rsid w:val="007E2183"/>
    <w:rsid w:val="007E3971"/>
    <w:rsid w:val="007E3B09"/>
    <w:rsid w:val="007E4FFD"/>
    <w:rsid w:val="007E51F8"/>
    <w:rsid w:val="007E6D7D"/>
    <w:rsid w:val="007E78C3"/>
    <w:rsid w:val="007E79C1"/>
    <w:rsid w:val="007F2346"/>
    <w:rsid w:val="007F29E7"/>
    <w:rsid w:val="007F2B97"/>
    <w:rsid w:val="00800A7B"/>
    <w:rsid w:val="00800CCE"/>
    <w:rsid w:val="00801FD5"/>
    <w:rsid w:val="0080345A"/>
    <w:rsid w:val="00805336"/>
    <w:rsid w:val="008059DC"/>
    <w:rsid w:val="00806AF7"/>
    <w:rsid w:val="008102BB"/>
    <w:rsid w:val="008117F0"/>
    <w:rsid w:val="008129BA"/>
    <w:rsid w:val="00814559"/>
    <w:rsid w:val="00814D70"/>
    <w:rsid w:val="008167F8"/>
    <w:rsid w:val="0081760B"/>
    <w:rsid w:val="008203E3"/>
    <w:rsid w:val="00821318"/>
    <w:rsid w:val="00822188"/>
    <w:rsid w:val="008238F6"/>
    <w:rsid w:val="00824263"/>
    <w:rsid w:val="008248D5"/>
    <w:rsid w:val="00826120"/>
    <w:rsid w:val="0082661C"/>
    <w:rsid w:val="00831163"/>
    <w:rsid w:val="00832F12"/>
    <w:rsid w:val="008332BB"/>
    <w:rsid w:val="008335B1"/>
    <w:rsid w:val="0083436E"/>
    <w:rsid w:val="00836DA2"/>
    <w:rsid w:val="00837FF4"/>
    <w:rsid w:val="00845B7E"/>
    <w:rsid w:val="00845CBB"/>
    <w:rsid w:val="008475B8"/>
    <w:rsid w:val="00850060"/>
    <w:rsid w:val="00850B8C"/>
    <w:rsid w:val="00850E7E"/>
    <w:rsid w:val="0085216D"/>
    <w:rsid w:val="00852C7C"/>
    <w:rsid w:val="00853527"/>
    <w:rsid w:val="008549F3"/>
    <w:rsid w:val="0086113E"/>
    <w:rsid w:val="00861274"/>
    <w:rsid w:val="00863BB7"/>
    <w:rsid w:val="00865D0B"/>
    <w:rsid w:val="008660AB"/>
    <w:rsid w:val="0086622A"/>
    <w:rsid w:val="00866685"/>
    <w:rsid w:val="008677B4"/>
    <w:rsid w:val="00867F80"/>
    <w:rsid w:val="0087260B"/>
    <w:rsid w:val="008773A6"/>
    <w:rsid w:val="008805C2"/>
    <w:rsid w:val="008805D9"/>
    <w:rsid w:val="008814D7"/>
    <w:rsid w:val="00890432"/>
    <w:rsid w:val="00891D6F"/>
    <w:rsid w:val="0089204B"/>
    <w:rsid w:val="00892916"/>
    <w:rsid w:val="00893D2F"/>
    <w:rsid w:val="00897B69"/>
    <w:rsid w:val="008A18A0"/>
    <w:rsid w:val="008A20D7"/>
    <w:rsid w:val="008A3145"/>
    <w:rsid w:val="008A3376"/>
    <w:rsid w:val="008A3EE4"/>
    <w:rsid w:val="008A4233"/>
    <w:rsid w:val="008A42B7"/>
    <w:rsid w:val="008A5F21"/>
    <w:rsid w:val="008B0767"/>
    <w:rsid w:val="008B207D"/>
    <w:rsid w:val="008B52DE"/>
    <w:rsid w:val="008B600A"/>
    <w:rsid w:val="008B6320"/>
    <w:rsid w:val="008B77ED"/>
    <w:rsid w:val="008C0A9E"/>
    <w:rsid w:val="008C175F"/>
    <w:rsid w:val="008C3098"/>
    <w:rsid w:val="008C33E1"/>
    <w:rsid w:val="008C3401"/>
    <w:rsid w:val="008C4E25"/>
    <w:rsid w:val="008C5E44"/>
    <w:rsid w:val="008C6FF9"/>
    <w:rsid w:val="008C7FB5"/>
    <w:rsid w:val="008D0610"/>
    <w:rsid w:val="008D17D1"/>
    <w:rsid w:val="008D219F"/>
    <w:rsid w:val="008D3F88"/>
    <w:rsid w:val="008D4698"/>
    <w:rsid w:val="008D5023"/>
    <w:rsid w:val="008D5B27"/>
    <w:rsid w:val="008D6C24"/>
    <w:rsid w:val="008D76E3"/>
    <w:rsid w:val="008E0E62"/>
    <w:rsid w:val="008E26DC"/>
    <w:rsid w:val="008E31B0"/>
    <w:rsid w:val="008E33DB"/>
    <w:rsid w:val="008E5757"/>
    <w:rsid w:val="008E6C63"/>
    <w:rsid w:val="008F0CEC"/>
    <w:rsid w:val="008F290D"/>
    <w:rsid w:val="008F50E9"/>
    <w:rsid w:val="008F54BE"/>
    <w:rsid w:val="00901C26"/>
    <w:rsid w:val="009032B5"/>
    <w:rsid w:val="00904500"/>
    <w:rsid w:val="009061CA"/>
    <w:rsid w:val="009065A8"/>
    <w:rsid w:val="00910A47"/>
    <w:rsid w:val="0091119C"/>
    <w:rsid w:val="00911238"/>
    <w:rsid w:val="0091156B"/>
    <w:rsid w:val="00911B98"/>
    <w:rsid w:val="00911E1B"/>
    <w:rsid w:val="0091553C"/>
    <w:rsid w:val="00917918"/>
    <w:rsid w:val="00920566"/>
    <w:rsid w:val="00920AAA"/>
    <w:rsid w:val="009211B1"/>
    <w:rsid w:val="009218F9"/>
    <w:rsid w:val="009248C7"/>
    <w:rsid w:val="0092591C"/>
    <w:rsid w:val="009326AA"/>
    <w:rsid w:val="00933073"/>
    <w:rsid w:val="009330B7"/>
    <w:rsid w:val="00934481"/>
    <w:rsid w:val="009348CC"/>
    <w:rsid w:val="009357B1"/>
    <w:rsid w:val="0093716B"/>
    <w:rsid w:val="00940116"/>
    <w:rsid w:val="00942C45"/>
    <w:rsid w:val="00943130"/>
    <w:rsid w:val="009431C0"/>
    <w:rsid w:val="00943640"/>
    <w:rsid w:val="0094434D"/>
    <w:rsid w:val="00944833"/>
    <w:rsid w:val="00953453"/>
    <w:rsid w:val="009543BA"/>
    <w:rsid w:val="0095585A"/>
    <w:rsid w:val="00956384"/>
    <w:rsid w:val="00956F12"/>
    <w:rsid w:val="00956F47"/>
    <w:rsid w:val="00960280"/>
    <w:rsid w:val="0096040F"/>
    <w:rsid w:val="00960923"/>
    <w:rsid w:val="0096210E"/>
    <w:rsid w:val="00964610"/>
    <w:rsid w:val="009674AD"/>
    <w:rsid w:val="009674CA"/>
    <w:rsid w:val="00967978"/>
    <w:rsid w:val="009702C9"/>
    <w:rsid w:val="0097042A"/>
    <w:rsid w:val="00972DA6"/>
    <w:rsid w:val="00973A10"/>
    <w:rsid w:val="009745A6"/>
    <w:rsid w:val="00974F4E"/>
    <w:rsid w:val="0097527A"/>
    <w:rsid w:val="00975A16"/>
    <w:rsid w:val="00977210"/>
    <w:rsid w:val="009774AE"/>
    <w:rsid w:val="00980AA7"/>
    <w:rsid w:val="009843B4"/>
    <w:rsid w:val="00984BB3"/>
    <w:rsid w:val="009870A4"/>
    <w:rsid w:val="00992A17"/>
    <w:rsid w:val="00993835"/>
    <w:rsid w:val="00993A07"/>
    <w:rsid w:val="0099436C"/>
    <w:rsid w:val="00995284"/>
    <w:rsid w:val="00996463"/>
    <w:rsid w:val="00997BC2"/>
    <w:rsid w:val="009A0B2D"/>
    <w:rsid w:val="009A1364"/>
    <w:rsid w:val="009A2BB0"/>
    <w:rsid w:val="009A4534"/>
    <w:rsid w:val="009A4836"/>
    <w:rsid w:val="009A5B3F"/>
    <w:rsid w:val="009A7A86"/>
    <w:rsid w:val="009B220E"/>
    <w:rsid w:val="009B3214"/>
    <w:rsid w:val="009B3987"/>
    <w:rsid w:val="009B3C71"/>
    <w:rsid w:val="009B47D8"/>
    <w:rsid w:val="009C035B"/>
    <w:rsid w:val="009C094A"/>
    <w:rsid w:val="009C135D"/>
    <w:rsid w:val="009C146C"/>
    <w:rsid w:val="009C1BCF"/>
    <w:rsid w:val="009C2B78"/>
    <w:rsid w:val="009C407D"/>
    <w:rsid w:val="009C421A"/>
    <w:rsid w:val="009C5A46"/>
    <w:rsid w:val="009D2DE1"/>
    <w:rsid w:val="009D559A"/>
    <w:rsid w:val="009D5C14"/>
    <w:rsid w:val="009D6332"/>
    <w:rsid w:val="009E00E3"/>
    <w:rsid w:val="009E3A43"/>
    <w:rsid w:val="009E4AD0"/>
    <w:rsid w:val="009E7985"/>
    <w:rsid w:val="009E7FE1"/>
    <w:rsid w:val="009F08A4"/>
    <w:rsid w:val="009F0DDE"/>
    <w:rsid w:val="009F31D0"/>
    <w:rsid w:val="009F3A04"/>
    <w:rsid w:val="009F477A"/>
    <w:rsid w:val="009F5EE4"/>
    <w:rsid w:val="009F73AD"/>
    <w:rsid w:val="009F74D5"/>
    <w:rsid w:val="00A0005C"/>
    <w:rsid w:val="00A04EF8"/>
    <w:rsid w:val="00A077F8"/>
    <w:rsid w:val="00A10379"/>
    <w:rsid w:val="00A10B6D"/>
    <w:rsid w:val="00A14F91"/>
    <w:rsid w:val="00A17180"/>
    <w:rsid w:val="00A20A19"/>
    <w:rsid w:val="00A20E5A"/>
    <w:rsid w:val="00A21E2E"/>
    <w:rsid w:val="00A236C6"/>
    <w:rsid w:val="00A24097"/>
    <w:rsid w:val="00A24807"/>
    <w:rsid w:val="00A24C3F"/>
    <w:rsid w:val="00A255EB"/>
    <w:rsid w:val="00A27DD2"/>
    <w:rsid w:val="00A30182"/>
    <w:rsid w:val="00A32622"/>
    <w:rsid w:val="00A33061"/>
    <w:rsid w:val="00A33BF3"/>
    <w:rsid w:val="00A33FF6"/>
    <w:rsid w:val="00A35196"/>
    <w:rsid w:val="00A37FAE"/>
    <w:rsid w:val="00A42163"/>
    <w:rsid w:val="00A4231E"/>
    <w:rsid w:val="00A455B4"/>
    <w:rsid w:val="00A45CE7"/>
    <w:rsid w:val="00A46C9D"/>
    <w:rsid w:val="00A50761"/>
    <w:rsid w:val="00A508BA"/>
    <w:rsid w:val="00A52FEA"/>
    <w:rsid w:val="00A53F0F"/>
    <w:rsid w:val="00A60A71"/>
    <w:rsid w:val="00A644EB"/>
    <w:rsid w:val="00A67B9E"/>
    <w:rsid w:val="00A70998"/>
    <w:rsid w:val="00A741DC"/>
    <w:rsid w:val="00A74343"/>
    <w:rsid w:val="00A7466F"/>
    <w:rsid w:val="00A74762"/>
    <w:rsid w:val="00A756A4"/>
    <w:rsid w:val="00A76599"/>
    <w:rsid w:val="00A77709"/>
    <w:rsid w:val="00A80680"/>
    <w:rsid w:val="00A810B2"/>
    <w:rsid w:val="00A8162F"/>
    <w:rsid w:val="00A85C2E"/>
    <w:rsid w:val="00A85C58"/>
    <w:rsid w:val="00A86781"/>
    <w:rsid w:val="00A87379"/>
    <w:rsid w:val="00A918CC"/>
    <w:rsid w:val="00A91A81"/>
    <w:rsid w:val="00A91D21"/>
    <w:rsid w:val="00A923BE"/>
    <w:rsid w:val="00A92F78"/>
    <w:rsid w:val="00A9533E"/>
    <w:rsid w:val="00A95771"/>
    <w:rsid w:val="00A973F4"/>
    <w:rsid w:val="00AA002C"/>
    <w:rsid w:val="00AA0574"/>
    <w:rsid w:val="00AA0F44"/>
    <w:rsid w:val="00AA1C32"/>
    <w:rsid w:val="00AA25FC"/>
    <w:rsid w:val="00AA395B"/>
    <w:rsid w:val="00AA3C9A"/>
    <w:rsid w:val="00AA4968"/>
    <w:rsid w:val="00AA4AFD"/>
    <w:rsid w:val="00AA5C75"/>
    <w:rsid w:val="00AA7DB5"/>
    <w:rsid w:val="00AB0108"/>
    <w:rsid w:val="00AB22E7"/>
    <w:rsid w:val="00AB328B"/>
    <w:rsid w:val="00AB3831"/>
    <w:rsid w:val="00AB3E07"/>
    <w:rsid w:val="00AB7BBC"/>
    <w:rsid w:val="00AB7DB0"/>
    <w:rsid w:val="00AC0A5E"/>
    <w:rsid w:val="00AC0F05"/>
    <w:rsid w:val="00AC1902"/>
    <w:rsid w:val="00AC5B4A"/>
    <w:rsid w:val="00AC64E2"/>
    <w:rsid w:val="00AC6D0D"/>
    <w:rsid w:val="00AC7809"/>
    <w:rsid w:val="00AD3153"/>
    <w:rsid w:val="00AD333B"/>
    <w:rsid w:val="00AD5DE4"/>
    <w:rsid w:val="00AD5F74"/>
    <w:rsid w:val="00AD798A"/>
    <w:rsid w:val="00AD7B9E"/>
    <w:rsid w:val="00AE1E85"/>
    <w:rsid w:val="00AE4340"/>
    <w:rsid w:val="00AE4978"/>
    <w:rsid w:val="00AE5478"/>
    <w:rsid w:val="00AE5B51"/>
    <w:rsid w:val="00AF03C7"/>
    <w:rsid w:val="00AF0D90"/>
    <w:rsid w:val="00AF1983"/>
    <w:rsid w:val="00AF2A2E"/>
    <w:rsid w:val="00AF3EA9"/>
    <w:rsid w:val="00AF5A4A"/>
    <w:rsid w:val="00AF60A6"/>
    <w:rsid w:val="00AF7C81"/>
    <w:rsid w:val="00AF7F42"/>
    <w:rsid w:val="00B0061E"/>
    <w:rsid w:val="00B01186"/>
    <w:rsid w:val="00B01F34"/>
    <w:rsid w:val="00B0291B"/>
    <w:rsid w:val="00B04321"/>
    <w:rsid w:val="00B05133"/>
    <w:rsid w:val="00B059C6"/>
    <w:rsid w:val="00B06CCE"/>
    <w:rsid w:val="00B073C0"/>
    <w:rsid w:val="00B078EF"/>
    <w:rsid w:val="00B1099B"/>
    <w:rsid w:val="00B10D04"/>
    <w:rsid w:val="00B13405"/>
    <w:rsid w:val="00B13B8E"/>
    <w:rsid w:val="00B13ED6"/>
    <w:rsid w:val="00B162E1"/>
    <w:rsid w:val="00B166ED"/>
    <w:rsid w:val="00B16CC5"/>
    <w:rsid w:val="00B17A18"/>
    <w:rsid w:val="00B17F7E"/>
    <w:rsid w:val="00B20427"/>
    <w:rsid w:val="00B2051C"/>
    <w:rsid w:val="00B211CB"/>
    <w:rsid w:val="00B225F0"/>
    <w:rsid w:val="00B22FC1"/>
    <w:rsid w:val="00B23174"/>
    <w:rsid w:val="00B2318E"/>
    <w:rsid w:val="00B2362C"/>
    <w:rsid w:val="00B242FA"/>
    <w:rsid w:val="00B25B37"/>
    <w:rsid w:val="00B27A4E"/>
    <w:rsid w:val="00B27B62"/>
    <w:rsid w:val="00B305D4"/>
    <w:rsid w:val="00B32CC4"/>
    <w:rsid w:val="00B33A4E"/>
    <w:rsid w:val="00B34225"/>
    <w:rsid w:val="00B3465D"/>
    <w:rsid w:val="00B347C4"/>
    <w:rsid w:val="00B3560E"/>
    <w:rsid w:val="00B37879"/>
    <w:rsid w:val="00B40D47"/>
    <w:rsid w:val="00B429D2"/>
    <w:rsid w:val="00B42F3D"/>
    <w:rsid w:val="00B436EE"/>
    <w:rsid w:val="00B476C1"/>
    <w:rsid w:val="00B479C2"/>
    <w:rsid w:val="00B50938"/>
    <w:rsid w:val="00B50C38"/>
    <w:rsid w:val="00B51381"/>
    <w:rsid w:val="00B52016"/>
    <w:rsid w:val="00B54041"/>
    <w:rsid w:val="00B54A57"/>
    <w:rsid w:val="00B54BD2"/>
    <w:rsid w:val="00B55A91"/>
    <w:rsid w:val="00B57D3D"/>
    <w:rsid w:val="00B60AAA"/>
    <w:rsid w:val="00B6131D"/>
    <w:rsid w:val="00B61769"/>
    <w:rsid w:val="00B63BCC"/>
    <w:rsid w:val="00B649AF"/>
    <w:rsid w:val="00B66134"/>
    <w:rsid w:val="00B677C0"/>
    <w:rsid w:val="00B718C5"/>
    <w:rsid w:val="00B73818"/>
    <w:rsid w:val="00B74B72"/>
    <w:rsid w:val="00B7674B"/>
    <w:rsid w:val="00B7705E"/>
    <w:rsid w:val="00B77AF2"/>
    <w:rsid w:val="00B80016"/>
    <w:rsid w:val="00B822D2"/>
    <w:rsid w:val="00B86412"/>
    <w:rsid w:val="00B877F5"/>
    <w:rsid w:val="00B92170"/>
    <w:rsid w:val="00B9261C"/>
    <w:rsid w:val="00B93B0D"/>
    <w:rsid w:val="00B95690"/>
    <w:rsid w:val="00B95C8D"/>
    <w:rsid w:val="00B9640F"/>
    <w:rsid w:val="00B96C75"/>
    <w:rsid w:val="00BA0EBD"/>
    <w:rsid w:val="00BA3F68"/>
    <w:rsid w:val="00BA40ED"/>
    <w:rsid w:val="00BA5CB5"/>
    <w:rsid w:val="00BA6EE8"/>
    <w:rsid w:val="00BB06F9"/>
    <w:rsid w:val="00BB0FA7"/>
    <w:rsid w:val="00BB17E1"/>
    <w:rsid w:val="00BB1B7E"/>
    <w:rsid w:val="00BB1F6A"/>
    <w:rsid w:val="00BB4BE6"/>
    <w:rsid w:val="00BB5167"/>
    <w:rsid w:val="00BB5414"/>
    <w:rsid w:val="00BB584B"/>
    <w:rsid w:val="00BB6273"/>
    <w:rsid w:val="00BC0493"/>
    <w:rsid w:val="00BC0542"/>
    <w:rsid w:val="00BC17A9"/>
    <w:rsid w:val="00BC1893"/>
    <w:rsid w:val="00BC241C"/>
    <w:rsid w:val="00BC5E64"/>
    <w:rsid w:val="00BD0212"/>
    <w:rsid w:val="00BD0252"/>
    <w:rsid w:val="00BD0F35"/>
    <w:rsid w:val="00BD4D64"/>
    <w:rsid w:val="00BD5943"/>
    <w:rsid w:val="00BD69F5"/>
    <w:rsid w:val="00BE1413"/>
    <w:rsid w:val="00BE1865"/>
    <w:rsid w:val="00BE3D9A"/>
    <w:rsid w:val="00BE56BE"/>
    <w:rsid w:val="00BE6241"/>
    <w:rsid w:val="00BE64B8"/>
    <w:rsid w:val="00BE7C8F"/>
    <w:rsid w:val="00BF16F5"/>
    <w:rsid w:val="00BF1F7B"/>
    <w:rsid w:val="00BF2905"/>
    <w:rsid w:val="00BF4576"/>
    <w:rsid w:val="00BF47AB"/>
    <w:rsid w:val="00BF582C"/>
    <w:rsid w:val="00BF5D01"/>
    <w:rsid w:val="00BF648B"/>
    <w:rsid w:val="00BF6BD5"/>
    <w:rsid w:val="00BF6F23"/>
    <w:rsid w:val="00BF7D3F"/>
    <w:rsid w:val="00C0070A"/>
    <w:rsid w:val="00C024C4"/>
    <w:rsid w:val="00C07F3B"/>
    <w:rsid w:val="00C11267"/>
    <w:rsid w:val="00C11B81"/>
    <w:rsid w:val="00C1250C"/>
    <w:rsid w:val="00C131D9"/>
    <w:rsid w:val="00C23A83"/>
    <w:rsid w:val="00C2778A"/>
    <w:rsid w:val="00C31C3D"/>
    <w:rsid w:val="00C31C72"/>
    <w:rsid w:val="00C341B5"/>
    <w:rsid w:val="00C34F36"/>
    <w:rsid w:val="00C3520E"/>
    <w:rsid w:val="00C3541F"/>
    <w:rsid w:val="00C35A15"/>
    <w:rsid w:val="00C35DA2"/>
    <w:rsid w:val="00C36BD9"/>
    <w:rsid w:val="00C36FCF"/>
    <w:rsid w:val="00C373A3"/>
    <w:rsid w:val="00C3745C"/>
    <w:rsid w:val="00C41C12"/>
    <w:rsid w:val="00C429E8"/>
    <w:rsid w:val="00C43A56"/>
    <w:rsid w:val="00C4534C"/>
    <w:rsid w:val="00C4683A"/>
    <w:rsid w:val="00C4710C"/>
    <w:rsid w:val="00C47EF1"/>
    <w:rsid w:val="00C47F5A"/>
    <w:rsid w:val="00C510E8"/>
    <w:rsid w:val="00C518BD"/>
    <w:rsid w:val="00C51CAD"/>
    <w:rsid w:val="00C52EC7"/>
    <w:rsid w:val="00C5307F"/>
    <w:rsid w:val="00C568AE"/>
    <w:rsid w:val="00C57385"/>
    <w:rsid w:val="00C57536"/>
    <w:rsid w:val="00C578F8"/>
    <w:rsid w:val="00C60A73"/>
    <w:rsid w:val="00C60E14"/>
    <w:rsid w:val="00C64F96"/>
    <w:rsid w:val="00C673A2"/>
    <w:rsid w:val="00C7200E"/>
    <w:rsid w:val="00C724B3"/>
    <w:rsid w:val="00C74B78"/>
    <w:rsid w:val="00C74D83"/>
    <w:rsid w:val="00C7557F"/>
    <w:rsid w:val="00C756A5"/>
    <w:rsid w:val="00C75ABD"/>
    <w:rsid w:val="00C8052F"/>
    <w:rsid w:val="00C81BE0"/>
    <w:rsid w:val="00C82094"/>
    <w:rsid w:val="00C82F5D"/>
    <w:rsid w:val="00C837A8"/>
    <w:rsid w:val="00C845F9"/>
    <w:rsid w:val="00C84C68"/>
    <w:rsid w:val="00C86F5E"/>
    <w:rsid w:val="00C87F75"/>
    <w:rsid w:val="00C9231F"/>
    <w:rsid w:val="00C92A08"/>
    <w:rsid w:val="00CA0A8A"/>
    <w:rsid w:val="00CA1E81"/>
    <w:rsid w:val="00CA2423"/>
    <w:rsid w:val="00CA2712"/>
    <w:rsid w:val="00CA5DDF"/>
    <w:rsid w:val="00CA633C"/>
    <w:rsid w:val="00CA6508"/>
    <w:rsid w:val="00CA6A38"/>
    <w:rsid w:val="00CA6CC8"/>
    <w:rsid w:val="00CB0036"/>
    <w:rsid w:val="00CB03B0"/>
    <w:rsid w:val="00CB082B"/>
    <w:rsid w:val="00CB1EB4"/>
    <w:rsid w:val="00CB36FB"/>
    <w:rsid w:val="00CB3968"/>
    <w:rsid w:val="00CB5DED"/>
    <w:rsid w:val="00CB7C43"/>
    <w:rsid w:val="00CC1705"/>
    <w:rsid w:val="00CC5ABD"/>
    <w:rsid w:val="00CC6621"/>
    <w:rsid w:val="00CD12D8"/>
    <w:rsid w:val="00CD2ED3"/>
    <w:rsid w:val="00CD32CC"/>
    <w:rsid w:val="00CD3C39"/>
    <w:rsid w:val="00CD65B1"/>
    <w:rsid w:val="00CD6D56"/>
    <w:rsid w:val="00CE05E2"/>
    <w:rsid w:val="00CE2543"/>
    <w:rsid w:val="00CE2AEF"/>
    <w:rsid w:val="00CE3BC0"/>
    <w:rsid w:val="00CE4922"/>
    <w:rsid w:val="00CF0907"/>
    <w:rsid w:val="00CF203D"/>
    <w:rsid w:val="00CF2CC8"/>
    <w:rsid w:val="00CF3701"/>
    <w:rsid w:val="00CF46C6"/>
    <w:rsid w:val="00CF4B45"/>
    <w:rsid w:val="00CF571F"/>
    <w:rsid w:val="00CF5C04"/>
    <w:rsid w:val="00CF748F"/>
    <w:rsid w:val="00CF7504"/>
    <w:rsid w:val="00D0034D"/>
    <w:rsid w:val="00D0287C"/>
    <w:rsid w:val="00D036FE"/>
    <w:rsid w:val="00D04A58"/>
    <w:rsid w:val="00D065BE"/>
    <w:rsid w:val="00D077CD"/>
    <w:rsid w:val="00D07E40"/>
    <w:rsid w:val="00D1024B"/>
    <w:rsid w:val="00D10502"/>
    <w:rsid w:val="00D1231A"/>
    <w:rsid w:val="00D123B7"/>
    <w:rsid w:val="00D1286D"/>
    <w:rsid w:val="00D13334"/>
    <w:rsid w:val="00D15621"/>
    <w:rsid w:val="00D17D11"/>
    <w:rsid w:val="00D22D9C"/>
    <w:rsid w:val="00D2437B"/>
    <w:rsid w:val="00D24EB8"/>
    <w:rsid w:val="00D25D22"/>
    <w:rsid w:val="00D26063"/>
    <w:rsid w:val="00D3029A"/>
    <w:rsid w:val="00D31830"/>
    <w:rsid w:val="00D31A6F"/>
    <w:rsid w:val="00D33396"/>
    <w:rsid w:val="00D36C71"/>
    <w:rsid w:val="00D40863"/>
    <w:rsid w:val="00D43BBE"/>
    <w:rsid w:val="00D43C72"/>
    <w:rsid w:val="00D44D02"/>
    <w:rsid w:val="00D45FD8"/>
    <w:rsid w:val="00D460AE"/>
    <w:rsid w:val="00D47B56"/>
    <w:rsid w:val="00D47F93"/>
    <w:rsid w:val="00D51408"/>
    <w:rsid w:val="00D5244E"/>
    <w:rsid w:val="00D52DBC"/>
    <w:rsid w:val="00D53E0E"/>
    <w:rsid w:val="00D5431D"/>
    <w:rsid w:val="00D56559"/>
    <w:rsid w:val="00D61B3E"/>
    <w:rsid w:val="00D653C2"/>
    <w:rsid w:val="00D66477"/>
    <w:rsid w:val="00D6658C"/>
    <w:rsid w:val="00D67B8B"/>
    <w:rsid w:val="00D73717"/>
    <w:rsid w:val="00D819E3"/>
    <w:rsid w:val="00D83C17"/>
    <w:rsid w:val="00D840CF"/>
    <w:rsid w:val="00D841B8"/>
    <w:rsid w:val="00D84236"/>
    <w:rsid w:val="00D86754"/>
    <w:rsid w:val="00D868DE"/>
    <w:rsid w:val="00D86985"/>
    <w:rsid w:val="00D87CDF"/>
    <w:rsid w:val="00D90A62"/>
    <w:rsid w:val="00D91E5B"/>
    <w:rsid w:val="00D92C8E"/>
    <w:rsid w:val="00D96941"/>
    <w:rsid w:val="00D96967"/>
    <w:rsid w:val="00D9749B"/>
    <w:rsid w:val="00D97B09"/>
    <w:rsid w:val="00DA1C08"/>
    <w:rsid w:val="00DA2848"/>
    <w:rsid w:val="00DA3893"/>
    <w:rsid w:val="00DA4017"/>
    <w:rsid w:val="00DA4281"/>
    <w:rsid w:val="00DA4CE7"/>
    <w:rsid w:val="00DA5B9B"/>
    <w:rsid w:val="00DA738F"/>
    <w:rsid w:val="00DA7ECD"/>
    <w:rsid w:val="00DB078F"/>
    <w:rsid w:val="00DB3CA6"/>
    <w:rsid w:val="00DB5276"/>
    <w:rsid w:val="00DB55BD"/>
    <w:rsid w:val="00DB7236"/>
    <w:rsid w:val="00DC0137"/>
    <w:rsid w:val="00DC0333"/>
    <w:rsid w:val="00DC16E2"/>
    <w:rsid w:val="00DC1821"/>
    <w:rsid w:val="00DC61A3"/>
    <w:rsid w:val="00DC744D"/>
    <w:rsid w:val="00DD1909"/>
    <w:rsid w:val="00DD3469"/>
    <w:rsid w:val="00DD3A90"/>
    <w:rsid w:val="00DD3DE8"/>
    <w:rsid w:val="00DD49E9"/>
    <w:rsid w:val="00DD4E6B"/>
    <w:rsid w:val="00DD7C6C"/>
    <w:rsid w:val="00DE0FD6"/>
    <w:rsid w:val="00DE174C"/>
    <w:rsid w:val="00DE3425"/>
    <w:rsid w:val="00DE38EC"/>
    <w:rsid w:val="00DE5647"/>
    <w:rsid w:val="00DE69A6"/>
    <w:rsid w:val="00DE7DDC"/>
    <w:rsid w:val="00DF012F"/>
    <w:rsid w:val="00DF42D5"/>
    <w:rsid w:val="00DF6BD3"/>
    <w:rsid w:val="00DF7FC2"/>
    <w:rsid w:val="00E03001"/>
    <w:rsid w:val="00E03282"/>
    <w:rsid w:val="00E03535"/>
    <w:rsid w:val="00E04696"/>
    <w:rsid w:val="00E060E0"/>
    <w:rsid w:val="00E06F94"/>
    <w:rsid w:val="00E075F9"/>
    <w:rsid w:val="00E10A03"/>
    <w:rsid w:val="00E11B89"/>
    <w:rsid w:val="00E11E78"/>
    <w:rsid w:val="00E128B5"/>
    <w:rsid w:val="00E142CB"/>
    <w:rsid w:val="00E14691"/>
    <w:rsid w:val="00E2036B"/>
    <w:rsid w:val="00E20E30"/>
    <w:rsid w:val="00E2284B"/>
    <w:rsid w:val="00E241C0"/>
    <w:rsid w:val="00E278AF"/>
    <w:rsid w:val="00E30388"/>
    <w:rsid w:val="00E33677"/>
    <w:rsid w:val="00E33BFB"/>
    <w:rsid w:val="00E33F3D"/>
    <w:rsid w:val="00E34861"/>
    <w:rsid w:val="00E34BFE"/>
    <w:rsid w:val="00E351C2"/>
    <w:rsid w:val="00E35260"/>
    <w:rsid w:val="00E41D4E"/>
    <w:rsid w:val="00E43E21"/>
    <w:rsid w:val="00E45476"/>
    <w:rsid w:val="00E50287"/>
    <w:rsid w:val="00E5168C"/>
    <w:rsid w:val="00E51D07"/>
    <w:rsid w:val="00E53760"/>
    <w:rsid w:val="00E53C6A"/>
    <w:rsid w:val="00E54250"/>
    <w:rsid w:val="00E55274"/>
    <w:rsid w:val="00E569A8"/>
    <w:rsid w:val="00E57C7C"/>
    <w:rsid w:val="00E602BB"/>
    <w:rsid w:val="00E62BC3"/>
    <w:rsid w:val="00E632E5"/>
    <w:rsid w:val="00E66095"/>
    <w:rsid w:val="00E665F7"/>
    <w:rsid w:val="00E70243"/>
    <w:rsid w:val="00E712DD"/>
    <w:rsid w:val="00E723C9"/>
    <w:rsid w:val="00E72B8D"/>
    <w:rsid w:val="00E75A54"/>
    <w:rsid w:val="00E76F49"/>
    <w:rsid w:val="00E77FCA"/>
    <w:rsid w:val="00E833AE"/>
    <w:rsid w:val="00E834FA"/>
    <w:rsid w:val="00E850D4"/>
    <w:rsid w:val="00E874F6"/>
    <w:rsid w:val="00E87A8D"/>
    <w:rsid w:val="00E900D8"/>
    <w:rsid w:val="00E91021"/>
    <w:rsid w:val="00E92510"/>
    <w:rsid w:val="00E92A68"/>
    <w:rsid w:val="00E93248"/>
    <w:rsid w:val="00E954C4"/>
    <w:rsid w:val="00E96D7C"/>
    <w:rsid w:val="00EA01BC"/>
    <w:rsid w:val="00EA02C5"/>
    <w:rsid w:val="00EA1982"/>
    <w:rsid w:val="00EA1F5F"/>
    <w:rsid w:val="00EA2589"/>
    <w:rsid w:val="00EA2ABC"/>
    <w:rsid w:val="00EA2DD7"/>
    <w:rsid w:val="00EA3D85"/>
    <w:rsid w:val="00EA5259"/>
    <w:rsid w:val="00EA5C60"/>
    <w:rsid w:val="00EA669B"/>
    <w:rsid w:val="00EB0D06"/>
    <w:rsid w:val="00EB1839"/>
    <w:rsid w:val="00EB282A"/>
    <w:rsid w:val="00EB43F3"/>
    <w:rsid w:val="00EB4466"/>
    <w:rsid w:val="00EC3B33"/>
    <w:rsid w:val="00EC4A7D"/>
    <w:rsid w:val="00EC4AE0"/>
    <w:rsid w:val="00EC67CA"/>
    <w:rsid w:val="00EC6D91"/>
    <w:rsid w:val="00ED0067"/>
    <w:rsid w:val="00ED0997"/>
    <w:rsid w:val="00ED1C49"/>
    <w:rsid w:val="00ED2549"/>
    <w:rsid w:val="00ED2F1B"/>
    <w:rsid w:val="00ED30F7"/>
    <w:rsid w:val="00ED3252"/>
    <w:rsid w:val="00ED528A"/>
    <w:rsid w:val="00ED7169"/>
    <w:rsid w:val="00EE0B9A"/>
    <w:rsid w:val="00EE1882"/>
    <w:rsid w:val="00EE1E88"/>
    <w:rsid w:val="00EE2DC7"/>
    <w:rsid w:val="00EE3034"/>
    <w:rsid w:val="00EE4558"/>
    <w:rsid w:val="00EE58E8"/>
    <w:rsid w:val="00EF0A99"/>
    <w:rsid w:val="00EF2E4B"/>
    <w:rsid w:val="00EF39CB"/>
    <w:rsid w:val="00EF3B39"/>
    <w:rsid w:val="00EF5C38"/>
    <w:rsid w:val="00EF5E3D"/>
    <w:rsid w:val="00EF67DB"/>
    <w:rsid w:val="00F008B6"/>
    <w:rsid w:val="00F01DDB"/>
    <w:rsid w:val="00F03D1C"/>
    <w:rsid w:val="00F0645A"/>
    <w:rsid w:val="00F078AE"/>
    <w:rsid w:val="00F10200"/>
    <w:rsid w:val="00F107CE"/>
    <w:rsid w:val="00F11FFB"/>
    <w:rsid w:val="00F123CA"/>
    <w:rsid w:val="00F125EB"/>
    <w:rsid w:val="00F12CD0"/>
    <w:rsid w:val="00F134FE"/>
    <w:rsid w:val="00F13960"/>
    <w:rsid w:val="00F14743"/>
    <w:rsid w:val="00F15757"/>
    <w:rsid w:val="00F1639D"/>
    <w:rsid w:val="00F1782B"/>
    <w:rsid w:val="00F21372"/>
    <w:rsid w:val="00F22211"/>
    <w:rsid w:val="00F26591"/>
    <w:rsid w:val="00F265FB"/>
    <w:rsid w:val="00F26A9A"/>
    <w:rsid w:val="00F30E77"/>
    <w:rsid w:val="00F346B6"/>
    <w:rsid w:val="00F3551D"/>
    <w:rsid w:val="00F369AF"/>
    <w:rsid w:val="00F36F15"/>
    <w:rsid w:val="00F37656"/>
    <w:rsid w:val="00F425D4"/>
    <w:rsid w:val="00F45CD1"/>
    <w:rsid w:val="00F51083"/>
    <w:rsid w:val="00F52C39"/>
    <w:rsid w:val="00F608A5"/>
    <w:rsid w:val="00F6127F"/>
    <w:rsid w:val="00F61A9F"/>
    <w:rsid w:val="00F624C1"/>
    <w:rsid w:val="00F62A31"/>
    <w:rsid w:val="00F62D0C"/>
    <w:rsid w:val="00F63326"/>
    <w:rsid w:val="00F6619B"/>
    <w:rsid w:val="00F668F4"/>
    <w:rsid w:val="00F70CBA"/>
    <w:rsid w:val="00F7766E"/>
    <w:rsid w:val="00F77CE7"/>
    <w:rsid w:val="00F80FB7"/>
    <w:rsid w:val="00F821F9"/>
    <w:rsid w:val="00F82523"/>
    <w:rsid w:val="00F86150"/>
    <w:rsid w:val="00F91D57"/>
    <w:rsid w:val="00F92F16"/>
    <w:rsid w:val="00F94965"/>
    <w:rsid w:val="00F95120"/>
    <w:rsid w:val="00F956C4"/>
    <w:rsid w:val="00F967F0"/>
    <w:rsid w:val="00FA1C28"/>
    <w:rsid w:val="00FA3555"/>
    <w:rsid w:val="00FA5E1F"/>
    <w:rsid w:val="00FA62A6"/>
    <w:rsid w:val="00FA6F8F"/>
    <w:rsid w:val="00FA73AB"/>
    <w:rsid w:val="00FB01EC"/>
    <w:rsid w:val="00FB134D"/>
    <w:rsid w:val="00FB3165"/>
    <w:rsid w:val="00FB3F82"/>
    <w:rsid w:val="00FB6D1F"/>
    <w:rsid w:val="00FC02E1"/>
    <w:rsid w:val="00FC31E7"/>
    <w:rsid w:val="00FC444D"/>
    <w:rsid w:val="00FC634C"/>
    <w:rsid w:val="00FD1CC1"/>
    <w:rsid w:val="00FD1E53"/>
    <w:rsid w:val="00FD298A"/>
    <w:rsid w:val="00FD2D44"/>
    <w:rsid w:val="00FD4551"/>
    <w:rsid w:val="00FD5B14"/>
    <w:rsid w:val="00FE3A2A"/>
    <w:rsid w:val="00FE3E34"/>
    <w:rsid w:val="00FE3FA2"/>
    <w:rsid w:val="00FE5645"/>
    <w:rsid w:val="00FE65E3"/>
    <w:rsid w:val="00FE7793"/>
    <w:rsid w:val="00FF04C6"/>
    <w:rsid w:val="00FF1AA1"/>
    <w:rsid w:val="00FF54EB"/>
    <w:rsid w:val="00FF67ED"/>
    <w:rsid w:val="00FF7EED"/>
    <w:rsid w:val="011F6B33"/>
    <w:rsid w:val="01A76B96"/>
    <w:rsid w:val="026304E5"/>
    <w:rsid w:val="02FD702E"/>
    <w:rsid w:val="03056BE7"/>
    <w:rsid w:val="039233D2"/>
    <w:rsid w:val="05DE25A9"/>
    <w:rsid w:val="070B7B87"/>
    <w:rsid w:val="077428F8"/>
    <w:rsid w:val="07E72558"/>
    <w:rsid w:val="082949B3"/>
    <w:rsid w:val="084B4A97"/>
    <w:rsid w:val="08F858F6"/>
    <w:rsid w:val="09045D47"/>
    <w:rsid w:val="090460C7"/>
    <w:rsid w:val="0E05229F"/>
    <w:rsid w:val="0FB846A7"/>
    <w:rsid w:val="0FFFEA35"/>
    <w:rsid w:val="1087658D"/>
    <w:rsid w:val="117816D6"/>
    <w:rsid w:val="11823EC9"/>
    <w:rsid w:val="11C35879"/>
    <w:rsid w:val="12580B02"/>
    <w:rsid w:val="150B22D3"/>
    <w:rsid w:val="16664C9E"/>
    <w:rsid w:val="17D11772"/>
    <w:rsid w:val="1AF74E40"/>
    <w:rsid w:val="1B666345"/>
    <w:rsid w:val="20716A41"/>
    <w:rsid w:val="216418A2"/>
    <w:rsid w:val="236136B1"/>
    <w:rsid w:val="23806D21"/>
    <w:rsid w:val="23F97EE8"/>
    <w:rsid w:val="24AD3969"/>
    <w:rsid w:val="251B0465"/>
    <w:rsid w:val="275A44B6"/>
    <w:rsid w:val="27E636E3"/>
    <w:rsid w:val="28FFEB86"/>
    <w:rsid w:val="29B669AE"/>
    <w:rsid w:val="29CB6490"/>
    <w:rsid w:val="2A031473"/>
    <w:rsid w:val="2A0C6D12"/>
    <w:rsid w:val="2AEF361E"/>
    <w:rsid w:val="2C873971"/>
    <w:rsid w:val="2D360531"/>
    <w:rsid w:val="2DE105AE"/>
    <w:rsid w:val="2E176EB2"/>
    <w:rsid w:val="2F807842"/>
    <w:rsid w:val="321204A6"/>
    <w:rsid w:val="35676374"/>
    <w:rsid w:val="37030398"/>
    <w:rsid w:val="37A6470F"/>
    <w:rsid w:val="38840D22"/>
    <w:rsid w:val="39DC78A6"/>
    <w:rsid w:val="3A3F654C"/>
    <w:rsid w:val="3C0D6901"/>
    <w:rsid w:val="3CF54C62"/>
    <w:rsid w:val="3E595BFA"/>
    <w:rsid w:val="3E96373A"/>
    <w:rsid w:val="3E9F4000"/>
    <w:rsid w:val="3F323A2C"/>
    <w:rsid w:val="3F7F7A2B"/>
    <w:rsid w:val="410B44A1"/>
    <w:rsid w:val="41267F54"/>
    <w:rsid w:val="41FB6582"/>
    <w:rsid w:val="42F40234"/>
    <w:rsid w:val="45312D97"/>
    <w:rsid w:val="45A87789"/>
    <w:rsid w:val="460D39A9"/>
    <w:rsid w:val="461FD700"/>
    <w:rsid w:val="475360B3"/>
    <w:rsid w:val="4B9A4F2B"/>
    <w:rsid w:val="4D0A0B67"/>
    <w:rsid w:val="4E9958FA"/>
    <w:rsid w:val="505F24C4"/>
    <w:rsid w:val="506A4A64"/>
    <w:rsid w:val="51137246"/>
    <w:rsid w:val="51F021AD"/>
    <w:rsid w:val="52C549A0"/>
    <w:rsid w:val="52EF6558"/>
    <w:rsid w:val="53901C57"/>
    <w:rsid w:val="540E7194"/>
    <w:rsid w:val="54BA6690"/>
    <w:rsid w:val="55926136"/>
    <w:rsid w:val="55C73B6D"/>
    <w:rsid w:val="571753AE"/>
    <w:rsid w:val="572A7F1F"/>
    <w:rsid w:val="57940929"/>
    <w:rsid w:val="57FDA329"/>
    <w:rsid w:val="5954396A"/>
    <w:rsid w:val="597BF6E3"/>
    <w:rsid w:val="5AA1004F"/>
    <w:rsid w:val="5BBA7A10"/>
    <w:rsid w:val="5CD761DE"/>
    <w:rsid w:val="5E1163A9"/>
    <w:rsid w:val="5EAD3FA8"/>
    <w:rsid w:val="5F1E0819"/>
    <w:rsid w:val="5F306A57"/>
    <w:rsid w:val="5F52696C"/>
    <w:rsid w:val="5FA02B6E"/>
    <w:rsid w:val="5FCB9F8A"/>
    <w:rsid w:val="60F57211"/>
    <w:rsid w:val="624D2EC0"/>
    <w:rsid w:val="63613E58"/>
    <w:rsid w:val="673C713E"/>
    <w:rsid w:val="676C5929"/>
    <w:rsid w:val="69567CAC"/>
    <w:rsid w:val="6A9F3EFC"/>
    <w:rsid w:val="6B325996"/>
    <w:rsid w:val="6BEF49AD"/>
    <w:rsid w:val="6CCD1BE4"/>
    <w:rsid w:val="6E7078CA"/>
    <w:rsid w:val="6EC26531"/>
    <w:rsid w:val="6F614319"/>
    <w:rsid w:val="6F84008E"/>
    <w:rsid w:val="6FBD2E10"/>
    <w:rsid w:val="6FCD26E1"/>
    <w:rsid w:val="72CD5D97"/>
    <w:rsid w:val="73A465B3"/>
    <w:rsid w:val="73DB2EB3"/>
    <w:rsid w:val="74314D1B"/>
    <w:rsid w:val="750F5B42"/>
    <w:rsid w:val="757230C9"/>
    <w:rsid w:val="75A35AC4"/>
    <w:rsid w:val="75B94E29"/>
    <w:rsid w:val="75E75B3A"/>
    <w:rsid w:val="76FFB19B"/>
    <w:rsid w:val="78205AD8"/>
    <w:rsid w:val="79970168"/>
    <w:rsid w:val="7B19BE49"/>
    <w:rsid w:val="7BFEF171"/>
    <w:rsid w:val="7CC138EA"/>
    <w:rsid w:val="7DAFDF66"/>
    <w:rsid w:val="7EEDE4B7"/>
    <w:rsid w:val="7EF28119"/>
    <w:rsid w:val="7FCD3C4C"/>
    <w:rsid w:val="97FD33BE"/>
    <w:rsid w:val="9EFE780C"/>
    <w:rsid w:val="B28A7E0A"/>
    <w:rsid w:val="B7DF9C39"/>
    <w:rsid w:val="BA7B23C6"/>
    <w:rsid w:val="EE5D5CDF"/>
    <w:rsid w:val="EECF5EA8"/>
    <w:rsid w:val="EFBF3945"/>
    <w:rsid w:val="F26D4918"/>
    <w:rsid w:val="F53DF290"/>
    <w:rsid w:val="F9C7ED05"/>
    <w:rsid w:val="FACDACED"/>
    <w:rsid w:val="FBED4FEB"/>
    <w:rsid w:val="FE6D6211"/>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0"/>
    <w:qFormat/>
    <w:uiPriority w:val="99"/>
    <w:pPr>
      <w:keepNext/>
      <w:jc w:val="center"/>
      <w:outlineLvl w:val="0"/>
    </w:pPr>
    <w:rPr>
      <w:b/>
      <w:bCs/>
      <w:kern w:val="44"/>
      <w:sz w:val="44"/>
      <w:szCs w:val="44"/>
    </w:rPr>
  </w:style>
  <w:style w:type="paragraph" w:styleId="5">
    <w:name w:val="heading 2"/>
    <w:basedOn w:val="1"/>
    <w:next w:val="1"/>
    <w:link w:val="31"/>
    <w:qFormat/>
    <w:uiPriority w:val="99"/>
    <w:pPr>
      <w:keepNext/>
      <w:jc w:val="center"/>
      <w:outlineLvl w:val="1"/>
    </w:pPr>
    <w:rPr>
      <w:rFonts w:ascii="Cambria" w:hAnsi="Cambria"/>
      <w:b/>
      <w:bCs/>
      <w:kern w:val="0"/>
      <w:sz w:val="32"/>
      <w:szCs w:val="32"/>
    </w:rPr>
  </w:style>
  <w:style w:type="paragraph" w:styleId="6">
    <w:name w:val="heading 3"/>
    <w:basedOn w:val="1"/>
    <w:next w:val="1"/>
    <w:link w:val="32"/>
    <w:qFormat/>
    <w:uiPriority w:val="99"/>
    <w:pPr>
      <w:keepNext/>
      <w:jc w:val="center"/>
      <w:outlineLvl w:val="2"/>
    </w:pPr>
    <w:rPr>
      <w:b/>
      <w:bCs/>
      <w:kern w:val="0"/>
      <w:sz w:val="32"/>
      <w:szCs w:val="32"/>
    </w:rPr>
  </w:style>
  <w:style w:type="paragraph" w:styleId="7">
    <w:name w:val="heading 4"/>
    <w:basedOn w:val="1"/>
    <w:next w:val="1"/>
    <w:link w:val="33"/>
    <w:qFormat/>
    <w:uiPriority w:val="99"/>
    <w:pPr>
      <w:keepNext/>
      <w:jc w:val="center"/>
      <w:outlineLvl w:val="3"/>
    </w:pPr>
    <w:rPr>
      <w:rFonts w:ascii="Cambria" w:hAnsi="Cambria"/>
      <w:b/>
      <w:bCs/>
      <w:kern w:val="0"/>
      <w:sz w:val="28"/>
      <w:szCs w:val="28"/>
    </w:rPr>
  </w:style>
  <w:style w:type="paragraph" w:styleId="8">
    <w:name w:val="heading 5"/>
    <w:basedOn w:val="1"/>
    <w:next w:val="1"/>
    <w:link w:val="34"/>
    <w:qFormat/>
    <w:uiPriority w:val="99"/>
    <w:pPr>
      <w:keepNext/>
      <w:numPr>
        <w:ilvl w:val="0"/>
        <w:numId w:val="1"/>
      </w:numPr>
      <w:outlineLvl w:val="4"/>
    </w:pPr>
    <w:rPr>
      <w:rFonts w:ascii="楷体_GB2312" w:eastAsia="楷体_GB2312"/>
      <w:bCs/>
      <w:sz w:val="28"/>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link w:val="37"/>
    <w:qFormat/>
    <w:uiPriority w:val="99"/>
    <w:pPr>
      <w:ind w:firstLine="576"/>
    </w:pPr>
    <w:rPr>
      <w:kern w:val="0"/>
      <w:sz w:val="20"/>
    </w:rPr>
  </w:style>
  <w:style w:type="paragraph" w:styleId="3">
    <w:name w:val="envelope return"/>
    <w:basedOn w:val="1"/>
    <w:unhideWhenUsed/>
    <w:qFormat/>
    <w:uiPriority w:val="99"/>
    <w:pPr>
      <w:snapToGrid w:val="0"/>
    </w:pPr>
    <w:rPr>
      <w:rFonts w:ascii="Arial" w:hAnsi="Arial"/>
    </w:rPr>
  </w:style>
  <w:style w:type="paragraph" w:styleId="9">
    <w:name w:val="Normal Indent"/>
    <w:basedOn w:val="1"/>
    <w:qFormat/>
    <w:uiPriority w:val="99"/>
    <w:pPr>
      <w:ind w:firstLine="420"/>
    </w:pPr>
  </w:style>
  <w:style w:type="paragraph" w:styleId="10">
    <w:name w:val="Document Map"/>
    <w:basedOn w:val="1"/>
    <w:next w:val="1"/>
    <w:link w:val="35"/>
    <w:qFormat/>
    <w:uiPriority w:val="99"/>
    <w:pPr>
      <w:shd w:val="clear" w:color="auto" w:fill="000080"/>
    </w:pPr>
    <w:rPr>
      <w:kern w:val="0"/>
      <w:sz w:val="2"/>
    </w:rPr>
  </w:style>
  <w:style w:type="paragraph" w:styleId="11">
    <w:name w:val="annotation text"/>
    <w:basedOn w:val="1"/>
    <w:link w:val="111"/>
    <w:semiHidden/>
    <w:unhideWhenUsed/>
    <w:qFormat/>
    <w:uiPriority w:val="99"/>
    <w:pPr>
      <w:jc w:val="left"/>
    </w:pPr>
  </w:style>
  <w:style w:type="paragraph" w:styleId="12">
    <w:name w:val="index 6"/>
    <w:basedOn w:val="1"/>
    <w:next w:val="1"/>
    <w:unhideWhenUsed/>
    <w:qFormat/>
    <w:uiPriority w:val="99"/>
    <w:pPr>
      <w:ind w:left="1000" w:leftChars="1000"/>
    </w:pPr>
  </w:style>
  <w:style w:type="paragraph" w:styleId="13">
    <w:name w:val="Body Text"/>
    <w:basedOn w:val="1"/>
    <w:next w:val="1"/>
    <w:link w:val="36"/>
    <w:qFormat/>
    <w:uiPriority w:val="99"/>
    <w:rPr>
      <w:kern w:val="0"/>
      <w:sz w:val="20"/>
    </w:rPr>
  </w:style>
  <w:style w:type="paragraph" w:styleId="14">
    <w:name w:val="Date"/>
    <w:basedOn w:val="1"/>
    <w:next w:val="1"/>
    <w:link w:val="38"/>
    <w:qFormat/>
    <w:uiPriority w:val="99"/>
    <w:rPr>
      <w:kern w:val="0"/>
      <w:sz w:val="20"/>
    </w:rPr>
  </w:style>
  <w:style w:type="paragraph" w:styleId="15">
    <w:name w:val="Body Text Indent 2"/>
    <w:basedOn w:val="1"/>
    <w:link w:val="39"/>
    <w:qFormat/>
    <w:uiPriority w:val="99"/>
    <w:pPr>
      <w:ind w:left="900"/>
    </w:pPr>
    <w:rPr>
      <w:kern w:val="0"/>
      <w:sz w:val="20"/>
    </w:rPr>
  </w:style>
  <w:style w:type="paragraph" w:styleId="16">
    <w:name w:val="Balloon Text"/>
    <w:basedOn w:val="1"/>
    <w:link w:val="113"/>
    <w:semiHidden/>
    <w:unhideWhenUsed/>
    <w:qFormat/>
    <w:uiPriority w:val="99"/>
    <w:rPr>
      <w:rFonts w:ascii="宋体"/>
      <w:sz w:val="18"/>
      <w:szCs w:val="18"/>
    </w:rPr>
  </w:style>
  <w:style w:type="paragraph" w:styleId="17">
    <w:name w:val="footer"/>
    <w:basedOn w:val="1"/>
    <w:link w:val="40"/>
    <w:qFormat/>
    <w:uiPriority w:val="99"/>
    <w:pPr>
      <w:tabs>
        <w:tab w:val="center" w:pos="4153"/>
        <w:tab w:val="right" w:pos="8306"/>
      </w:tabs>
      <w:snapToGrid w:val="0"/>
      <w:jc w:val="left"/>
    </w:pPr>
    <w:rPr>
      <w:kern w:val="0"/>
      <w:sz w:val="18"/>
      <w:szCs w:val="18"/>
    </w:rPr>
  </w:style>
  <w:style w:type="paragraph" w:styleId="18">
    <w:name w:val="header"/>
    <w:basedOn w:val="1"/>
    <w:link w:val="41"/>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Body Text Indent 3"/>
    <w:basedOn w:val="1"/>
    <w:link w:val="42"/>
    <w:qFormat/>
    <w:uiPriority w:val="99"/>
    <w:pPr>
      <w:ind w:left="359" w:leftChars="171" w:firstLine="359" w:firstLineChars="171"/>
    </w:pPr>
    <w:rPr>
      <w:kern w:val="0"/>
      <w:sz w:val="16"/>
      <w:szCs w:val="16"/>
    </w:rPr>
  </w:style>
  <w:style w:type="paragraph" w:styleId="20">
    <w:name w:val="Body Text 2"/>
    <w:basedOn w:val="1"/>
    <w:link w:val="43"/>
    <w:qFormat/>
    <w:uiPriority w:val="99"/>
    <w:pPr>
      <w:spacing w:after="120" w:line="480" w:lineRule="auto"/>
    </w:pPr>
    <w:rPr>
      <w:kern w:val="0"/>
      <w:sz w:val="20"/>
    </w:rPr>
  </w:style>
  <w:style w:type="paragraph" w:styleId="21">
    <w:name w:val="annotation subject"/>
    <w:basedOn w:val="11"/>
    <w:next w:val="11"/>
    <w:link w:val="112"/>
    <w:semiHidden/>
    <w:unhideWhenUsed/>
    <w:qFormat/>
    <w:uiPriority w:val="99"/>
    <w:rPr>
      <w:b/>
      <w:bCs/>
    </w:rPr>
  </w:style>
  <w:style w:type="character" w:styleId="24">
    <w:name w:val="Strong"/>
    <w:qFormat/>
    <w:uiPriority w:val="99"/>
    <w:rPr>
      <w:rFonts w:cs="Times New Roman"/>
      <w:b/>
      <w:bCs/>
    </w:rPr>
  </w:style>
  <w:style w:type="character" w:styleId="25">
    <w:name w:val="page number"/>
    <w:qFormat/>
    <w:uiPriority w:val="99"/>
    <w:rPr>
      <w:rFonts w:cs="Times New Roman"/>
    </w:rPr>
  </w:style>
  <w:style w:type="character" w:styleId="26">
    <w:name w:val="FollowedHyperlink"/>
    <w:qFormat/>
    <w:uiPriority w:val="99"/>
    <w:rPr>
      <w:rFonts w:cs="Times New Roman"/>
      <w:color w:val="auto"/>
      <w:u w:val="none"/>
    </w:rPr>
  </w:style>
  <w:style w:type="character" w:styleId="27">
    <w:name w:val="HTML Typewriter"/>
    <w:qFormat/>
    <w:uiPriority w:val="99"/>
    <w:rPr>
      <w:rFonts w:ascii="宋体" w:hAnsi="宋体" w:eastAsia="宋体" w:cs="宋体"/>
      <w:sz w:val="24"/>
      <w:szCs w:val="24"/>
    </w:rPr>
  </w:style>
  <w:style w:type="character" w:styleId="28">
    <w:name w:val="Hyperlink"/>
    <w:qFormat/>
    <w:uiPriority w:val="99"/>
    <w:rPr>
      <w:rFonts w:cs="Times New Roman"/>
      <w:color w:val="auto"/>
      <w:u w:val="none"/>
    </w:rPr>
  </w:style>
  <w:style w:type="character" w:styleId="29">
    <w:name w:val="annotation reference"/>
    <w:basedOn w:val="23"/>
    <w:semiHidden/>
    <w:unhideWhenUsed/>
    <w:qFormat/>
    <w:uiPriority w:val="99"/>
    <w:rPr>
      <w:sz w:val="21"/>
      <w:szCs w:val="21"/>
    </w:rPr>
  </w:style>
  <w:style w:type="character" w:customStyle="1" w:styleId="30">
    <w:name w:val="标题 1 字符"/>
    <w:link w:val="4"/>
    <w:qFormat/>
    <w:locked/>
    <w:uiPriority w:val="99"/>
    <w:rPr>
      <w:rFonts w:cs="Times New Roman"/>
      <w:b/>
      <w:bCs/>
      <w:kern w:val="44"/>
      <w:sz w:val="44"/>
      <w:szCs w:val="44"/>
    </w:rPr>
  </w:style>
  <w:style w:type="character" w:customStyle="1" w:styleId="31">
    <w:name w:val="标题 2 字符"/>
    <w:link w:val="5"/>
    <w:semiHidden/>
    <w:qFormat/>
    <w:locked/>
    <w:uiPriority w:val="99"/>
    <w:rPr>
      <w:rFonts w:ascii="Cambria" w:hAnsi="Cambria" w:eastAsia="宋体" w:cs="Times New Roman"/>
      <w:b/>
      <w:bCs/>
      <w:sz w:val="32"/>
      <w:szCs w:val="32"/>
    </w:rPr>
  </w:style>
  <w:style w:type="character" w:customStyle="1" w:styleId="32">
    <w:name w:val="标题 3 字符"/>
    <w:link w:val="6"/>
    <w:semiHidden/>
    <w:qFormat/>
    <w:locked/>
    <w:uiPriority w:val="99"/>
    <w:rPr>
      <w:rFonts w:cs="Times New Roman"/>
      <w:b/>
      <w:bCs/>
      <w:sz w:val="32"/>
      <w:szCs w:val="32"/>
    </w:rPr>
  </w:style>
  <w:style w:type="character" w:customStyle="1" w:styleId="33">
    <w:name w:val="标题 4 字符"/>
    <w:link w:val="7"/>
    <w:semiHidden/>
    <w:qFormat/>
    <w:locked/>
    <w:uiPriority w:val="99"/>
    <w:rPr>
      <w:rFonts w:ascii="Cambria" w:hAnsi="Cambria" w:eastAsia="宋体" w:cs="Times New Roman"/>
      <w:b/>
      <w:bCs/>
      <w:sz w:val="28"/>
      <w:szCs w:val="28"/>
    </w:rPr>
  </w:style>
  <w:style w:type="character" w:customStyle="1" w:styleId="34">
    <w:name w:val="标题 5 字符"/>
    <w:link w:val="8"/>
    <w:qFormat/>
    <w:locked/>
    <w:uiPriority w:val="99"/>
    <w:rPr>
      <w:rFonts w:ascii="楷体_GB2312" w:eastAsia="楷体_GB2312"/>
      <w:bCs/>
      <w:kern w:val="2"/>
      <w:sz w:val="28"/>
    </w:rPr>
  </w:style>
  <w:style w:type="character" w:customStyle="1" w:styleId="35">
    <w:name w:val="文档结构图 字符"/>
    <w:link w:val="10"/>
    <w:semiHidden/>
    <w:qFormat/>
    <w:locked/>
    <w:uiPriority w:val="99"/>
    <w:rPr>
      <w:rFonts w:cs="Times New Roman"/>
      <w:sz w:val="2"/>
    </w:rPr>
  </w:style>
  <w:style w:type="character" w:customStyle="1" w:styleId="36">
    <w:name w:val="正文文本 字符"/>
    <w:link w:val="13"/>
    <w:semiHidden/>
    <w:qFormat/>
    <w:locked/>
    <w:uiPriority w:val="99"/>
    <w:rPr>
      <w:rFonts w:cs="Times New Roman"/>
      <w:sz w:val="20"/>
      <w:szCs w:val="20"/>
    </w:rPr>
  </w:style>
  <w:style w:type="character" w:customStyle="1" w:styleId="37">
    <w:name w:val="正文文本缩进 字符"/>
    <w:link w:val="2"/>
    <w:semiHidden/>
    <w:qFormat/>
    <w:locked/>
    <w:uiPriority w:val="99"/>
    <w:rPr>
      <w:rFonts w:cs="Times New Roman"/>
      <w:sz w:val="20"/>
      <w:szCs w:val="20"/>
    </w:rPr>
  </w:style>
  <w:style w:type="character" w:customStyle="1" w:styleId="38">
    <w:name w:val="日期 字符"/>
    <w:link w:val="14"/>
    <w:semiHidden/>
    <w:qFormat/>
    <w:locked/>
    <w:uiPriority w:val="99"/>
    <w:rPr>
      <w:rFonts w:cs="Times New Roman"/>
      <w:sz w:val="20"/>
      <w:szCs w:val="20"/>
    </w:rPr>
  </w:style>
  <w:style w:type="character" w:customStyle="1" w:styleId="39">
    <w:name w:val="正文文本缩进 2 字符"/>
    <w:link w:val="15"/>
    <w:semiHidden/>
    <w:qFormat/>
    <w:locked/>
    <w:uiPriority w:val="99"/>
    <w:rPr>
      <w:rFonts w:cs="Times New Roman"/>
      <w:sz w:val="20"/>
      <w:szCs w:val="20"/>
    </w:rPr>
  </w:style>
  <w:style w:type="character" w:customStyle="1" w:styleId="40">
    <w:name w:val="页脚 字符"/>
    <w:link w:val="17"/>
    <w:semiHidden/>
    <w:qFormat/>
    <w:locked/>
    <w:uiPriority w:val="99"/>
    <w:rPr>
      <w:rFonts w:cs="Times New Roman"/>
      <w:sz w:val="18"/>
      <w:szCs w:val="18"/>
    </w:rPr>
  </w:style>
  <w:style w:type="character" w:customStyle="1" w:styleId="41">
    <w:name w:val="页眉 字符"/>
    <w:link w:val="18"/>
    <w:semiHidden/>
    <w:qFormat/>
    <w:locked/>
    <w:uiPriority w:val="99"/>
    <w:rPr>
      <w:rFonts w:cs="Times New Roman"/>
      <w:sz w:val="18"/>
      <w:szCs w:val="18"/>
    </w:rPr>
  </w:style>
  <w:style w:type="character" w:customStyle="1" w:styleId="42">
    <w:name w:val="正文文本缩进 3 字符"/>
    <w:link w:val="19"/>
    <w:semiHidden/>
    <w:qFormat/>
    <w:locked/>
    <w:uiPriority w:val="99"/>
    <w:rPr>
      <w:rFonts w:cs="Times New Roman"/>
      <w:sz w:val="16"/>
      <w:szCs w:val="16"/>
    </w:rPr>
  </w:style>
  <w:style w:type="character" w:customStyle="1" w:styleId="43">
    <w:name w:val="正文文本 2 字符"/>
    <w:link w:val="20"/>
    <w:semiHidden/>
    <w:qFormat/>
    <w:locked/>
    <w:uiPriority w:val="99"/>
    <w:rPr>
      <w:rFonts w:cs="Times New Roman"/>
      <w:sz w:val="20"/>
      <w:szCs w:val="20"/>
    </w:rPr>
  </w:style>
  <w:style w:type="character" w:customStyle="1" w:styleId="44">
    <w:name w:val="case31"/>
    <w:qFormat/>
    <w:uiPriority w:val="99"/>
    <w:rPr>
      <w:rFonts w:cs="Times New Roman"/>
      <w:spacing w:val="390"/>
      <w:sz w:val="21"/>
      <w:szCs w:val="21"/>
    </w:rPr>
  </w:style>
  <w:style w:type="character" w:customStyle="1" w:styleId="45">
    <w:name w:val="1 Char"/>
    <w:link w:val="46"/>
    <w:qFormat/>
    <w:locked/>
    <w:uiPriority w:val="99"/>
    <w:rPr>
      <w:rFonts w:ascii="黑体" w:eastAsia="黑体"/>
      <w:color w:val="000000"/>
      <w:kern w:val="2"/>
      <w:sz w:val="28"/>
      <w:lang w:val="en-US" w:eastAsia="zh-CN" w:bidi="ar-SA"/>
    </w:rPr>
  </w:style>
  <w:style w:type="paragraph" w:customStyle="1" w:styleId="46">
    <w:name w:val="1"/>
    <w:basedOn w:val="1"/>
    <w:link w:val="45"/>
    <w:qFormat/>
    <w:uiPriority w:val="99"/>
    <w:pPr>
      <w:spacing w:line="360" w:lineRule="auto"/>
      <w:jc w:val="center"/>
    </w:pPr>
    <w:rPr>
      <w:rFonts w:ascii="黑体" w:eastAsia="黑体"/>
      <w:color w:val="000000"/>
      <w:sz w:val="28"/>
    </w:rPr>
  </w:style>
  <w:style w:type="character" w:customStyle="1" w:styleId="47">
    <w:name w:val="font41"/>
    <w:qFormat/>
    <w:uiPriority w:val="0"/>
    <w:rPr>
      <w:rFonts w:hint="eastAsia" w:ascii="宋体" w:hAnsi="宋体" w:eastAsia="宋体" w:cs="宋体"/>
      <w:color w:val="000000"/>
      <w:sz w:val="18"/>
      <w:szCs w:val="18"/>
      <w:u w:val="none"/>
    </w:rPr>
  </w:style>
  <w:style w:type="character" w:customStyle="1" w:styleId="48">
    <w:name w:val="2 Char"/>
    <w:link w:val="49"/>
    <w:qFormat/>
    <w:locked/>
    <w:uiPriority w:val="99"/>
    <w:rPr>
      <w:rFonts w:ascii="黑体" w:hAnsi="宋体" w:eastAsia="黑体"/>
      <w:color w:val="000000"/>
      <w:kern w:val="2"/>
      <w:sz w:val="24"/>
      <w:lang w:val="en-US" w:eastAsia="zh-CN" w:bidi="ar-SA"/>
    </w:rPr>
  </w:style>
  <w:style w:type="paragraph" w:customStyle="1" w:styleId="49">
    <w:name w:val="2"/>
    <w:basedOn w:val="1"/>
    <w:link w:val="48"/>
    <w:qFormat/>
    <w:uiPriority w:val="99"/>
    <w:pPr>
      <w:spacing w:line="360" w:lineRule="auto"/>
      <w:ind w:firstLine="480" w:firstLineChars="200"/>
    </w:pPr>
    <w:rPr>
      <w:rFonts w:ascii="黑体" w:hAnsi="宋体" w:eastAsia="黑体"/>
      <w:color w:val="000000"/>
      <w:sz w:val="24"/>
    </w:rPr>
  </w:style>
  <w:style w:type="paragraph" w:customStyle="1" w:styleId="50">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51">
    <w:name w:val="标题 31"/>
    <w:basedOn w:val="1"/>
    <w:next w:val="1"/>
    <w:qFormat/>
    <w:uiPriority w:val="0"/>
    <w:pPr>
      <w:keepNext/>
      <w:widowControl/>
      <w:numPr>
        <w:ilvl w:val="2"/>
        <w:numId w:val="2"/>
      </w:numPr>
      <w:tabs>
        <w:tab w:val="left" w:pos="552"/>
        <w:tab w:val="left" w:pos="1247"/>
      </w:tabs>
      <w:spacing w:before="240" w:after="60"/>
      <w:jc w:val="left"/>
      <w:outlineLvl w:val="2"/>
    </w:pPr>
    <w:rPr>
      <w:rFonts w:ascii="Arial" w:hAnsi="Arial"/>
      <w:b/>
      <w:bCs/>
      <w:color w:val="0000FF"/>
      <w:kern w:val="0"/>
      <w:sz w:val="24"/>
      <w:szCs w:val="24"/>
      <w:lang w:eastAsia="en-US"/>
    </w:rPr>
  </w:style>
  <w:style w:type="paragraph" w:customStyle="1" w:styleId="52">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5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4">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55">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56">
    <w:name w:val="font13"/>
    <w:basedOn w:val="1"/>
    <w:qFormat/>
    <w:uiPriority w:val="99"/>
    <w:pPr>
      <w:widowControl/>
      <w:spacing w:before="100" w:beforeAutospacing="1" w:after="100" w:afterAutospacing="1"/>
      <w:jc w:val="left"/>
    </w:pPr>
    <w:rPr>
      <w:i/>
      <w:iCs/>
      <w:kern w:val="0"/>
      <w:sz w:val="36"/>
      <w:szCs w:val="36"/>
    </w:rPr>
  </w:style>
  <w:style w:type="paragraph" w:customStyle="1" w:styleId="5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8">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59">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0">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1">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62">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customStyle="1" w:styleId="63">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4">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5">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6">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7">
    <w:name w:val="font11"/>
    <w:basedOn w:val="1"/>
    <w:qFormat/>
    <w:uiPriority w:val="99"/>
    <w:pPr>
      <w:widowControl/>
      <w:spacing w:before="100" w:beforeAutospacing="1" w:after="100" w:afterAutospacing="1"/>
      <w:jc w:val="left"/>
    </w:pPr>
    <w:rPr>
      <w:b/>
      <w:bCs/>
      <w:kern w:val="0"/>
      <w:sz w:val="18"/>
      <w:szCs w:val="18"/>
    </w:rPr>
  </w:style>
  <w:style w:type="paragraph" w:customStyle="1" w:styleId="68">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69">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70">
    <w:name w:val="标题 21"/>
    <w:basedOn w:val="1"/>
    <w:next w:val="1"/>
    <w:qFormat/>
    <w:uiPriority w:val="0"/>
    <w:pPr>
      <w:keepNext/>
      <w:widowControl/>
      <w:spacing w:before="320" w:after="40"/>
      <w:jc w:val="left"/>
      <w:outlineLvl w:val="1"/>
    </w:pPr>
    <w:rPr>
      <w:rFonts w:ascii="Arial" w:hAnsi="Arial" w:cs="Arial"/>
      <w:b/>
      <w:bCs/>
      <w:color w:val="0000FF"/>
      <w:spacing w:val="10"/>
      <w:kern w:val="28"/>
      <w:sz w:val="28"/>
      <w:szCs w:val="28"/>
      <w:lang w:eastAsia="en-US"/>
    </w:rPr>
  </w:style>
  <w:style w:type="paragraph" w:customStyle="1" w:styleId="71">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2">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3">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4">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5">
    <w:name w:val="普通文字"/>
    <w:basedOn w:val="1"/>
    <w:next w:val="1"/>
    <w:qFormat/>
    <w:uiPriority w:val="99"/>
    <w:rPr>
      <w:rFonts w:ascii="宋体"/>
      <w:kern w:val="0"/>
      <w:sz w:val="24"/>
      <w:u w:color="000000"/>
    </w:rPr>
  </w:style>
  <w:style w:type="paragraph" w:customStyle="1" w:styleId="76">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77">
    <w:name w:val="默认段落字体 Para Char"/>
    <w:basedOn w:val="1"/>
    <w:qFormat/>
    <w:uiPriority w:val="99"/>
    <w:pPr>
      <w:tabs>
        <w:tab w:val="left" w:pos="552"/>
      </w:tabs>
      <w:ind w:left="552" w:hanging="420"/>
    </w:pPr>
    <w:rPr>
      <w:sz w:val="24"/>
      <w:szCs w:val="24"/>
    </w:rPr>
  </w:style>
  <w:style w:type="paragraph" w:customStyle="1" w:styleId="78">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79">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80">
    <w:name w:val="Char Char Char Char"/>
    <w:basedOn w:val="10"/>
    <w:qFormat/>
    <w:uiPriority w:val="99"/>
    <w:pPr>
      <w:adjustRightInd w:val="0"/>
      <w:snapToGrid w:val="0"/>
      <w:spacing w:line="360" w:lineRule="auto"/>
    </w:pPr>
    <w:rPr>
      <w:rFonts w:ascii="Tahoma" w:hAnsi="Tahoma"/>
      <w:sz w:val="24"/>
      <w:szCs w:val="24"/>
    </w:rPr>
  </w:style>
  <w:style w:type="paragraph" w:customStyle="1" w:styleId="81">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2">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83">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4">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85">
    <w:name w:val="font14"/>
    <w:basedOn w:val="1"/>
    <w:qFormat/>
    <w:uiPriority w:val="99"/>
    <w:pPr>
      <w:widowControl/>
      <w:spacing w:before="100" w:beforeAutospacing="1" w:after="100" w:afterAutospacing="1"/>
      <w:jc w:val="left"/>
    </w:pPr>
    <w:rPr>
      <w:kern w:val="0"/>
      <w:sz w:val="36"/>
      <w:szCs w:val="36"/>
    </w:rPr>
  </w:style>
  <w:style w:type="paragraph" w:customStyle="1" w:styleId="8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7">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88">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8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90">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1">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2">
    <w:name w:val="列出段落1"/>
    <w:basedOn w:val="1"/>
    <w:qFormat/>
    <w:uiPriority w:val="0"/>
    <w:pPr>
      <w:ind w:firstLine="420" w:firstLineChars="200"/>
    </w:pPr>
    <w:rPr>
      <w:rFonts w:ascii="Calibri" w:hAnsi="Calibri"/>
      <w:szCs w:val="22"/>
    </w:rPr>
  </w:style>
  <w:style w:type="paragraph" w:customStyle="1" w:styleId="93">
    <w:name w:val="font7"/>
    <w:basedOn w:val="1"/>
    <w:qFormat/>
    <w:uiPriority w:val="99"/>
    <w:pPr>
      <w:widowControl/>
      <w:spacing w:before="100" w:beforeAutospacing="1" w:after="100" w:afterAutospacing="1"/>
      <w:jc w:val="left"/>
    </w:pPr>
    <w:rPr>
      <w:b/>
      <w:bCs/>
      <w:i/>
      <w:iCs/>
      <w:kern w:val="0"/>
      <w:sz w:val="20"/>
    </w:rPr>
  </w:style>
  <w:style w:type="paragraph" w:customStyle="1" w:styleId="94">
    <w:name w:val="列出段落2"/>
    <w:basedOn w:val="1"/>
    <w:qFormat/>
    <w:uiPriority w:val="99"/>
    <w:pPr>
      <w:ind w:firstLine="420" w:firstLineChars="200"/>
    </w:pPr>
  </w:style>
  <w:style w:type="paragraph" w:customStyle="1" w:styleId="95">
    <w:name w:val="font9"/>
    <w:basedOn w:val="1"/>
    <w:qFormat/>
    <w:uiPriority w:val="99"/>
    <w:pPr>
      <w:widowControl/>
      <w:spacing w:before="100" w:beforeAutospacing="1" w:after="100" w:afterAutospacing="1"/>
      <w:jc w:val="left"/>
    </w:pPr>
    <w:rPr>
      <w:b/>
      <w:bCs/>
      <w:kern w:val="0"/>
      <w:sz w:val="20"/>
    </w:rPr>
  </w:style>
  <w:style w:type="paragraph" w:customStyle="1" w:styleId="96">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97">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98">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99">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0">
    <w:name w:val="p0"/>
    <w:next w:val="12"/>
    <w:qFormat/>
    <w:uiPriority w:val="0"/>
    <w:pPr>
      <w:jc w:val="both"/>
    </w:pPr>
    <w:rPr>
      <w:rFonts w:ascii="Times New Roman" w:hAnsi="Times New Roman" w:eastAsia="宋体" w:cs="Times New Roman"/>
      <w:sz w:val="21"/>
      <w:szCs w:val="21"/>
      <w:lang w:val="en-US" w:eastAsia="zh-CN" w:bidi="ar-SA"/>
    </w:rPr>
  </w:style>
  <w:style w:type="paragraph" w:customStyle="1" w:styleId="101">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0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3">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4">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05">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06">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107">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8">
    <w:name w:val="_Style 6"/>
    <w:basedOn w:val="1"/>
    <w:qFormat/>
    <w:uiPriority w:val="0"/>
    <w:pPr>
      <w:ind w:firstLine="420" w:firstLineChars="200"/>
    </w:pPr>
    <w:rPr>
      <w:rFonts w:ascii="Calibri" w:hAnsi="Calibri"/>
      <w:szCs w:val="22"/>
    </w:rPr>
  </w:style>
  <w:style w:type="paragraph" w:customStyle="1" w:styleId="10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styleId="110">
    <w:name w:val="List Paragraph"/>
    <w:basedOn w:val="1"/>
    <w:qFormat/>
    <w:uiPriority w:val="99"/>
    <w:pPr>
      <w:ind w:firstLine="420" w:firstLineChars="200"/>
    </w:pPr>
  </w:style>
  <w:style w:type="character" w:customStyle="1" w:styleId="111">
    <w:name w:val="批注文字 字符"/>
    <w:basedOn w:val="23"/>
    <w:link w:val="11"/>
    <w:semiHidden/>
    <w:qFormat/>
    <w:uiPriority w:val="99"/>
    <w:rPr>
      <w:kern w:val="2"/>
      <w:sz w:val="21"/>
    </w:rPr>
  </w:style>
  <w:style w:type="character" w:customStyle="1" w:styleId="112">
    <w:name w:val="批注主题 字符"/>
    <w:basedOn w:val="111"/>
    <w:link w:val="21"/>
    <w:semiHidden/>
    <w:qFormat/>
    <w:uiPriority w:val="99"/>
    <w:rPr>
      <w:b/>
      <w:bCs/>
      <w:kern w:val="2"/>
      <w:sz w:val="21"/>
    </w:rPr>
  </w:style>
  <w:style w:type="character" w:customStyle="1" w:styleId="113">
    <w:name w:val="批注框文本 字符"/>
    <w:basedOn w:val="23"/>
    <w:link w:val="16"/>
    <w:semiHidden/>
    <w:qFormat/>
    <w:uiPriority w:val="99"/>
    <w:rPr>
      <w:rFonts w:ascii="宋体"/>
      <w:kern w:val="2"/>
      <w:sz w:val="18"/>
      <w:szCs w:val="18"/>
    </w:rPr>
  </w:style>
  <w:style w:type="paragraph" w:customStyle="1" w:styleId="11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5">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ist</Company>
  <Pages>25</Pages>
  <Words>1780</Words>
  <Characters>10152</Characters>
  <Lines>84</Lines>
  <Paragraphs>23</Paragraphs>
  <TotalTime>34</TotalTime>
  <ScaleCrop>false</ScaleCrop>
  <LinksUpToDate>false</LinksUpToDate>
  <CharactersWithSpaces>11909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2023-11-20T10:31:00Z</dcterms:created>
  <dc:creator>zjt</dc:creator>
  <cp:lastModifiedBy>user</cp:lastModifiedBy>
  <cp:lastPrinted>2025-01-17T01:33:00Z</cp:lastPrinted>
  <dcterms:modified xsi:type="dcterms:W3CDTF">2025-01-17T10:52:38Z</dcterms:modified>
  <dc:title>投标邀请函</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ADB99720433345A8B86909F6ACEA1A68</vt:lpwstr>
  </property>
  <property fmtid="{D5CDD505-2E9C-101B-9397-08002B2CF9AE}" pid="4" name="KSOTemplateDocerSaveRecord">
    <vt:lpwstr>eyJoZGlkIjoiZDUyYWFhMmRiNWY5ZDdmNTQ5ZTQ2YzJjMjEwYjZhYzciLCJ1c2VySWQiOiI3MDI2NzkzNTIifQ==</vt:lpwstr>
  </property>
</Properties>
</file>