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E01EB1">
      <w:pPr>
        <w:jc w:val="center"/>
        <w:rPr>
          <w:rFonts w:ascii="黑体" w:hAnsi="华文中宋" w:eastAsia="黑体"/>
          <w:bCs/>
          <w:color w:val="000000"/>
          <w:spacing w:val="20"/>
          <w:sz w:val="52"/>
          <w:szCs w:val="52"/>
          <w:lang w:val="en-GB"/>
        </w:rPr>
      </w:pPr>
    </w:p>
    <w:p w14:paraId="295DF509">
      <w:pPr>
        <w:jc w:val="center"/>
        <w:rPr>
          <w:rFonts w:ascii="黑体" w:hAnsi="华文中宋" w:eastAsia="黑体"/>
          <w:bCs/>
          <w:color w:val="000000"/>
          <w:spacing w:val="20"/>
          <w:sz w:val="52"/>
          <w:szCs w:val="52"/>
        </w:rPr>
      </w:pPr>
      <w:r>
        <w:rPr>
          <w:rFonts w:hint="eastAsia" w:ascii="黑体" w:hAnsi="华文中宋" w:eastAsia="黑体"/>
          <w:bCs/>
          <w:color w:val="000000"/>
          <w:spacing w:val="20"/>
          <w:sz w:val="52"/>
          <w:szCs w:val="52"/>
        </w:rPr>
        <w:t>无锡市生态环境局</w:t>
      </w:r>
    </w:p>
    <w:p w14:paraId="7AA45692">
      <w:pPr>
        <w:rPr>
          <w:rFonts w:ascii="华文中宋" w:hAnsi="华文中宋" w:eastAsia="华文中宋"/>
          <w:bCs/>
          <w:color w:val="000000"/>
          <w:sz w:val="30"/>
        </w:rPr>
      </w:pPr>
    </w:p>
    <w:p w14:paraId="675997D5">
      <w:pPr>
        <w:rPr>
          <w:rFonts w:ascii="华文中宋" w:hAnsi="华文中宋" w:eastAsia="华文中宋"/>
          <w:bCs/>
          <w:color w:val="000000"/>
          <w:sz w:val="30"/>
        </w:rPr>
      </w:pPr>
    </w:p>
    <w:p w14:paraId="650E123D">
      <w:pPr>
        <w:rPr>
          <w:rFonts w:ascii="华文中宋" w:hAnsi="华文中宋" w:eastAsia="华文中宋"/>
          <w:bCs/>
          <w:color w:val="000000"/>
          <w:sz w:val="30"/>
        </w:rPr>
      </w:pPr>
    </w:p>
    <w:p w14:paraId="372A1067">
      <w:pPr>
        <w:jc w:val="center"/>
        <w:rPr>
          <w:rFonts w:ascii="方正黑体_GBK" w:hAnsi="华文中宋" w:eastAsia="方正黑体_GBK"/>
          <w:bCs/>
          <w:spacing w:val="20"/>
          <w:w w:val="90"/>
          <w:sz w:val="48"/>
          <w:szCs w:val="48"/>
        </w:rPr>
      </w:pPr>
      <w:r>
        <w:rPr>
          <w:rFonts w:hint="eastAsia" w:ascii="方正黑体_GBK" w:hAnsi="华文中宋" w:eastAsia="方正黑体_GBK"/>
          <w:bCs/>
          <w:spacing w:val="20"/>
          <w:w w:val="90"/>
          <w:sz w:val="48"/>
          <w:szCs w:val="48"/>
        </w:rPr>
        <w:t>竞争性谈判</w:t>
      </w:r>
    </w:p>
    <w:p w14:paraId="0025B4BA">
      <w:pPr>
        <w:jc w:val="center"/>
        <w:rPr>
          <w:rFonts w:ascii="华文中宋" w:hAnsi="华文中宋" w:eastAsia="华文中宋"/>
          <w:bCs/>
          <w:spacing w:val="20"/>
          <w:sz w:val="52"/>
          <w:szCs w:val="52"/>
        </w:rPr>
      </w:pPr>
      <w:r>
        <mc:AlternateContent>
          <mc:Choice Requires="wps">
            <w:drawing>
              <wp:anchor distT="0" distB="0" distL="0" distR="0" simplePos="0" relativeHeight="251660288" behindDoc="0" locked="0" layoutInCell="0" allowOverlap="1">
                <wp:simplePos x="0" y="0"/>
                <wp:positionH relativeFrom="column">
                  <wp:posOffset>-114300</wp:posOffset>
                </wp:positionH>
                <wp:positionV relativeFrom="paragraph">
                  <wp:posOffset>198120</wp:posOffset>
                </wp:positionV>
                <wp:extent cx="0" cy="0"/>
                <wp:effectExtent l="9525" t="7620" r="9525" b="11430"/>
                <wp:wrapNone/>
                <wp:docPr id="1027" name="Line 2"/>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round/>
                        </a:ln>
                      </wps:spPr>
                      <wps:bodyPr/>
                    </wps:wsp>
                  </a:graphicData>
                </a:graphic>
              </wp:anchor>
            </w:drawing>
          </mc:Choice>
          <mc:Fallback>
            <w:pict>
              <v:line id="Line 2" o:spid="_x0000_s1026" o:spt="20" style="position:absolute;left:0pt;margin-left:-9pt;margin-top:15.6pt;height:0pt;width:0pt;z-index:251660288;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j5d1/U&#10;AAAACQEAAA8AAAAAAAAAAQAgAAAAIgAAAGRycy9kb3ducmV2LnhtbFBLAQIUABQAAAAIAIdO4kCR&#10;itCpsgEAAIADAAAOAAAAAAAAAAEAIAAAACMBAABkcnMvZTJvRG9jLnhtbFBLBQYAAAAABgAGAFkB&#10;AABHBQAAAAA=&#10;">
                <v:fill on="f" focussize="0,0"/>
                <v:stroke color="#000000" joinstyle="round"/>
                <v:imagedata o:title=""/>
                <o:lock v:ext="edit" aspectratio="f"/>
              </v:line>
            </w:pict>
          </mc:Fallback>
        </mc:AlternateContent>
      </w:r>
      <w:r>
        <w:rPr>
          <w:rFonts w:hint="eastAsia" w:ascii="黑体" w:hAnsi="华文中宋" w:eastAsia="黑体"/>
          <w:bCs/>
          <w:spacing w:val="20"/>
          <w:sz w:val="52"/>
          <w:szCs w:val="52"/>
        </w:rPr>
        <w:t>采</w:t>
      </w:r>
      <w:r>
        <w:rPr>
          <w:rFonts w:ascii="黑体" w:hAnsi="华文中宋" w:eastAsia="黑体"/>
          <w:bCs/>
          <w:spacing w:val="20"/>
          <w:sz w:val="52"/>
          <w:szCs w:val="52"/>
        </w:rPr>
        <w:t xml:space="preserve">  </w:t>
      </w:r>
      <w:r>
        <w:rPr>
          <w:rFonts w:hint="eastAsia" w:ascii="黑体" w:hAnsi="华文中宋" w:eastAsia="黑体"/>
          <w:bCs/>
          <w:spacing w:val="20"/>
          <w:sz w:val="52"/>
          <w:szCs w:val="52"/>
        </w:rPr>
        <w:t>购</w:t>
      </w:r>
      <w:r>
        <w:rPr>
          <w:rFonts w:ascii="黑体" w:hAnsi="华文中宋" w:eastAsia="黑体"/>
          <w:bCs/>
          <w:spacing w:val="20"/>
          <w:sz w:val="52"/>
          <w:szCs w:val="52"/>
        </w:rPr>
        <w:t xml:space="preserve">  </w:t>
      </w:r>
      <w:r>
        <w:rPr>
          <w:rFonts w:hint="eastAsia" w:ascii="黑体" w:hAnsi="华文中宋" w:eastAsia="黑体"/>
          <w:bCs/>
          <w:spacing w:val="20"/>
          <w:sz w:val="52"/>
          <w:szCs w:val="52"/>
        </w:rPr>
        <w:t>文</w:t>
      </w:r>
      <w:r>
        <w:rPr>
          <w:rFonts w:ascii="黑体" w:hAnsi="华文中宋" w:eastAsia="黑体"/>
          <w:bCs/>
          <w:spacing w:val="20"/>
          <w:sz w:val="52"/>
          <w:szCs w:val="52"/>
        </w:rPr>
        <w:t xml:space="preserve">  </w:t>
      </w:r>
      <w:r>
        <w:rPr>
          <w:rFonts w:hint="eastAsia" w:ascii="黑体" w:hAnsi="华文中宋" w:eastAsia="黑体"/>
          <w:bCs/>
          <w:spacing w:val="20"/>
          <w:sz w:val="52"/>
          <w:szCs w:val="52"/>
        </w:rPr>
        <w:t>件</w:t>
      </w:r>
    </w:p>
    <w:p w14:paraId="50E3B533">
      <w:pPr>
        <w:rPr>
          <w:rFonts w:ascii="华文中宋" w:hAnsi="华文中宋" w:eastAsia="华文中宋"/>
          <w:bCs/>
          <w:color w:val="000000"/>
          <w:sz w:val="30"/>
        </w:rPr>
      </w:pPr>
    </w:p>
    <w:p w14:paraId="241943B3">
      <w:pPr>
        <w:tabs>
          <w:tab w:val="left" w:pos="9921"/>
        </w:tabs>
        <w:jc w:val="center"/>
        <w:rPr>
          <w:rFonts w:ascii="华文中宋" w:hAnsi="华文中宋" w:eastAsia="华文中宋"/>
          <w:bCs/>
          <w:color w:val="000000"/>
          <w:sz w:val="30"/>
        </w:rPr>
      </w:pPr>
    </w:p>
    <w:p w14:paraId="2C884D07">
      <w:pPr>
        <w:jc w:val="center"/>
        <w:rPr>
          <w:rFonts w:ascii="黑体" w:hAnsi="华文中宋" w:eastAsia="黑体"/>
          <w:bCs/>
          <w:color w:val="000000"/>
          <w:sz w:val="30"/>
          <w:szCs w:val="30"/>
        </w:rPr>
      </w:pPr>
      <w:r>
        <w:rPr>
          <w:rFonts w:hint="eastAsia" w:ascii="黑体" w:hAnsi="华文中宋" w:eastAsia="黑体"/>
          <w:bCs/>
          <w:color w:val="000000"/>
          <w:sz w:val="30"/>
          <w:szCs w:val="30"/>
        </w:rPr>
        <w:t>采购项目名称：</w:t>
      </w:r>
    </w:p>
    <w:p w14:paraId="1DF6962C">
      <w:pPr>
        <w:jc w:val="center"/>
        <w:rPr>
          <w:rFonts w:ascii="华文中宋" w:hAnsi="华文中宋" w:eastAsia="华文中宋"/>
          <w:bCs/>
          <w:color w:val="000000"/>
          <w:sz w:val="30"/>
        </w:rPr>
      </w:pPr>
      <w:r>
        <w:rPr>
          <w:rFonts w:hint="eastAsia" w:ascii="黑体" w:hAnsi="华文中宋" w:eastAsia="黑体"/>
          <w:bCs/>
          <w:color w:val="000000"/>
          <w:sz w:val="30"/>
          <w:szCs w:val="30"/>
        </w:rPr>
        <w:t>2</w:t>
      </w:r>
      <w:r>
        <w:rPr>
          <w:rFonts w:ascii="黑体" w:hAnsi="华文中宋" w:eastAsia="黑体"/>
          <w:bCs/>
          <w:color w:val="000000"/>
          <w:sz w:val="30"/>
          <w:szCs w:val="30"/>
        </w:rPr>
        <w:t>025</w:t>
      </w:r>
      <w:r>
        <w:rPr>
          <w:rFonts w:hint="eastAsia" w:ascii="黑体" w:hAnsi="华文中宋" w:eastAsia="黑体"/>
          <w:bCs/>
          <w:color w:val="000000"/>
          <w:sz w:val="30"/>
          <w:szCs w:val="30"/>
        </w:rPr>
        <w:t>年度“无锡生态环境”微信公众号及政务微博技术服务</w:t>
      </w:r>
    </w:p>
    <w:p w14:paraId="23C7A696">
      <w:pPr>
        <w:rPr>
          <w:rFonts w:ascii="华文中宋" w:hAnsi="华文中宋" w:eastAsia="华文中宋"/>
          <w:bCs/>
          <w:color w:val="000000"/>
          <w:sz w:val="30"/>
        </w:rPr>
      </w:pPr>
    </w:p>
    <w:p w14:paraId="14B7F531">
      <w:pPr>
        <w:rPr>
          <w:rFonts w:ascii="黑体" w:hAnsi="华文中宋" w:eastAsia="黑体"/>
          <w:bCs/>
          <w:color w:val="000000"/>
          <w:spacing w:val="20"/>
          <w:sz w:val="52"/>
          <w:szCs w:val="52"/>
        </w:rPr>
      </w:pPr>
    </w:p>
    <w:p w14:paraId="6A984A26">
      <w:pPr>
        <w:jc w:val="center"/>
        <w:rPr>
          <w:rFonts w:ascii="黑体" w:hAnsi="华文中宋" w:eastAsia="黑体"/>
          <w:bCs/>
          <w:color w:val="000000"/>
          <w:spacing w:val="20"/>
          <w:sz w:val="52"/>
          <w:szCs w:val="52"/>
        </w:rPr>
      </w:pPr>
      <w:r>
        <w:rPr>
          <w:rFonts w:hint="eastAsia" w:ascii="黑体" w:hAnsi="华文中宋" w:eastAsia="黑体"/>
          <w:bCs/>
          <w:color w:val="000000" w:themeColor="text1"/>
          <w:spacing w:val="20"/>
          <w:sz w:val="52"/>
          <w:szCs w:val="52"/>
          <w14:textFill>
            <w14:solidFill>
              <w14:schemeClr w14:val="tx1"/>
            </w14:solidFill>
          </w14:textFill>
        </w:rPr>
        <w:t>二○二五年一月</w:t>
      </w:r>
    </w:p>
    <w:p w14:paraId="2F0C1E28">
      <w:pPr>
        <w:rPr>
          <w:rFonts w:ascii="黑体" w:hAnsi="华文中宋" w:eastAsia="黑体"/>
          <w:bCs/>
          <w:color w:val="000000"/>
          <w:spacing w:val="20"/>
          <w:sz w:val="28"/>
          <w:szCs w:val="28"/>
        </w:rPr>
        <w:sectPr>
          <w:headerReference r:id="rId5" w:type="default"/>
          <w:footerReference r:id="rId6" w:type="default"/>
          <w:pgSz w:w="11906" w:h="16838"/>
          <w:pgMar w:top="1418" w:right="1758" w:bottom="1418" w:left="1758" w:header="851" w:footer="992" w:gutter="0"/>
          <w:pgNumType w:fmt="decimal" w:start="1"/>
          <w:cols w:space="720" w:num="1"/>
          <w:docGrid w:type="lines" w:linePitch="312" w:charSpace="0"/>
        </w:sectPr>
      </w:pPr>
    </w:p>
    <w:sdt>
      <w:sdtPr>
        <w:rPr>
          <w:rFonts w:ascii="Times New Roman" w:hAnsi="Times New Roman" w:eastAsia="宋体" w:cs="Times New Roman"/>
          <w:b w:val="0"/>
          <w:color w:val="auto"/>
          <w:kern w:val="2"/>
          <w:sz w:val="24"/>
          <w:szCs w:val="20"/>
          <w:lang w:val="zh-CN"/>
        </w:rPr>
        <w:id w:val="-676420173"/>
        <w:docPartObj>
          <w:docPartGallery w:val="Table of Contents"/>
          <w:docPartUnique/>
        </w:docPartObj>
      </w:sdtPr>
      <w:sdtEndPr>
        <w:rPr>
          <w:rFonts w:ascii="Times New Roman" w:hAnsi="Times New Roman" w:eastAsia="宋体" w:cs="Times New Roman"/>
          <w:b w:val="0"/>
          <w:bCs/>
          <w:color w:val="auto"/>
          <w:kern w:val="2"/>
          <w:sz w:val="24"/>
          <w:szCs w:val="20"/>
          <w:lang w:val="zh-CN"/>
        </w:rPr>
      </w:sdtEndPr>
      <w:sdtContent>
        <w:p w14:paraId="7C7E22C0">
          <w:pPr>
            <w:pStyle w:val="50"/>
            <w:jc w:val="center"/>
            <w:rPr>
              <w:color w:val="auto"/>
              <w:sz w:val="72"/>
              <w:szCs w:val="72"/>
            </w:rPr>
          </w:pPr>
          <w:bookmarkStart w:id="0" w:name="_Toc470276962"/>
          <w:r>
            <w:rPr>
              <w:color w:val="auto"/>
              <w:sz w:val="72"/>
              <w:szCs w:val="72"/>
              <w:lang w:val="zh-CN"/>
            </w:rPr>
            <w:t>目</w:t>
          </w:r>
          <w:r>
            <w:rPr>
              <w:rFonts w:hint="eastAsia"/>
              <w:color w:val="auto"/>
              <w:sz w:val="72"/>
              <w:szCs w:val="72"/>
              <w:lang w:val="zh-CN"/>
            </w:rPr>
            <w:t xml:space="preserve"> </w:t>
          </w:r>
          <w:r>
            <w:rPr>
              <w:color w:val="auto"/>
              <w:sz w:val="72"/>
              <w:szCs w:val="72"/>
              <w:lang w:val="zh-CN"/>
            </w:rPr>
            <w:t xml:space="preserve"> 录</w:t>
          </w:r>
        </w:p>
        <w:p w14:paraId="5741B167">
          <w:pPr>
            <w:pStyle w:val="15"/>
            <w:tabs>
              <w:tab w:val="right" w:leader="dot" w:pos="8380"/>
            </w:tabs>
          </w:pPr>
        </w:p>
        <w:p w14:paraId="55B6BCAF">
          <w:pPr>
            <w:pStyle w:val="15"/>
            <w:tabs>
              <w:tab w:val="right" w:leader="dot" w:pos="8380"/>
            </w:tabs>
            <w:spacing w:line="480" w:lineRule="auto"/>
            <w:rPr>
              <w:rFonts w:asciiTheme="minorHAnsi" w:hAnsiTheme="minorHAnsi" w:eastAsiaTheme="minorEastAsia" w:cstheme="minorBidi"/>
              <w:szCs w:val="28"/>
            </w:rPr>
          </w:pPr>
          <w:r>
            <w:fldChar w:fldCharType="begin"/>
          </w:r>
          <w:r>
            <w:instrText xml:space="preserve"> TOC \o "1-3" \h \z \u </w:instrText>
          </w:r>
          <w:r>
            <w:fldChar w:fldCharType="separate"/>
          </w:r>
          <w:r>
            <w:fldChar w:fldCharType="begin"/>
          </w:r>
          <w:r>
            <w:instrText xml:space="preserve"> HYPERLINK \l "_Toc154492064" </w:instrText>
          </w:r>
          <w:r>
            <w:fldChar w:fldCharType="separate"/>
          </w:r>
          <w:r>
            <w:rPr>
              <w:rStyle w:val="26"/>
              <w:sz w:val="32"/>
              <w:szCs w:val="22"/>
            </w:rPr>
            <w:t>一、报价邀请函</w:t>
          </w:r>
          <w:r>
            <w:rPr>
              <w:sz w:val="32"/>
              <w:szCs w:val="22"/>
            </w:rPr>
            <w:tab/>
          </w:r>
          <w:r>
            <w:rPr>
              <w:sz w:val="32"/>
              <w:szCs w:val="22"/>
            </w:rPr>
            <w:fldChar w:fldCharType="begin"/>
          </w:r>
          <w:r>
            <w:rPr>
              <w:sz w:val="32"/>
              <w:szCs w:val="22"/>
            </w:rPr>
            <w:instrText xml:space="preserve"> PAGEREF _Toc154492064 \h </w:instrText>
          </w:r>
          <w:r>
            <w:rPr>
              <w:sz w:val="32"/>
              <w:szCs w:val="22"/>
            </w:rPr>
            <w:fldChar w:fldCharType="separate"/>
          </w:r>
          <w:r>
            <w:rPr>
              <w:sz w:val="32"/>
              <w:szCs w:val="22"/>
            </w:rPr>
            <w:t>3</w:t>
          </w:r>
          <w:r>
            <w:rPr>
              <w:sz w:val="32"/>
              <w:szCs w:val="22"/>
            </w:rPr>
            <w:fldChar w:fldCharType="end"/>
          </w:r>
          <w:r>
            <w:rPr>
              <w:sz w:val="32"/>
              <w:szCs w:val="22"/>
            </w:rPr>
            <w:fldChar w:fldCharType="end"/>
          </w:r>
        </w:p>
        <w:p w14:paraId="223BB8DF">
          <w:pPr>
            <w:pStyle w:val="15"/>
            <w:tabs>
              <w:tab w:val="right" w:leader="dot" w:pos="8380"/>
            </w:tabs>
            <w:spacing w:line="480" w:lineRule="auto"/>
            <w:rPr>
              <w:rFonts w:asciiTheme="minorHAnsi" w:hAnsiTheme="minorHAnsi" w:eastAsiaTheme="minorEastAsia" w:cstheme="minorBidi"/>
              <w:szCs w:val="28"/>
            </w:rPr>
          </w:pPr>
          <w:r>
            <w:fldChar w:fldCharType="begin"/>
          </w:r>
          <w:r>
            <w:instrText xml:space="preserve"> HYPERLINK \l "_Toc154492065" </w:instrText>
          </w:r>
          <w:r>
            <w:fldChar w:fldCharType="separate"/>
          </w:r>
          <w:r>
            <w:rPr>
              <w:rStyle w:val="26"/>
              <w:sz w:val="32"/>
              <w:szCs w:val="22"/>
            </w:rPr>
            <w:t>二、供应商须知</w:t>
          </w:r>
          <w:r>
            <w:rPr>
              <w:sz w:val="32"/>
              <w:szCs w:val="22"/>
            </w:rPr>
            <w:tab/>
          </w:r>
          <w:r>
            <w:rPr>
              <w:sz w:val="32"/>
              <w:szCs w:val="22"/>
            </w:rPr>
            <w:fldChar w:fldCharType="begin"/>
          </w:r>
          <w:r>
            <w:rPr>
              <w:sz w:val="32"/>
              <w:szCs w:val="22"/>
            </w:rPr>
            <w:instrText xml:space="preserve"> PAGEREF _Toc154492065 \h </w:instrText>
          </w:r>
          <w:r>
            <w:rPr>
              <w:sz w:val="32"/>
              <w:szCs w:val="22"/>
            </w:rPr>
            <w:fldChar w:fldCharType="separate"/>
          </w:r>
          <w:r>
            <w:rPr>
              <w:sz w:val="32"/>
              <w:szCs w:val="22"/>
            </w:rPr>
            <w:t>4</w:t>
          </w:r>
          <w:r>
            <w:rPr>
              <w:sz w:val="32"/>
              <w:szCs w:val="22"/>
            </w:rPr>
            <w:fldChar w:fldCharType="end"/>
          </w:r>
          <w:r>
            <w:rPr>
              <w:sz w:val="32"/>
              <w:szCs w:val="22"/>
            </w:rPr>
            <w:fldChar w:fldCharType="end"/>
          </w:r>
        </w:p>
        <w:p w14:paraId="39FB0A77">
          <w:pPr>
            <w:pStyle w:val="15"/>
            <w:tabs>
              <w:tab w:val="right" w:leader="dot" w:pos="8380"/>
            </w:tabs>
            <w:spacing w:line="480" w:lineRule="auto"/>
            <w:rPr>
              <w:rFonts w:asciiTheme="minorHAnsi" w:hAnsiTheme="minorHAnsi" w:eastAsiaTheme="minorEastAsia" w:cstheme="minorBidi"/>
              <w:szCs w:val="28"/>
            </w:rPr>
          </w:pPr>
          <w:r>
            <w:fldChar w:fldCharType="begin"/>
          </w:r>
          <w:r>
            <w:instrText xml:space="preserve"> HYPERLINK \l "_Toc154492066" </w:instrText>
          </w:r>
          <w:r>
            <w:fldChar w:fldCharType="separate"/>
          </w:r>
          <w:r>
            <w:rPr>
              <w:rStyle w:val="26"/>
              <w:sz w:val="32"/>
              <w:szCs w:val="22"/>
            </w:rPr>
            <w:t>三</w:t>
          </w:r>
          <w:r>
            <w:rPr>
              <w:rStyle w:val="26"/>
              <w:rFonts w:hint="eastAsia"/>
              <w:sz w:val="32"/>
              <w:szCs w:val="22"/>
            </w:rPr>
            <w:t>、</w:t>
          </w:r>
          <w:r>
            <w:rPr>
              <w:rStyle w:val="26"/>
              <w:sz w:val="32"/>
              <w:szCs w:val="22"/>
            </w:rPr>
            <w:t>项目技术要求和有关说明</w:t>
          </w:r>
          <w:r>
            <w:rPr>
              <w:sz w:val="32"/>
              <w:szCs w:val="22"/>
            </w:rPr>
            <w:tab/>
          </w:r>
          <w:r>
            <w:rPr>
              <w:sz w:val="32"/>
              <w:szCs w:val="22"/>
            </w:rPr>
            <w:fldChar w:fldCharType="begin"/>
          </w:r>
          <w:r>
            <w:rPr>
              <w:sz w:val="32"/>
              <w:szCs w:val="22"/>
            </w:rPr>
            <w:instrText xml:space="preserve"> PAGEREF _Toc154492066 \h </w:instrText>
          </w:r>
          <w:r>
            <w:rPr>
              <w:sz w:val="32"/>
              <w:szCs w:val="22"/>
            </w:rPr>
            <w:fldChar w:fldCharType="separate"/>
          </w:r>
          <w:r>
            <w:rPr>
              <w:sz w:val="32"/>
              <w:szCs w:val="22"/>
            </w:rPr>
            <w:t>11</w:t>
          </w:r>
          <w:r>
            <w:rPr>
              <w:sz w:val="32"/>
              <w:szCs w:val="22"/>
            </w:rPr>
            <w:fldChar w:fldCharType="end"/>
          </w:r>
          <w:r>
            <w:rPr>
              <w:sz w:val="32"/>
              <w:szCs w:val="22"/>
            </w:rPr>
            <w:fldChar w:fldCharType="end"/>
          </w:r>
        </w:p>
        <w:p w14:paraId="63AA944C">
          <w:pPr>
            <w:pStyle w:val="15"/>
            <w:tabs>
              <w:tab w:val="right" w:leader="dot" w:pos="8380"/>
            </w:tabs>
            <w:spacing w:line="480" w:lineRule="auto"/>
            <w:rPr>
              <w:rFonts w:asciiTheme="minorHAnsi" w:hAnsiTheme="minorHAnsi" w:eastAsiaTheme="minorEastAsia" w:cstheme="minorBidi"/>
              <w:szCs w:val="28"/>
            </w:rPr>
          </w:pPr>
          <w:r>
            <w:fldChar w:fldCharType="begin"/>
          </w:r>
          <w:r>
            <w:instrText xml:space="preserve"> HYPERLINK \l "_Toc154492067" </w:instrText>
          </w:r>
          <w:r>
            <w:fldChar w:fldCharType="separate"/>
          </w:r>
          <w:r>
            <w:rPr>
              <w:rStyle w:val="26"/>
              <w:sz w:val="32"/>
              <w:szCs w:val="22"/>
            </w:rPr>
            <w:t>四</w:t>
          </w:r>
          <w:r>
            <w:rPr>
              <w:rStyle w:val="26"/>
              <w:rFonts w:hint="eastAsia"/>
              <w:sz w:val="32"/>
              <w:szCs w:val="22"/>
            </w:rPr>
            <w:t>、</w:t>
          </w:r>
          <w:r>
            <w:rPr>
              <w:rStyle w:val="26"/>
              <w:sz w:val="32"/>
              <w:szCs w:val="22"/>
            </w:rPr>
            <w:t>合同书</w:t>
          </w:r>
          <w:r>
            <w:rPr>
              <w:rStyle w:val="26"/>
              <w:rFonts w:hint="eastAsia"/>
              <w:sz w:val="32"/>
              <w:szCs w:val="22"/>
            </w:rPr>
            <w:t>（格式文本）</w:t>
          </w:r>
          <w:r>
            <w:rPr>
              <w:sz w:val="32"/>
              <w:szCs w:val="22"/>
            </w:rPr>
            <w:tab/>
          </w:r>
          <w:r>
            <w:rPr>
              <w:sz w:val="32"/>
              <w:szCs w:val="22"/>
            </w:rPr>
            <w:fldChar w:fldCharType="begin"/>
          </w:r>
          <w:r>
            <w:rPr>
              <w:sz w:val="32"/>
              <w:szCs w:val="22"/>
            </w:rPr>
            <w:instrText xml:space="preserve"> PAGEREF _Toc154492067 \h </w:instrText>
          </w:r>
          <w:r>
            <w:rPr>
              <w:sz w:val="32"/>
              <w:szCs w:val="22"/>
            </w:rPr>
            <w:fldChar w:fldCharType="separate"/>
          </w:r>
          <w:r>
            <w:rPr>
              <w:sz w:val="32"/>
              <w:szCs w:val="22"/>
            </w:rPr>
            <w:t>13</w:t>
          </w:r>
          <w:r>
            <w:rPr>
              <w:sz w:val="32"/>
              <w:szCs w:val="22"/>
            </w:rPr>
            <w:fldChar w:fldCharType="end"/>
          </w:r>
          <w:r>
            <w:rPr>
              <w:sz w:val="32"/>
              <w:szCs w:val="22"/>
            </w:rPr>
            <w:fldChar w:fldCharType="end"/>
          </w:r>
        </w:p>
        <w:p w14:paraId="7FFC5234">
          <w:pPr>
            <w:pStyle w:val="15"/>
            <w:tabs>
              <w:tab w:val="right" w:leader="dot" w:pos="8380"/>
            </w:tabs>
            <w:spacing w:line="480" w:lineRule="auto"/>
            <w:rPr>
              <w:rFonts w:asciiTheme="minorHAnsi" w:hAnsiTheme="minorHAnsi" w:eastAsiaTheme="minorEastAsia" w:cstheme="minorBidi"/>
              <w:szCs w:val="28"/>
            </w:rPr>
          </w:pPr>
          <w:r>
            <w:fldChar w:fldCharType="begin"/>
          </w:r>
          <w:r>
            <w:instrText xml:space="preserve"> HYPERLINK \l "_Toc154492068" </w:instrText>
          </w:r>
          <w:r>
            <w:fldChar w:fldCharType="separate"/>
          </w:r>
          <w:r>
            <w:rPr>
              <w:rStyle w:val="26"/>
              <w:sz w:val="32"/>
              <w:szCs w:val="22"/>
            </w:rPr>
            <w:t>五、附件</w:t>
          </w:r>
          <w:r>
            <w:rPr>
              <w:rStyle w:val="26"/>
              <w:rFonts w:hint="eastAsia"/>
              <w:sz w:val="32"/>
              <w:szCs w:val="22"/>
            </w:rPr>
            <w:t>（响应文件格式）</w:t>
          </w:r>
          <w:r>
            <w:rPr>
              <w:sz w:val="32"/>
              <w:szCs w:val="22"/>
            </w:rPr>
            <w:tab/>
          </w:r>
          <w:r>
            <w:rPr>
              <w:sz w:val="32"/>
              <w:szCs w:val="22"/>
            </w:rPr>
            <w:fldChar w:fldCharType="begin"/>
          </w:r>
          <w:r>
            <w:rPr>
              <w:sz w:val="32"/>
              <w:szCs w:val="22"/>
            </w:rPr>
            <w:instrText xml:space="preserve"> PAGEREF _Toc154492068 \h </w:instrText>
          </w:r>
          <w:r>
            <w:rPr>
              <w:sz w:val="32"/>
              <w:szCs w:val="22"/>
            </w:rPr>
            <w:fldChar w:fldCharType="separate"/>
          </w:r>
          <w:r>
            <w:rPr>
              <w:sz w:val="32"/>
              <w:szCs w:val="22"/>
            </w:rPr>
            <w:t>19</w:t>
          </w:r>
          <w:r>
            <w:rPr>
              <w:sz w:val="32"/>
              <w:szCs w:val="22"/>
            </w:rPr>
            <w:fldChar w:fldCharType="end"/>
          </w:r>
          <w:r>
            <w:rPr>
              <w:sz w:val="32"/>
              <w:szCs w:val="22"/>
            </w:rPr>
            <w:fldChar w:fldCharType="end"/>
          </w:r>
        </w:p>
        <w:p w14:paraId="2359DE50">
          <w:r>
            <w:rPr>
              <w:b/>
              <w:bCs/>
              <w:lang w:val="zh-CN"/>
            </w:rPr>
            <w:fldChar w:fldCharType="end"/>
          </w:r>
        </w:p>
      </w:sdtContent>
    </w:sdt>
    <w:p w14:paraId="7E713253">
      <w:pPr>
        <w:widowControl/>
        <w:spacing w:line="240" w:lineRule="auto"/>
        <w:jc w:val="left"/>
        <w:rPr>
          <w:rFonts w:asciiTheme="majorHAnsi" w:hAnsiTheme="majorHAnsi" w:eastAsiaTheme="majorEastAsia" w:cstheme="majorBidi"/>
          <w:b/>
          <w:color w:val="376092" w:themeColor="accent1" w:themeShade="BF"/>
          <w:kern w:val="0"/>
          <w:sz w:val="32"/>
          <w:szCs w:val="32"/>
        </w:rPr>
      </w:pPr>
      <w:r>
        <w:br w:type="page"/>
      </w:r>
    </w:p>
    <w:p w14:paraId="571AC582">
      <w:pPr>
        <w:pStyle w:val="3"/>
      </w:pPr>
      <w:bookmarkStart w:id="1" w:name="_Toc154492064"/>
      <w:r>
        <w:rPr>
          <w:rFonts w:hint="eastAsia"/>
        </w:rPr>
        <w:t>一、报价邀请函</w:t>
      </w:r>
      <w:bookmarkEnd w:id="0"/>
      <w:bookmarkEnd w:id="1"/>
    </w:p>
    <w:tbl>
      <w:tblPr>
        <w:tblStyle w:val="20"/>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796"/>
      </w:tblGrid>
      <w:tr w14:paraId="58F4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tcPr>
          <w:p w14:paraId="46F86D70">
            <w:pPr>
              <w:jc w:val="center"/>
              <w:rPr>
                <w:rFonts w:ascii="宋体"/>
                <w:bCs/>
                <w:color w:val="000000"/>
                <w:szCs w:val="24"/>
              </w:rPr>
            </w:pPr>
            <w:r>
              <w:rPr>
                <w:rFonts w:hint="eastAsia" w:ascii="宋体" w:hAnsi="宋体"/>
                <w:bCs/>
                <w:color w:val="000000"/>
                <w:szCs w:val="24"/>
              </w:rPr>
              <w:t>序号</w:t>
            </w:r>
          </w:p>
        </w:tc>
        <w:tc>
          <w:tcPr>
            <w:tcW w:w="7796" w:type="dxa"/>
          </w:tcPr>
          <w:p w14:paraId="093B532C">
            <w:pPr>
              <w:jc w:val="center"/>
              <w:rPr>
                <w:rFonts w:ascii="宋体"/>
                <w:bCs/>
                <w:color w:val="000000"/>
                <w:szCs w:val="24"/>
              </w:rPr>
            </w:pPr>
            <w:r>
              <w:rPr>
                <w:rFonts w:hint="eastAsia" w:ascii="宋体" w:hAnsi="宋体"/>
                <w:bCs/>
                <w:color w:val="000000"/>
                <w:szCs w:val="24"/>
              </w:rPr>
              <w:t>内容</w:t>
            </w:r>
          </w:p>
        </w:tc>
      </w:tr>
      <w:tr w14:paraId="4BE4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14:paraId="78502371">
            <w:pPr>
              <w:jc w:val="center"/>
              <w:rPr>
                <w:rFonts w:ascii="宋体"/>
                <w:bCs/>
                <w:color w:val="000000"/>
                <w:szCs w:val="24"/>
              </w:rPr>
            </w:pPr>
            <w:r>
              <w:rPr>
                <w:rFonts w:ascii="宋体" w:hAnsi="宋体"/>
                <w:bCs/>
                <w:color w:val="000000"/>
                <w:szCs w:val="24"/>
              </w:rPr>
              <w:t>1</w:t>
            </w:r>
          </w:p>
        </w:tc>
        <w:tc>
          <w:tcPr>
            <w:tcW w:w="7796" w:type="dxa"/>
          </w:tcPr>
          <w:p w14:paraId="1F66EBDF">
            <w:pPr>
              <w:rPr>
                <w:rFonts w:ascii="宋体" w:hAnsi="宋体"/>
                <w:bCs/>
                <w:szCs w:val="24"/>
              </w:rPr>
            </w:pPr>
            <w:r>
              <w:rPr>
                <w:rFonts w:hint="eastAsia" w:ascii="宋体" w:hAnsi="宋体"/>
                <w:bCs/>
                <w:szCs w:val="24"/>
              </w:rPr>
              <w:t>项目名称：2</w:t>
            </w:r>
            <w:r>
              <w:rPr>
                <w:rFonts w:ascii="宋体" w:hAnsi="宋体"/>
                <w:bCs/>
                <w:szCs w:val="24"/>
              </w:rPr>
              <w:t>025</w:t>
            </w:r>
            <w:r>
              <w:rPr>
                <w:rFonts w:hint="eastAsia" w:ascii="宋体" w:hAnsi="宋体"/>
                <w:bCs/>
                <w:szCs w:val="24"/>
              </w:rPr>
              <w:t>年度“无锡生态环境”微信公众号及政务微博技术服务</w:t>
            </w:r>
          </w:p>
          <w:p w14:paraId="064466CC">
            <w:pPr>
              <w:rPr>
                <w:rFonts w:ascii="宋体" w:hAnsi="宋体"/>
                <w:bCs/>
                <w:szCs w:val="24"/>
              </w:rPr>
            </w:pPr>
            <w:r>
              <w:rPr>
                <w:rFonts w:hint="eastAsia" w:ascii="宋体" w:hAnsi="宋体"/>
                <w:bCs/>
                <w:szCs w:val="24"/>
              </w:rPr>
              <w:t>采购方式：竞争性谈判</w:t>
            </w:r>
          </w:p>
          <w:p w14:paraId="509E3091">
            <w:pPr>
              <w:rPr>
                <w:rFonts w:ascii="宋体"/>
                <w:bCs/>
                <w:szCs w:val="24"/>
              </w:rPr>
            </w:pPr>
            <w:r>
              <w:rPr>
                <w:rFonts w:hint="eastAsia" w:ascii="宋体" w:hAnsi="宋体"/>
                <w:bCs/>
                <w:szCs w:val="24"/>
              </w:rPr>
              <w:t>采购人：无锡市生态环境局</w:t>
            </w:r>
          </w:p>
          <w:p w14:paraId="2D84CB9A">
            <w:pPr>
              <w:rPr>
                <w:rFonts w:ascii="宋体"/>
                <w:bCs/>
                <w:szCs w:val="24"/>
              </w:rPr>
            </w:pPr>
            <w:r>
              <w:rPr>
                <w:rFonts w:hint="eastAsia" w:ascii="宋体" w:hAnsi="宋体"/>
                <w:bCs/>
                <w:szCs w:val="24"/>
              </w:rPr>
              <w:t>项目预算：10万元</w:t>
            </w:r>
          </w:p>
        </w:tc>
      </w:tr>
      <w:tr w14:paraId="165D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14:paraId="4D7DFC82">
            <w:pPr>
              <w:jc w:val="center"/>
              <w:rPr>
                <w:rFonts w:ascii="宋体"/>
                <w:bCs/>
                <w:color w:val="000000"/>
                <w:szCs w:val="24"/>
              </w:rPr>
            </w:pPr>
            <w:r>
              <w:rPr>
                <w:rFonts w:ascii="宋体" w:hAnsi="宋体"/>
                <w:bCs/>
                <w:color w:val="000000"/>
                <w:szCs w:val="24"/>
              </w:rPr>
              <w:t>2</w:t>
            </w:r>
          </w:p>
        </w:tc>
        <w:tc>
          <w:tcPr>
            <w:tcW w:w="7796" w:type="dxa"/>
          </w:tcPr>
          <w:p w14:paraId="67ABFBB8">
            <w:pP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响应文件接收时间：2025年1月</w:t>
            </w:r>
            <w:r>
              <w:rPr>
                <w:rFonts w:hint="eastAsia" w:ascii="宋体" w:hAnsi="宋体"/>
                <w:bCs/>
                <w:color w:val="000000" w:themeColor="text1"/>
                <w:szCs w:val="24"/>
                <w:lang w:val="en-US" w:eastAsia="zh-CN"/>
                <w14:textFill>
                  <w14:solidFill>
                    <w14:schemeClr w14:val="tx1"/>
                  </w14:solidFill>
                </w14:textFill>
              </w:rPr>
              <w:t>8</w:t>
            </w:r>
            <w:r>
              <w:rPr>
                <w:rFonts w:hint="eastAsia" w:ascii="宋体" w:hAnsi="宋体"/>
                <w:bCs/>
                <w:color w:val="000000" w:themeColor="text1"/>
                <w:szCs w:val="24"/>
                <w14:textFill>
                  <w14:solidFill>
                    <w14:schemeClr w14:val="tx1"/>
                  </w14:solidFill>
                </w14:textFill>
              </w:rPr>
              <w:t>日（</w:t>
            </w:r>
            <w:r>
              <w:rPr>
                <w:rFonts w:hint="eastAsia"/>
                <w:color w:val="000000" w:themeColor="text1"/>
                <w14:textFill>
                  <w14:solidFill>
                    <w14:schemeClr w14:val="tx1"/>
                  </w14:solidFill>
                </w14:textFill>
              </w:rPr>
              <w:t>周</w:t>
            </w:r>
            <w:r>
              <w:rPr>
                <w:rFonts w:hint="eastAsia"/>
                <w:color w:val="000000" w:themeColor="text1"/>
                <w:lang w:val="en-US" w:eastAsia="zh-CN"/>
                <w14:textFill>
                  <w14:solidFill>
                    <w14:schemeClr w14:val="tx1"/>
                  </w14:solidFill>
                </w14:textFill>
              </w:rPr>
              <w:t>三</w:t>
            </w: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10</w:t>
            </w:r>
            <w:r>
              <w:rPr>
                <w:rFonts w:hint="eastAsia" w:ascii="宋体" w:hAnsi="宋体"/>
                <w:bCs/>
                <w:color w:val="000000" w:themeColor="text1"/>
                <w:szCs w:val="24"/>
                <w14:textFill>
                  <w14:solidFill>
                    <w14:schemeClr w14:val="tx1"/>
                  </w14:solidFill>
                </w14:textFill>
              </w:rPr>
              <w:t>:0</w:t>
            </w:r>
            <w:r>
              <w:rPr>
                <w:rFonts w:ascii="宋体" w:hAnsi="宋体"/>
                <w:bCs/>
                <w:color w:val="000000" w:themeColor="text1"/>
                <w:szCs w:val="24"/>
                <w14:textFill>
                  <w14:solidFill>
                    <w14:schemeClr w14:val="tx1"/>
                  </w14:solidFill>
                </w14:textFill>
              </w:rPr>
              <w:t>0</w:t>
            </w:r>
            <w:r>
              <w:rPr>
                <w:rFonts w:hint="eastAsia" w:ascii="宋体" w:hAnsi="宋体"/>
                <w:bCs/>
                <w:color w:val="000000" w:themeColor="text1"/>
                <w:szCs w:val="24"/>
                <w14:textFill>
                  <w14:solidFill>
                    <w14:schemeClr w14:val="tx1"/>
                  </w14:solidFill>
                </w14:textFill>
              </w:rPr>
              <w:t>前，截止期后的响应文件恕不接受</w:t>
            </w:r>
          </w:p>
          <w:p w14:paraId="4FDD8F3D">
            <w:pP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响应文件邮寄地址：无锡市滨湖区观山路199号市民中心11号楼341室</w:t>
            </w:r>
          </w:p>
        </w:tc>
      </w:tr>
      <w:tr w14:paraId="1FC2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29157D9E">
            <w:pPr>
              <w:jc w:val="center"/>
              <w:rPr>
                <w:rFonts w:ascii="宋体"/>
                <w:bCs/>
                <w:color w:val="000000"/>
                <w:szCs w:val="24"/>
              </w:rPr>
            </w:pPr>
            <w:r>
              <w:rPr>
                <w:rFonts w:ascii="宋体" w:hAnsi="宋体"/>
                <w:bCs/>
                <w:color w:val="000000"/>
                <w:szCs w:val="24"/>
              </w:rPr>
              <w:t>3</w:t>
            </w:r>
          </w:p>
        </w:tc>
        <w:tc>
          <w:tcPr>
            <w:tcW w:w="7796" w:type="dxa"/>
          </w:tcPr>
          <w:p w14:paraId="509ED78E">
            <w:pPr>
              <w:rPr>
                <w:color w:val="000000" w:themeColor="text1"/>
                <w14:textFill>
                  <w14:solidFill>
                    <w14:schemeClr w14:val="tx1"/>
                  </w14:solidFill>
                </w14:textFill>
              </w:rPr>
            </w:pPr>
            <w:r>
              <w:rPr>
                <w:rFonts w:hint="eastAsia"/>
                <w:color w:val="000000" w:themeColor="text1"/>
                <w14:textFill>
                  <w14:solidFill>
                    <w14:schemeClr w14:val="tx1"/>
                  </w14:solidFill>
                </w14:textFill>
              </w:rPr>
              <w:t>评审时间：</w:t>
            </w:r>
            <w:r>
              <w:rPr>
                <w:rFonts w:hint="eastAsia" w:ascii="宋体" w:hAnsi="宋体"/>
                <w:bCs/>
                <w:color w:val="000000" w:themeColor="text1"/>
                <w:szCs w:val="24"/>
                <w14:textFill>
                  <w14:solidFill>
                    <w14:schemeClr w14:val="tx1"/>
                  </w14:solidFill>
                </w14:textFill>
              </w:rPr>
              <w:t>2025年1月</w:t>
            </w:r>
            <w:r>
              <w:rPr>
                <w:rFonts w:hint="eastAsia" w:ascii="宋体" w:hAnsi="宋体"/>
                <w:bCs/>
                <w:color w:val="000000" w:themeColor="text1"/>
                <w:szCs w:val="24"/>
                <w:lang w:val="en-US" w:eastAsia="zh-CN"/>
                <w14:textFill>
                  <w14:solidFill>
                    <w14:schemeClr w14:val="tx1"/>
                  </w14:solidFill>
                </w14:textFill>
              </w:rPr>
              <w:t>8</w:t>
            </w:r>
            <w:r>
              <w:rPr>
                <w:rFonts w:hint="eastAsia" w:ascii="宋体" w:hAnsi="宋体"/>
                <w:bCs/>
                <w:color w:val="000000" w:themeColor="text1"/>
                <w:szCs w:val="24"/>
                <w14:textFill>
                  <w14:solidFill>
                    <w14:schemeClr w14:val="tx1"/>
                  </w14:solidFill>
                </w14:textFill>
              </w:rPr>
              <w:t>日</w:t>
            </w:r>
            <w:r>
              <w:rPr>
                <w:rFonts w:hint="eastAsia"/>
                <w:color w:val="000000" w:themeColor="text1"/>
                <w14:textFill>
                  <w14:solidFill>
                    <w14:schemeClr w14:val="tx1"/>
                  </w14:solidFill>
                </w14:textFill>
              </w:rPr>
              <w:t>（周</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00</w:t>
            </w:r>
          </w:p>
          <w:p w14:paraId="2276FC52">
            <w:pPr>
              <w:rPr>
                <w:color w:val="000000" w:themeColor="text1"/>
                <w14:textFill>
                  <w14:solidFill>
                    <w14:schemeClr w14:val="tx1"/>
                  </w14:solidFill>
                </w14:textFill>
              </w:rPr>
            </w:pPr>
            <w:r>
              <w:rPr>
                <w:rFonts w:hint="eastAsia"/>
                <w:color w:val="000000" w:themeColor="text1"/>
                <w14:textFill>
                  <w14:solidFill>
                    <w14:schemeClr w14:val="tx1"/>
                  </w14:solidFill>
                </w14:textFill>
              </w:rPr>
              <w:t>评审地点：无锡市滨湖区观山路199号市民中心11号楼311会议室</w:t>
            </w:r>
          </w:p>
        </w:tc>
      </w:tr>
      <w:tr w14:paraId="522D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07475612">
            <w:pPr>
              <w:jc w:val="center"/>
              <w:rPr>
                <w:rFonts w:ascii="宋体"/>
                <w:bCs/>
                <w:color w:val="000000"/>
                <w:szCs w:val="24"/>
              </w:rPr>
            </w:pPr>
            <w:r>
              <w:rPr>
                <w:rFonts w:ascii="宋体" w:hAnsi="宋体"/>
                <w:bCs/>
                <w:color w:val="000000"/>
                <w:szCs w:val="24"/>
              </w:rPr>
              <w:t>4</w:t>
            </w:r>
          </w:p>
        </w:tc>
        <w:tc>
          <w:tcPr>
            <w:tcW w:w="7796" w:type="dxa"/>
          </w:tcPr>
          <w:p w14:paraId="3345D8E4">
            <w:pPr>
              <w:rPr>
                <w:color w:val="000000" w:themeColor="text1"/>
                <w14:textFill>
                  <w14:solidFill>
                    <w14:schemeClr w14:val="tx1"/>
                  </w14:solidFill>
                </w14:textFill>
              </w:rPr>
            </w:pPr>
            <w:r>
              <w:rPr>
                <w:rFonts w:hint="eastAsia"/>
                <w:color w:val="000000" w:themeColor="text1"/>
                <w14:textFill>
                  <w14:solidFill>
                    <w14:schemeClr w14:val="tx1"/>
                  </w14:solidFill>
                </w14:textFill>
              </w:rPr>
              <w:t>确定成交单位时间：</w:t>
            </w:r>
            <w:r>
              <w:rPr>
                <w:rFonts w:hint="eastAsia" w:ascii="宋体" w:hAnsi="宋体"/>
                <w:bCs/>
                <w:color w:val="000000" w:themeColor="text1"/>
                <w:szCs w:val="24"/>
                <w14:textFill>
                  <w14:solidFill>
                    <w14:schemeClr w14:val="tx1"/>
                  </w14:solidFill>
                </w14:textFill>
              </w:rPr>
              <w:t>2025年1月</w:t>
            </w:r>
            <w:r>
              <w:rPr>
                <w:rFonts w:hint="eastAsia" w:ascii="宋体" w:hAnsi="宋体"/>
                <w:bCs/>
                <w:color w:val="000000" w:themeColor="text1"/>
                <w:szCs w:val="24"/>
                <w:lang w:val="en-US" w:eastAsia="zh-CN"/>
                <w14:textFill>
                  <w14:solidFill>
                    <w14:schemeClr w14:val="tx1"/>
                  </w14:solidFill>
                </w14:textFill>
              </w:rPr>
              <w:t>8</w:t>
            </w:r>
            <w:r>
              <w:rPr>
                <w:rFonts w:hint="eastAsia" w:ascii="宋体" w:hAnsi="宋体"/>
                <w:bCs/>
                <w:color w:val="000000" w:themeColor="text1"/>
                <w:szCs w:val="24"/>
                <w14:textFill>
                  <w14:solidFill>
                    <w14:schemeClr w14:val="tx1"/>
                  </w14:solidFill>
                </w14:textFill>
              </w:rPr>
              <w:t>日</w:t>
            </w:r>
            <w:r>
              <w:rPr>
                <w:rFonts w:hint="eastAsia"/>
                <w:color w:val="000000" w:themeColor="text1"/>
                <w14:textFill>
                  <w14:solidFill>
                    <w14:schemeClr w14:val="tx1"/>
                  </w14:solidFill>
                </w14:textFill>
              </w:rPr>
              <w:t>（周</w:t>
            </w: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）评审结束</w:t>
            </w:r>
          </w:p>
          <w:p w14:paraId="2CB4D1B6">
            <w:pPr>
              <w:rPr>
                <w:color w:val="000000" w:themeColor="text1"/>
                <w14:textFill>
                  <w14:solidFill>
                    <w14:schemeClr w14:val="tx1"/>
                  </w14:solidFill>
                </w14:textFill>
              </w:rPr>
            </w:pPr>
            <w:r>
              <w:rPr>
                <w:rFonts w:hint="eastAsia"/>
                <w:color w:val="000000" w:themeColor="text1"/>
                <w14:textFill>
                  <w14:solidFill>
                    <w14:schemeClr w14:val="tx1"/>
                  </w14:solidFill>
                </w14:textFill>
              </w:rPr>
              <w:t>确定成交单位地点：无锡市滨湖区观山路199号市民中心11号楼311会议室</w:t>
            </w:r>
          </w:p>
        </w:tc>
      </w:tr>
      <w:tr w14:paraId="271A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63A8B5C5">
            <w:pPr>
              <w:jc w:val="center"/>
              <w:rPr>
                <w:rFonts w:ascii="宋体"/>
                <w:bCs/>
                <w:color w:val="000000"/>
                <w:szCs w:val="24"/>
              </w:rPr>
            </w:pPr>
            <w:r>
              <w:rPr>
                <w:rFonts w:ascii="宋体" w:hAnsi="宋体"/>
                <w:bCs/>
                <w:color w:val="000000"/>
                <w:szCs w:val="24"/>
              </w:rPr>
              <w:t>5</w:t>
            </w:r>
          </w:p>
        </w:tc>
        <w:tc>
          <w:tcPr>
            <w:tcW w:w="7796" w:type="dxa"/>
          </w:tcPr>
          <w:p w14:paraId="11C3FA88">
            <w:pPr>
              <w:rPr>
                <w:rFonts w:ascii="宋体"/>
                <w:bCs/>
                <w:color w:val="000000"/>
                <w:szCs w:val="24"/>
              </w:rPr>
            </w:pPr>
            <w:r>
              <w:rPr>
                <w:rFonts w:hint="eastAsia" w:ascii="宋体" w:hAnsi="宋体"/>
                <w:bCs/>
                <w:color w:val="000000"/>
                <w:szCs w:val="24"/>
              </w:rPr>
              <w:t>响应文件正本份数：</w:t>
            </w:r>
            <w:r>
              <w:rPr>
                <w:rFonts w:ascii="宋体" w:hAnsi="宋体"/>
                <w:bCs/>
                <w:color w:val="000000"/>
                <w:szCs w:val="24"/>
              </w:rPr>
              <w:t>1</w:t>
            </w:r>
            <w:r>
              <w:rPr>
                <w:rFonts w:hint="eastAsia" w:ascii="宋体" w:hAnsi="宋体"/>
                <w:bCs/>
                <w:color w:val="000000"/>
                <w:szCs w:val="24"/>
              </w:rPr>
              <w:t>份</w:t>
            </w:r>
          </w:p>
          <w:p w14:paraId="547F2E63">
            <w:pPr>
              <w:tabs>
                <w:tab w:val="left" w:pos="3360"/>
              </w:tabs>
              <w:rPr>
                <w:rFonts w:ascii="宋体" w:hAnsi="宋体"/>
                <w:bCs/>
                <w:color w:val="000000"/>
                <w:szCs w:val="24"/>
              </w:rPr>
            </w:pPr>
            <w:r>
              <w:rPr>
                <w:rFonts w:hint="eastAsia" w:ascii="宋体" w:hAnsi="宋体"/>
                <w:bCs/>
                <w:color w:val="000000"/>
                <w:szCs w:val="24"/>
              </w:rPr>
              <w:t>响应文件副本份数：3份</w:t>
            </w:r>
          </w:p>
          <w:p w14:paraId="24109D2D">
            <w:pPr>
              <w:tabs>
                <w:tab w:val="left" w:pos="3360"/>
              </w:tabs>
              <w:rPr>
                <w:rFonts w:ascii="宋体"/>
                <w:bCs/>
                <w:color w:val="000000"/>
                <w:szCs w:val="24"/>
              </w:rPr>
            </w:pPr>
            <w:r>
              <w:rPr>
                <w:rFonts w:hint="eastAsia" w:ascii="宋体" w:hAnsi="宋体"/>
                <w:bCs/>
                <w:color w:val="000000"/>
                <w:szCs w:val="24"/>
              </w:rPr>
              <w:t>备注：所有响应文件封袋的封口处应加盖供应商公章。</w:t>
            </w:r>
            <w:r>
              <w:rPr>
                <w:rFonts w:ascii="宋体"/>
                <w:bCs/>
                <w:color w:val="000000"/>
                <w:szCs w:val="24"/>
              </w:rPr>
              <w:tab/>
            </w:r>
          </w:p>
        </w:tc>
      </w:tr>
      <w:tr w14:paraId="19F7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14:paraId="7C9BCCB8">
            <w:pPr>
              <w:jc w:val="center"/>
              <w:rPr>
                <w:rFonts w:ascii="宋体"/>
                <w:bCs/>
                <w:color w:val="000000"/>
                <w:szCs w:val="24"/>
              </w:rPr>
            </w:pPr>
            <w:r>
              <w:rPr>
                <w:rFonts w:ascii="宋体" w:hAnsi="宋体"/>
                <w:bCs/>
                <w:color w:val="000000"/>
                <w:szCs w:val="24"/>
              </w:rPr>
              <w:t>6</w:t>
            </w:r>
          </w:p>
        </w:tc>
        <w:tc>
          <w:tcPr>
            <w:tcW w:w="7796" w:type="dxa"/>
          </w:tcPr>
          <w:p w14:paraId="1A753058">
            <w:pPr>
              <w:rPr>
                <w:rFonts w:ascii="宋体" w:hAnsi="宋体"/>
                <w:bCs/>
                <w:szCs w:val="24"/>
              </w:rPr>
            </w:pPr>
            <w:r>
              <w:rPr>
                <w:rFonts w:hint="eastAsia" w:ascii="宋体" w:hAnsi="宋体"/>
                <w:bCs/>
                <w:szCs w:val="24"/>
              </w:rPr>
              <w:t>有关本次采购活动程序方面的问题</w:t>
            </w:r>
            <w:r>
              <w:rPr>
                <w:rFonts w:ascii="宋体" w:hAnsi="宋体"/>
                <w:bCs/>
                <w:szCs w:val="24"/>
              </w:rPr>
              <w:t>,</w:t>
            </w:r>
            <w:r>
              <w:rPr>
                <w:rFonts w:hint="eastAsia" w:ascii="宋体" w:hAnsi="宋体"/>
                <w:bCs/>
                <w:szCs w:val="24"/>
              </w:rPr>
              <w:t>可</w:t>
            </w:r>
            <w:r>
              <w:rPr>
                <w:bCs/>
                <w:szCs w:val="24"/>
              </w:rPr>
              <w:t>来人或电话联系</w:t>
            </w:r>
            <w:r>
              <w:rPr>
                <w:rFonts w:hint="eastAsia" w:ascii="宋体" w:hAnsi="宋体"/>
                <w:bCs/>
                <w:szCs w:val="24"/>
              </w:rPr>
              <w:t>。</w:t>
            </w:r>
          </w:p>
          <w:p w14:paraId="616FF46C">
            <w:pPr>
              <w:rPr>
                <w:rFonts w:ascii="宋体" w:hAnsi="宋体"/>
                <w:bCs/>
                <w:szCs w:val="24"/>
              </w:rPr>
            </w:pPr>
            <w:r>
              <w:rPr>
                <w:rFonts w:hint="eastAsia" w:ascii="宋体" w:hAnsi="宋体"/>
                <w:bCs/>
                <w:szCs w:val="24"/>
              </w:rPr>
              <w:t>请参加的企业于2</w:t>
            </w:r>
            <w:r>
              <w:rPr>
                <w:rFonts w:ascii="宋体" w:hAnsi="宋体"/>
                <w:bCs/>
                <w:szCs w:val="24"/>
              </w:rPr>
              <w:t>024</w:t>
            </w:r>
            <w:r>
              <w:rPr>
                <w:rFonts w:hint="eastAsia" w:ascii="宋体" w:hAnsi="宋体"/>
                <w:bCs/>
                <w:szCs w:val="24"/>
              </w:rPr>
              <w:t>年1月</w:t>
            </w:r>
            <w:r>
              <w:rPr>
                <w:rFonts w:hint="eastAsia" w:ascii="宋体" w:hAnsi="宋体"/>
                <w:bCs/>
                <w:szCs w:val="24"/>
                <w:lang w:val="en-US" w:eastAsia="zh-CN"/>
              </w:rPr>
              <w:t>7</w:t>
            </w:r>
            <w:r>
              <w:rPr>
                <w:rFonts w:hint="eastAsia" w:ascii="宋体" w:hAnsi="宋体"/>
                <w:bCs/>
                <w:szCs w:val="24"/>
              </w:rPr>
              <w:t>日前打电话报名。</w:t>
            </w:r>
          </w:p>
          <w:p w14:paraId="12083F50">
            <w:pPr>
              <w:rPr>
                <w:rFonts w:ascii="宋体" w:hAnsi="宋体"/>
                <w:bCs/>
                <w:szCs w:val="24"/>
              </w:rPr>
            </w:pPr>
            <w:r>
              <w:rPr>
                <w:rFonts w:hint="eastAsia" w:ascii="宋体" w:hAnsi="宋体"/>
                <w:bCs/>
                <w:szCs w:val="24"/>
              </w:rPr>
              <w:t>联系地址：无锡市滨湖区观山路</w:t>
            </w:r>
            <w:r>
              <w:rPr>
                <w:rFonts w:ascii="宋体" w:hAnsi="宋体"/>
                <w:bCs/>
                <w:szCs w:val="24"/>
              </w:rPr>
              <w:t>199</w:t>
            </w:r>
            <w:r>
              <w:rPr>
                <w:rFonts w:hint="eastAsia" w:ascii="宋体" w:hAnsi="宋体"/>
                <w:bCs/>
                <w:szCs w:val="24"/>
              </w:rPr>
              <w:t>号市民中心</w:t>
            </w:r>
            <w:r>
              <w:rPr>
                <w:rFonts w:ascii="宋体" w:hAnsi="宋体"/>
                <w:bCs/>
                <w:szCs w:val="24"/>
              </w:rPr>
              <w:t>11</w:t>
            </w:r>
            <w:r>
              <w:rPr>
                <w:rFonts w:hint="eastAsia" w:ascii="宋体" w:hAnsi="宋体"/>
                <w:bCs/>
                <w:szCs w:val="24"/>
              </w:rPr>
              <w:t>号楼</w:t>
            </w:r>
            <w:r>
              <w:rPr>
                <w:rFonts w:ascii="宋体" w:hAnsi="宋体"/>
                <w:bCs/>
                <w:szCs w:val="24"/>
              </w:rPr>
              <w:t>341</w:t>
            </w:r>
            <w:r>
              <w:rPr>
                <w:rFonts w:hint="eastAsia" w:ascii="宋体" w:hAnsi="宋体"/>
                <w:bCs/>
                <w:szCs w:val="24"/>
              </w:rPr>
              <w:t>室</w:t>
            </w:r>
          </w:p>
          <w:p w14:paraId="5B1D6CFA">
            <w:pPr>
              <w:rPr>
                <w:rFonts w:ascii="宋体"/>
                <w:bCs/>
                <w:color w:val="000000"/>
                <w:szCs w:val="24"/>
              </w:rPr>
            </w:pPr>
            <w:r>
              <w:rPr>
                <w:rFonts w:hint="eastAsia" w:ascii="宋体" w:hAnsi="宋体"/>
                <w:bCs/>
                <w:szCs w:val="24"/>
              </w:rPr>
              <w:t>联系人：杨苡烁</w:t>
            </w:r>
            <w:r>
              <w:rPr>
                <w:rFonts w:ascii="宋体" w:hAnsi="宋体"/>
                <w:bCs/>
                <w:szCs w:val="24"/>
              </w:rPr>
              <w:t xml:space="preserve">                 </w:t>
            </w:r>
            <w:r>
              <w:rPr>
                <w:rFonts w:hint="eastAsia" w:ascii="宋体" w:hAnsi="宋体"/>
                <w:bCs/>
                <w:szCs w:val="24"/>
              </w:rPr>
              <w:t>联系电话：</w:t>
            </w:r>
            <w:r>
              <w:rPr>
                <w:rFonts w:ascii="宋体" w:hAnsi="宋体"/>
                <w:bCs/>
                <w:szCs w:val="24"/>
              </w:rPr>
              <w:t>0510-81827238</w:t>
            </w:r>
          </w:p>
        </w:tc>
      </w:tr>
    </w:tbl>
    <w:p w14:paraId="31CA4C0F">
      <w:pPr>
        <w:spacing w:line="490" w:lineRule="exact"/>
        <w:jc w:val="center"/>
        <w:rPr>
          <w:rFonts w:ascii="黑体" w:eastAsia="黑体"/>
          <w:bCs/>
          <w:color w:val="000000"/>
          <w:sz w:val="28"/>
          <w:szCs w:val="28"/>
        </w:rPr>
      </w:pPr>
    </w:p>
    <w:p w14:paraId="2C667CDC">
      <w:pPr>
        <w:spacing w:line="490" w:lineRule="exact"/>
        <w:jc w:val="center"/>
        <w:rPr>
          <w:rFonts w:ascii="黑体" w:eastAsia="黑体"/>
          <w:bCs/>
          <w:color w:val="000000"/>
          <w:sz w:val="28"/>
          <w:szCs w:val="28"/>
        </w:rPr>
      </w:pPr>
    </w:p>
    <w:p w14:paraId="171AD101">
      <w:pPr>
        <w:spacing w:line="490" w:lineRule="exact"/>
        <w:jc w:val="center"/>
        <w:rPr>
          <w:rFonts w:ascii="黑体" w:eastAsia="黑体"/>
          <w:bCs/>
          <w:color w:val="000000"/>
          <w:sz w:val="28"/>
          <w:szCs w:val="28"/>
        </w:rPr>
      </w:pPr>
    </w:p>
    <w:p w14:paraId="6326D81B">
      <w:pPr>
        <w:spacing w:line="490" w:lineRule="exact"/>
        <w:jc w:val="center"/>
        <w:rPr>
          <w:rFonts w:ascii="黑体" w:eastAsia="黑体"/>
          <w:bCs/>
          <w:color w:val="000000"/>
          <w:sz w:val="28"/>
          <w:szCs w:val="28"/>
        </w:rPr>
      </w:pPr>
    </w:p>
    <w:p w14:paraId="1D0F88BE">
      <w:pPr>
        <w:spacing w:line="490" w:lineRule="exact"/>
        <w:jc w:val="center"/>
        <w:rPr>
          <w:rFonts w:ascii="黑体" w:eastAsia="黑体"/>
          <w:bCs/>
          <w:color w:val="000000"/>
          <w:sz w:val="28"/>
          <w:szCs w:val="28"/>
        </w:rPr>
      </w:pPr>
    </w:p>
    <w:p w14:paraId="4D07A94A">
      <w:pPr>
        <w:spacing w:line="490" w:lineRule="exact"/>
        <w:jc w:val="center"/>
        <w:rPr>
          <w:rFonts w:ascii="黑体" w:eastAsia="黑体"/>
          <w:bCs/>
          <w:color w:val="000000"/>
          <w:sz w:val="28"/>
          <w:szCs w:val="28"/>
        </w:rPr>
      </w:pPr>
    </w:p>
    <w:p w14:paraId="32D85045"/>
    <w:p w14:paraId="17A63218">
      <w:pPr>
        <w:pStyle w:val="3"/>
      </w:pPr>
      <w:bookmarkStart w:id="2" w:name="_Toc154492065"/>
      <w:bookmarkStart w:id="3" w:name="_Hlk155085457"/>
      <w:r>
        <w:rPr>
          <w:rFonts w:hint="eastAsia"/>
        </w:rPr>
        <w:t>二、供应商须知</w:t>
      </w:r>
      <w:bookmarkEnd w:id="2"/>
    </w:p>
    <w:p w14:paraId="30A15C8C">
      <w:pPr>
        <w:ind w:firstLine="480" w:firstLineChars="200"/>
        <w:rPr>
          <w:rFonts w:ascii="方正黑体_GBK" w:eastAsia="方正黑体_GBK"/>
        </w:rPr>
      </w:pPr>
      <w:r>
        <w:rPr>
          <w:rFonts w:hint="eastAsia" w:ascii="方正黑体_GBK" w:eastAsia="方正黑体_GBK"/>
        </w:rPr>
        <w:t>（一）遵循原则：</w:t>
      </w:r>
    </w:p>
    <w:p w14:paraId="1B6464C0">
      <w:pPr>
        <w:widowControl/>
        <w:spacing w:before="224" w:after="224" w:line="240" w:lineRule="auto"/>
        <w:ind w:firstLine="480" w:firstLineChars="200"/>
        <w:jc w:val="left"/>
        <w:rPr>
          <w:rFonts w:ascii="宋体" w:cs="宋体"/>
          <w:kern w:val="0"/>
          <w:szCs w:val="24"/>
        </w:rPr>
      </w:pPr>
      <w:r>
        <w:rPr>
          <w:rFonts w:hint="eastAsia" w:ascii="宋体" w:hAnsi="宋体" w:cs="宋体"/>
          <w:bCs/>
          <w:kern w:val="0"/>
          <w:szCs w:val="24"/>
        </w:rPr>
        <w:t>公开透明原则、公平竞争原则、公正原则和诚实信用原则。</w:t>
      </w:r>
    </w:p>
    <w:p w14:paraId="01929752">
      <w:pPr>
        <w:ind w:firstLine="480" w:firstLineChars="200"/>
        <w:rPr>
          <w:rFonts w:ascii="方正黑体_GBK" w:eastAsia="方正黑体_GBK"/>
        </w:rPr>
      </w:pPr>
      <w:r>
        <w:rPr>
          <w:rFonts w:hint="eastAsia" w:ascii="方正黑体_GBK" w:eastAsia="方正黑体_GBK"/>
        </w:rPr>
        <w:t>（二）采购文件：</w:t>
      </w:r>
    </w:p>
    <w:p w14:paraId="1BBA82AE">
      <w:pPr>
        <w:ind w:firstLine="480" w:firstLineChars="200"/>
        <w:rPr>
          <w:rFonts w:ascii="宋体" w:hAnsi="宋体"/>
          <w:bCs/>
          <w:szCs w:val="24"/>
        </w:rPr>
      </w:pPr>
      <w:r>
        <w:rPr>
          <w:rFonts w:ascii="宋体" w:hAnsi="宋体"/>
          <w:bCs/>
          <w:szCs w:val="24"/>
        </w:rPr>
        <w:t>1</w:t>
      </w:r>
      <w:r>
        <w:rPr>
          <w:rFonts w:hint="eastAsia" w:ascii="宋体" w:hAnsi="宋体"/>
          <w:bCs/>
          <w:szCs w:val="24"/>
        </w:rPr>
        <w:t>．</w:t>
      </w:r>
      <w:r>
        <w:rPr>
          <w:rFonts w:ascii="宋体" w:hAnsi="宋体"/>
          <w:bCs/>
          <w:szCs w:val="24"/>
        </w:rPr>
        <w:t xml:space="preserve"> </w:t>
      </w:r>
      <w:r>
        <w:rPr>
          <w:rFonts w:hint="eastAsia" w:ascii="宋体" w:hAnsi="宋体"/>
          <w:bCs/>
          <w:szCs w:val="24"/>
        </w:rPr>
        <w:t>采购文件包括本文件目录所列全部内容，供应商应仔细阅读，并在响应文件中充分响应采购文件的所有要求。</w:t>
      </w:r>
    </w:p>
    <w:p w14:paraId="1C7DDBAB">
      <w:pPr>
        <w:ind w:firstLine="480" w:firstLineChars="200"/>
        <w:rPr>
          <w:rFonts w:ascii="宋体" w:hAnsi="宋体"/>
          <w:bCs/>
          <w:szCs w:val="24"/>
        </w:rPr>
      </w:pPr>
      <w:r>
        <w:rPr>
          <w:rFonts w:ascii="宋体" w:hAnsi="宋体"/>
          <w:bCs/>
          <w:szCs w:val="24"/>
        </w:rPr>
        <w:t>2</w:t>
      </w:r>
      <w:r>
        <w:rPr>
          <w:rFonts w:hint="eastAsia" w:ascii="宋体" w:hAnsi="宋体"/>
          <w:bCs/>
          <w:szCs w:val="24"/>
        </w:rPr>
        <w:t>．</w:t>
      </w:r>
      <w:r>
        <w:rPr>
          <w:rFonts w:ascii="宋体" w:hAnsi="宋体"/>
          <w:bCs/>
          <w:szCs w:val="24"/>
        </w:rPr>
        <w:t xml:space="preserve"> </w:t>
      </w:r>
      <w:r>
        <w:rPr>
          <w:rFonts w:hint="eastAsia" w:ascii="宋体" w:hAnsi="宋体"/>
          <w:bCs/>
          <w:szCs w:val="24"/>
        </w:rPr>
        <w:t>供应商应在无锡市生态环境局网站下载采购文件及有关资料，按采购文件要求提交全部资料并对采购文件各项内容做出实质性响应，否则响应无效。</w:t>
      </w:r>
    </w:p>
    <w:p w14:paraId="7966E836">
      <w:pPr>
        <w:ind w:firstLine="480" w:firstLineChars="200"/>
        <w:rPr>
          <w:rFonts w:ascii="宋体" w:hAnsi="宋体"/>
          <w:bCs/>
          <w:szCs w:val="24"/>
        </w:rPr>
      </w:pPr>
      <w:r>
        <w:rPr>
          <w:rFonts w:ascii="宋体" w:hAnsi="宋体"/>
          <w:bCs/>
          <w:szCs w:val="24"/>
        </w:rPr>
        <w:t>3．采购文件仅作为本次采购使用。</w:t>
      </w:r>
    </w:p>
    <w:p w14:paraId="03323AB0">
      <w:pPr>
        <w:ind w:firstLine="480" w:firstLineChars="200"/>
        <w:rPr>
          <w:rFonts w:ascii="方正黑体_GBK" w:eastAsia="方正黑体_GBK"/>
        </w:rPr>
      </w:pPr>
      <w:r>
        <w:rPr>
          <w:rFonts w:hint="eastAsia" w:ascii="方正黑体_GBK" w:eastAsia="方正黑体_GBK"/>
        </w:rPr>
        <w:t>（三）供应商及项目负责人资质要求：</w:t>
      </w:r>
    </w:p>
    <w:p w14:paraId="7DABC22A">
      <w:pPr>
        <w:ind w:firstLine="480" w:firstLineChars="200"/>
        <w:rPr>
          <w:rFonts w:ascii="宋体" w:hAnsi="宋体"/>
          <w:bCs/>
          <w:szCs w:val="24"/>
        </w:rPr>
      </w:pPr>
      <w:r>
        <w:rPr>
          <w:rFonts w:hint="eastAsia" w:ascii="宋体" w:hAnsi="宋体"/>
          <w:bCs/>
          <w:szCs w:val="24"/>
        </w:rPr>
        <w:t>供应商参加本次公开采购活动除应当符合《中华人民共和国政府采购法》第二十二条的规定外，还必须具备下列条件：</w:t>
      </w:r>
    </w:p>
    <w:p w14:paraId="28EE3B57">
      <w:pPr>
        <w:ind w:firstLine="480" w:firstLineChars="200"/>
        <w:rPr>
          <w:rFonts w:ascii="宋体" w:hAnsi="宋体"/>
          <w:bCs/>
          <w:szCs w:val="24"/>
        </w:rPr>
      </w:pPr>
      <w:r>
        <w:rPr>
          <w:rFonts w:hint="eastAsia" w:ascii="宋体" w:hAnsi="宋体"/>
          <w:bCs/>
          <w:szCs w:val="24"/>
        </w:rPr>
        <w:t>（</w:t>
      </w:r>
      <w:r>
        <w:rPr>
          <w:rFonts w:ascii="宋体" w:hAnsi="宋体"/>
          <w:bCs/>
          <w:szCs w:val="24"/>
        </w:rPr>
        <w:t>1）中华人民共和国境内合法注册、具有独立法人资格；</w:t>
      </w:r>
    </w:p>
    <w:p w14:paraId="6DC3ED32">
      <w:pPr>
        <w:ind w:firstLine="480" w:firstLineChars="200"/>
        <w:rPr>
          <w:rFonts w:ascii="宋体" w:hAnsi="宋体"/>
          <w:bCs/>
          <w:szCs w:val="24"/>
        </w:rPr>
      </w:pPr>
      <w:r>
        <w:rPr>
          <w:rFonts w:hint="eastAsia" w:ascii="宋体" w:hAnsi="宋体"/>
          <w:bCs/>
          <w:szCs w:val="24"/>
        </w:rPr>
        <w:t>（</w:t>
      </w:r>
      <w:r>
        <w:rPr>
          <w:rFonts w:ascii="宋体" w:hAnsi="宋体"/>
          <w:bCs/>
          <w:szCs w:val="24"/>
        </w:rPr>
        <w:t>2）具有独立承担民事责任的能力；具有履行合同所必需的设备和专业技术能力；</w:t>
      </w:r>
    </w:p>
    <w:p w14:paraId="560044CB">
      <w:pPr>
        <w:ind w:firstLine="480" w:firstLineChars="200"/>
        <w:rPr>
          <w:rFonts w:ascii="宋体" w:hAnsi="宋体"/>
          <w:bCs/>
          <w:szCs w:val="24"/>
        </w:rPr>
      </w:pPr>
      <w:r>
        <w:rPr>
          <w:rFonts w:hint="eastAsia" w:ascii="宋体" w:hAnsi="宋体"/>
          <w:bCs/>
          <w:szCs w:val="24"/>
        </w:rPr>
        <w:t>（</w:t>
      </w:r>
      <w:r>
        <w:rPr>
          <w:rFonts w:ascii="宋体" w:hAnsi="宋体"/>
          <w:bCs/>
          <w:szCs w:val="24"/>
        </w:rPr>
        <w:t>3</w:t>
      </w:r>
      <w:r>
        <w:rPr>
          <w:rFonts w:hint="eastAsia" w:ascii="宋体" w:hAnsi="宋体"/>
          <w:bCs/>
          <w:szCs w:val="24"/>
        </w:rPr>
        <w:t>）本项目不接受联合体响应。</w:t>
      </w:r>
    </w:p>
    <w:p w14:paraId="6580FAEB">
      <w:pPr>
        <w:ind w:firstLine="480" w:firstLineChars="200"/>
        <w:rPr>
          <w:rFonts w:ascii="方正黑体_GBK" w:eastAsia="方正黑体_GBK"/>
        </w:rPr>
      </w:pPr>
      <w:r>
        <w:rPr>
          <w:rFonts w:hint="eastAsia" w:ascii="方正黑体_GBK" w:eastAsia="方正黑体_GBK"/>
        </w:rPr>
        <w:t>（四）采购文件的补充或修正：</w:t>
      </w:r>
    </w:p>
    <w:p w14:paraId="65526F10">
      <w:pPr>
        <w:ind w:firstLine="480" w:firstLineChars="200"/>
        <w:rPr>
          <w:rFonts w:ascii="宋体" w:hAnsi="宋体"/>
          <w:bCs/>
          <w:szCs w:val="24"/>
        </w:rPr>
      </w:pPr>
      <w:r>
        <w:rPr>
          <w:rFonts w:hint="eastAsia" w:ascii="宋体" w:hAnsi="宋体"/>
          <w:bCs/>
          <w:szCs w:val="24"/>
        </w:rPr>
        <w:t>如需对采购文件进行澄清或修正，将在无锡市生态环境局网站上发布更正公告，该澄清或修正的内容为采购文件的组成部分。报价人应在响应文件接收截止时间前关注原采购公告媒体上发布的相关更正公告。请采购文件的收受人下载此更正公告后，于响应文件接收截止日前书面回函（传真件）至采购人，传真：0510-818234</w:t>
      </w:r>
      <w:r>
        <w:rPr>
          <w:rFonts w:hint="eastAsia" w:ascii="宋体" w:hAnsi="宋体"/>
          <w:bCs/>
          <w:szCs w:val="24"/>
          <w:lang w:val="en-US" w:eastAsia="zh-CN"/>
        </w:rPr>
        <w:t>88</w:t>
      </w:r>
      <w:r>
        <w:rPr>
          <w:rFonts w:hint="eastAsia" w:ascii="宋体" w:hAnsi="宋体"/>
          <w:bCs/>
          <w:szCs w:val="24"/>
        </w:rPr>
        <w:t>，逾期不回视同收到此公告。</w:t>
      </w:r>
    </w:p>
    <w:p w14:paraId="1EFA1BD6">
      <w:pPr>
        <w:ind w:firstLine="480" w:firstLineChars="200"/>
        <w:rPr>
          <w:rFonts w:ascii="方正黑体_GBK" w:eastAsia="方正黑体_GBK"/>
        </w:rPr>
      </w:pPr>
      <w:r>
        <w:rPr>
          <w:rFonts w:hint="eastAsia" w:ascii="方正黑体_GBK" w:eastAsia="方正黑体_GBK"/>
        </w:rPr>
        <w:t>（五）</w:t>
      </w:r>
      <w:r>
        <w:rPr>
          <w:rFonts w:ascii="方正黑体_GBK" w:eastAsia="方正黑体_GBK"/>
        </w:rPr>
        <w:t xml:space="preserve"> </w:t>
      </w:r>
      <w:r>
        <w:rPr>
          <w:rFonts w:hint="eastAsia" w:ascii="方正黑体_GBK" w:eastAsia="方正黑体_GBK"/>
        </w:rPr>
        <w:t>响应文件的组成：</w:t>
      </w:r>
    </w:p>
    <w:p w14:paraId="4120A5D0">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1.</w:t>
      </w:r>
      <w:r>
        <w:rPr>
          <w:bCs/>
          <w:kern w:val="0"/>
          <w:szCs w:val="24"/>
        </w:rPr>
        <w:t xml:space="preserve"> </w:t>
      </w:r>
      <w:r>
        <w:rPr>
          <w:rFonts w:hint="eastAsia" w:ascii="宋体" w:hAnsi="宋体" w:cs="宋体"/>
          <w:bCs/>
          <w:kern w:val="0"/>
          <w:szCs w:val="24"/>
        </w:rPr>
        <w:t>响应函（</w:t>
      </w:r>
      <w:r>
        <w:rPr>
          <w:rFonts w:hint="eastAsia" w:ascii="宋体" w:hAnsi="宋体" w:cs="宋体"/>
          <w:b/>
          <w:bCs/>
          <w:kern w:val="0"/>
          <w:szCs w:val="24"/>
        </w:rPr>
        <w:t>格式见附件）</w:t>
      </w:r>
    </w:p>
    <w:p w14:paraId="790F87AB">
      <w:pPr>
        <w:widowControl/>
        <w:tabs>
          <w:tab w:val="left" w:pos="525"/>
          <w:tab w:val="left" w:pos="945"/>
        </w:tabs>
        <w:spacing w:before="224" w:after="224" w:line="240" w:lineRule="auto"/>
        <w:ind w:firstLine="523" w:firstLineChars="218"/>
        <w:jc w:val="left"/>
        <w:rPr>
          <w:rFonts w:ascii="宋体" w:cs="宋体"/>
          <w:kern w:val="0"/>
          <w:szCs w:val="24"/>
        </w:rPr>
      </w:pPr>
      <w:r>
        <w:rPr>
          <w:rFonts w:ascii="宋体" w:hAnsi="宋体" w:cs="宋体"/>
          <w:bCs/>
          <w:kern w:val="0"/>
          <w:szCs w:val="24"/>
        </w:rPr>
        <w:t>2.</w:t>
      </w:r>
      <w:r>
        <w:rPr>
          <w:bCs/>
          <w:kern w:val="0"/>
          <w:szCs w:val="24"/>
        </w:rPr>
        <w:t xml:space="preserve"> </w:t>
      </w:r>
      <w:r>
        <w:rPr>
          <w:rFonts w:hint="eastAsia" w:ascii="宋体" w:hAnsi="宋体" w:cs="宋体"/>
          <w:bCs/>
          <w:kern w:val="0"/>
          <w:szCs w:val="24"/>
        </w:rPr>
        <w:t>关于资格的声明函（</w:t>
      </w:r>
      <w:r>
        <w:rPr>
          <w:rFonts w:hint="eastAsia" w:ascii="宋体" w:hAnsi="宋体" w:cs="宋体"/>
          <w:b/>
          <w:bCs/>
          <w:kern w:val="0"/>
          <w:szCs w:val="24"/>
        </w:rPr>
        <w:t>格式见附件</w:t>
      </w:r>
      <w:r>
        <w:rPr>
          <w:rFonts w:hint="eastAsia" w:ascii="宋体" w:hAnsi="宋体" w:cs="宋体"/>
          <w:bCs/>
          <w:kern w:val="0"/>
          <w:szCs w:val="24"/>
        </w:rPr>
        <w:t>）</w:t>
      </w:r>
    </w:p>
    <w:p w14:paraId="1A4765D5">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3.</w:t>
      </w:r>
      <w:r>
        <w:rPr>
          <w:bCs/>
          <w:kern w:val="0"/>
          <w:szCs w:val="24"/>
        </w:rPr>
        <w:t xml:space="preserve"> </w:t>
      </w:r>
      <w:r>
        <w:rPr>
          <w:rFonts w:hint="eastAsia" w:ascii="宋体" w:hAnsi="宋体" w:cs="宋体"/>
          <w:bCs/>
          <w:kern w:val="0"/>
          <w:szCs w:val="24"/>
        </w:rPr>
        <w:t>资格证明文件：</w:t>
      </w:r>
    </w:p>
    <w:p w14:paraId="0E4FDE55">
      <w:pPr>
        <w:widowControl/>
        <w:tabs>
          <w:tab w:val="left" w:pos="420"/>
          <w:tab w:val="left" w:pos="1155"/>
          <w:tab w:val="left" w:pos="1287"/>
        </w:tabs>
        <w:spacing w:before="224" w:after="224" w:line="240" w:lineRule="auto"/>
        <w:ind w:firstLine="523" w:firstLineChars="218"/>
        <w:jc w:val="left"/>
        <w:rPr>
          <w:rFonts w:ascii="宋体" w:cs="宋体"/>
          <w:kern w:val="0"/>
          <w:szCs w:val="24"/>
        </w:rPr>
      </w:pPr>
      <w:r>
        <w:rPr>
          <w:rFonts w:hint="eastAsia" w:ascii="宋体" w:hAnsi="宋体" w:cs="宋体"/>
          <w:bCs/>
          <w:kern w:val="0"/>
          <w:szCs w:val="24"/>
        </w:rPr>
        <w:t>（</w:t>
      </w:r>
      <w:r>
        <w:rPr>
          <w:rFonts w:ascii="宋体" w:hAnsi="宋体" w:cs="宋体"/>
          <w:bCs/>
          <w:kern w:val="0"/>
          <w:szCs w:val="24"/>
        </w:rPr>
        <w:t>1</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供应商法人营业执照副本复印件或法人登记证书副本复印件（</w:t>
      </w:r>
      <w:r>
        <w:rPr>
          <w:rFonts w:hint="eastAsia" w:ascii="宋体" w:hAnsi="宋体" w:cs="宋体"/>
          <w:b/>
          <w:kern w:val="0"/>
          <w:szCs w:val="24"/>
        </w:rPr>
        <w:t>需加盖单位公章</w:t>
      </w:r>
      <w:r>
        <w:rPr>
          <w:rFonts w:hint="eastAsia" w:ascii="宋体" w:hAnsi="宋体" w:cs="宋体"/>
          <w:bCs/>
          <w:kern w:val="0"/>
          <w:szCs w:val="24"/>
        </w:rPr>
        <w:t>）；</w:t>
      </w:r>
    </w:p>
    <w:p w14:paraId="59999FEC">
      <w:pPr>
        <w:widowControl/>
        <w:tabs>
          <w:tab w:val="left" w:pos="420"/>
          <w:tab w:val="left" w:pos="1155"/>
          <w:tab w:val="left" w:pos="1287"/>
        </w:tabs>
        <w:spacing w:before="224" w:after="224" w:line="240" w:lineRule="auto"/>
        <w:ind w:firstLine="523" w:firstLineChars="218"/>
        <w:jc w:val="left"/>
        <w:rPr>
          <w:rFonts w:ascii="宋体" w:cs="宋体"/>
          <w:kern w:val="0"/>
          <w:szCs w:val="24"/>
        </w:rPr>
      </w:pPr>
      <w:r>
        <w:rPr>
          <w:rFonts w:hint="eastAsia" w:ascii="宋体" w:hAnsi="宋体" w:cs="宋体"/>
          <w:bCs/>
          <w:kern w:val="0"/>
          <w:szCs w:val="24"/>
        </w:rPr>
        <w:t>（</w:t>
      </w:r>
      <w:r>
        <w:rPr>
          <w:rFonts w:ascii="宋体" w:hAnsi="宋体" w:cs="宋体"/>
          <w:bCs/>
          <w:kern w:val="0"/>
          <w:szCs w:val="24"/>
        </w:rPr>
        <w:t>2</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供应商法定代表人授权委托书</w:t>
      </w:r>
      <w:r>
        <w:rPr>
          <w:rFonts w:hint="eastAsia" w:ascii="宋体" w:hAnsi="宋体" w:cs="宋体"/>
          <w:kern w:val="0"/>
          <w:szCs w:val="24"/>
        </w:rPr>
        <w:t>（</w:t>
      </w:r>
      <w:r>
        <w:rPr>
          <w:rFonts w:hint="eastAsia" w:ascii="宋体" w:hAnsi="宋体" w:cs="宋体"/>
          <w:b/>
          <w:bCs/>
          <w:kern w:val="0"/>
          <w:szCs w:val="24"/>
        </w:rPr>
        <w:t>法定代表人亲自参与报价的除外，格式见附件</w:t>
      </w:r>
      <w:r>
        <w:rPr>
          <w:rFonts w:hint="eastAsia" w:ascii="宋体" w:hAnsi="宋体" w:cs="宋体"/>
          <w:kern w:val="0"/>
          <w:szCs w:val="24"/>
        </w:rPr>
        <w:t>）；</w:t>
      </w:r>
    </w:p>
    <w:p w14:paraId="5CC94CAD">
      <w:pPr>
        <w:widowControl/>
        <w:tabs>
          <w:tab w:val="left" w:pos="420"/>
          <w:tab w:val="left" w:pos="1155"/>
          <w:tab w:val="left" w:pos="1287"/>
        </w:tabs>
        <w:spacing w:before="224" w:after="224" w:line="240" w:lineRule="auto"/>
        <w:ind w:firstLine="523" w:firstLineChars="218"/>
        <w:jc w:val="left"/>
        <w:rPr>
          <w:rFonts w:ascii="宋体" w:cs="宋体"/>
          <w:kern w:val="0"/>
          <w:szCs w:val="24"/>
        </w:rPr>
      </w:pPr>
      <w:r>
        <w:rPr>
          <w:rFonts w:hint="eastAsia" w:ascii="宋体" w:hAnsi="宋体" w:cs="宋体"/>
          <w:bCs/>
          <w:kern w:val="0"/>
          <w:szCs w:val="24"/>
        </w:rPr>
        <w:t>（</w:t>
      </w:r>
      <w:r>
        <w:rPr>
          <w:rFonts w:ascii="宋体" w:hAnsi="宋体" w:cs="宋体"/>
          <w:bCs/>
          <w:kern w:val="0"/>
          <w:szCs w:val="24"/>
        </w:rPr>
        <w:t>3</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供应商法定代表人身份证复印件（</w:t>
      </w:r>
      <w:r>
        <w:rPr>
          <w:rFonts w:hint="eastAsia" w:ascii="宋体" w:hAnsi="宋体" w:cs="宋体"/>
          <w:b/>
          <w:kern w:val="0"/>
          <w:szCs w:val="24"/>
        </w:rPr>
        <w:t>需加盖单位公章</w:t>
      </w:r>
      <w:r>
        <w:rPr>
          <w:rFonts w:hint="eastAsia" w:ascii="宋体" w:hAnsi="宋体" w:cs="宋体"/>
          <w:bCs/>
          <w:kern w:val="0"/>
          <w:szCs w:val="24"/>
        </w:rPr>
        <w:t>）；</w:t>
      </w:r>
    </w:p>
    <w:p w14:paraId="6D713D43">
      <w:pPr>
        <w:widowControl/>
        <w:tabs>
          <w:tab w:val="left" w:pos="420"/>
          <w:tab w:val="left" w:pos="1155"/>
          <w:tab w:val="left" w:pos="1287"/>
        </w:tabs>
        <w:spacing w:before="224" w:after="224" w:line="240" w:lineRule="auto"/>
        <w:ind w:firstLine="523" w:firstLineChars="218"/>
        <w:jc w:val="left"/>
        <w:rPr>
          <w:rFonts w:ascii="宋体" w:cs="宋体"/>
          <w:kern w:val="0"/>
          <w:szCs w:val="24"/>
        </w:rPr>
      </w:pPr>
      <w:r>
        <w:rPr>
          <w:rFonts w:hint="eastAsia" w:ascii="宋体" w:hAnsi="宋体" w:cs="宋体"/>
          <w:bCs/>
          <w:kern w:val="0"/>
          <w:szCs w:val="24"/>
        </w:rPr>
        <w:t>（</w:t>
      </w:r>
      <w:r>
        <w:rPr>
          <w:rFonts w:ascii="宋体" w:hAnsi="宋体" w:cs="宋体"/>
          <w:bCs/>
          <w:kern w:val="0"/>
          <w:szCs w:val="24"/>
        </w:rPr>
        <w:t>4</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供应商法定代表人授权代表身份证复印件（</w:t>
      </w:r>
      <w:r>
        <w:rPr>
          <w:rFonts w:hint="eastAsia" w:ascii="宋体" w:hAnsi="宋体" w:cs="宋体"/>
          <w:b/>
          <w:kern w:val="0"/>
          <w:szCs w:val="24"/>
        </w:rPr>
        <w:t>需加盖单位公章，</w:t>
      </w:r>
      <w:r>
        <w:rPr>
          <w:rFonts w:hint="eastAsia" w:ascii="宋体" w:hAnsi="宋体" w:cs="宋体"/>
          <w:b/>
          <w:bCs/>
          <w:kern w:val="0"/>
          <w:szCs w:val="24"/>
        </w:rPr>
        <w:t>法定代表人亲自参与报价的除外</w:t>
      </w:r>
      <w:r>
        <w:rPr>
          <w:rFonts w:hint="eastAsia" w:ascii="宋体" w:hAnsi="宋体" w:cs="宋体"/>
          <w:bCs/>
          <w:kern w:val="0"/>
          <w:szCs w:val="24"/>
        </w:rPr>
        <w:t>）</w:t>
      </w:r>
      <w:r>
        <w:rPr>
          <w:rFonts w:hint="eastAsia" w:ascii="宋体" w:hAnsi="宋体" w:cs="宋体"/>
          <w:kern w:val="0"/>
          <w:szCs w:val="24"/>
        </w:rPr>
        <w:t>；</w:t>
      </w:r>
    </w:p>
    <w:p w14:paraId="57044C6A">
      <w:pPr>
        <w:widowControl/>
        <w:shd w:val="clear" w:color="auto" w:fill="FFFFFF"/>
        <w:tabs>
          <w:tab w:val="left" w:pos="420"/>
          <w:tab w:val="left" w:pos="1155"/>
          <w:tab w:val="left" w:pos="1287"/>
        </w:tabs>
        <w:spacing w:before="224" w:after="224" w:line="240" w:lineRule="auto"/>
        <w:ind w:firstLine="523" w:firstLineChars="218"/>
        <w:jc w:val="left"/>
        <w:rPr>
          <w:rFonts w:ascii="宋体" w:hAnsi="宋体" w:cs="宋体"/>
          <w:bCs/>
          <w:kern w:val="0"/>
          <w:szCs w:val="24"/>
        </w:rPr>
      </w:pPr>
      <w:r>
        <w:rPr>
          <w:rFonts w:hint="eastAsia" w:ascii="宋体" w:hAnsi="宋体" w:cs="宋体"/>
          <w:bCs/>
          <w:kern w:val="0"/>
          <w:szCs w:val="24"/>
        </w:rPr>
        <w:t>（</w:t>
      </w:r>
      <w:r>
        <w:rPr>
          <w:rFonts w:ascii="宋体" w:hAnsi="宋体" w:cs="宋体"/>
          <w:bCs/>
          <w:kern w:val="0"/>
          <w:szCs w:val="24"/>
        </w:rPr>
        <w:t>5</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承诺书（</w:t>
      </w:r>
      <w:r>
        <w:rPr>
          <w:rFonts w:hint="eastAsia" w:ascii="宋体" w:hAnsi="宋体" w:cs="宋体"/>
          <w:b/>
          <w:bCs/>
          <w:kern w:val="0"/>
          <w:szCs w:val="24"/>
        </w:rPr>
        <w:t>格式见附件</w:t>
      </w:r>
      <w:r>
        <w:rPr>
          <w:rFonts w:hint="eastAsia" w:ascii="宋体" w:hAnsi="宋体" w:cs="宋体"/>
          <w:bCs/>
          <w:kern w:val="0"/>
          <w:szCs w:val="24"/>
        </w:rPr>
        <w:t>）；</w:t>
      </w:r>
    </w:p>
    <w:p w14:paraId="48A87B1C">
      <w:pPr>
        <w:widowControl/>
        <w:tabs>
          <w:tab w:val="left" w:pos="735"/>
          <w:tab w:val="left" w:pos="1050"/>
          <w:tab w:val="left" w:pos="1080"/>
        </w:tabs>
        <w:spacing w:before="224" w:after="224"/>
        <w:ind w:firstLine="480" w:firstLineChars="200"/>
        <w:jc w:val="left"/>
        <w:rPr>
          <w:rFonts w:ascii="宋体" w:hAnsi="宋体" w:cs="宋体"/>
          <w:bCs/>
          <w:kern w:val="0"/>
          <w:szCs w:val="24"/>
        </w:rPr>
      </w:pPr>
      <w:r>
        <w:rPr>
          <w:rFonts w:hint="eastAsia" w:ascii="宋体" w:hAnsi="宋体" w:cs="宋体"/>
          <w:bCs/>
          <w:kern w:val="0"/>
          <w:szCs w:val="24"/>
        </w:rPr>
        <w:t>（</w:t>
      </w:r>
      <w:r>
        <w:rPr>
          <w:rFonts w:ascii="宋体" w:hAnsi="宋体" w:cs="宋体"/>
          <w:bCs/>
          <w:kern w:val="0"/>
          <w:szCs w:val="24"/>
        </w:rPr>
        <w:t>6）</w:t>
      </w:r>
      <w:r>
        <w:rPr>
          <w:rFonts w:hint="eastAsia" w:ascii="宋体" w:hAnsi="宋体" w:cs="宋体"/>
          <w:kern w:val="0"/>
          <w:szCs w:val="24"/>
        </w:rPr>
        <w:t>补充性文件</w:t>
      </w:r>
      <w:r>
        <w:rPr>
          <w:rFonts w:hint="eastAsia" w:ascii="宋体" w:hAnsi="宋体" w:cs="宋体"/>
          <w:bCs/>
          <w:kern w:val="0"/>
          <w:szCs w:val="24"/>
        </w:rPr>
        <w:t>。</w:t>
      </w:r>
    </w:p>
    <w:p w14:paraId="26B2A611">
      <w:pPr>
        <w:widowControl/>
        <w:shd w:val="clear" w:color="auto" w:fill="FFFFFF"/>
        <w:tabs>
          <w:tab w:val="left" w:pos="210"/>
          <w:tab w:val="left" w:pos="1050"/>
          <w:tab w:val="left" w:pos="1575"/>
        </w:tabs>
        <w:spacing w:before="224" w:after="224" w:line="240" w:lineRule="auto"/>
        <w:ind w:left="1050" w:hanging="420"/>
        <w:jc w:val="left"/>
        <w:rPr>
          <w:rFonts w:ascii="宋体" w:cs="宋体"/>
          <w:color w:val="333333"/>
          <w:kern w:val="0"/>
          <w:sz w:val="21"/>
          <w:szCs w:val="24"/>
        </w:rPr>
      </w:pPr>
      <w:r>
        <w:rPr>
          <w:rFonts w:hint="eastAsia" w:ascii="宋体" w:cs="宋体"/>
          <w:bCs/>
          <w:color w:val="333333"/>
          <w:kern w:val="0"/>
          <w:sz w:val="21"/>
          <w:szCs w:val="24"/>
        </w:rPr>
        <w:t>①</w:t>
      </w:r>
      <w:r>
        <w:rPr>
          <w:rFonts w:hint="eastAsia" w:ascii="宋体" w:hAnsi="宋体" w:cs="宋体"/>
          <w:bCs/>
          <w:color w:val="333333"/>
          <w:kern w:val="0"/>
          <w:sz w:val="21"/>
          <w:szCs w:val="24"/>
        </w:rPr>
        <w:t>企业简介；</w:t>
      </w:r>
    </w:p>
    <w:p w14:paraId="291F830F">
      <w:pPr>
        <w:widowControl/>
        <w:shd w:val="clear" w:color="auto" w:fill="FFFFFF"/>
        <w:tabs>
          <w:tab w:val="left" w:pos="210"/>
          <w:tab w:val="left" w:pos="1050"/>
          <w:tab w:val="left" w:pos="1575"/>
        </w:tabs>
        <w:spacing w:before="224" w:after="224" w:line="240" w:lineRule="auto"/>
        <w:ind w:left="1050" w:hanging="420"/>
        <w:jc w:val="left"/>
        <w:rPr>
          <w:rFonts w:ascii="宋体" w:cs="宋体"/>
          <w:color w:val="333333"/>
          <w:kern w:val="0"/>
          <w:sz w:val="21"/>
          <w:szCs w:val="24"/>
        </w:rPr>
      </w:pPr>
      <w:r>
        <w:rPr>
          <w:rFonts w:hint="eastAsia" w:ascii="宋体" w:hAnsi="宋体" w:cs="宋体"/>
          <w:bCs/>
          <w:color w:val="333333"/>
          <w:kern w:val="0"/>
          <w:sz w:val="21"/>
          <w:szCs w:val="24"/>
        </w:rPr>
        <w:t>②其他所需证明材料（如有自行添加）；</w:t>
      </w:r>
    </w:p>
    <w:p w14:paraId="75A9431A">
      <w:pPr>
        <w:widowControl/>
        <w:tabs>
          <w:tab w:val="left" w:pos="735"/>
          <w:tab w:val="left" w:pos="1050"/>
          <w:tab w:val="left" w:pos="1080"/>
        </w:tabs>
        <w:spacing w:before="224" w:after="224"/>
        <w:ind w:firstLine="480" w:firstLineChars="200"/>
        <w:jc w:val="left"/>
        <w:rPr>
          <w:rFonts w:ascii="宋体" w:hAnsi="宋体" w:cs="宋体"/>
          <w:bCs/>
          <w:kern w:val="0"/>
          <w:szCs w:val="24"/>
        </w:rPr>
      </w:pPr>
      <w:r>
        <w:rPr>
          <w:rFonts w:hint="eastAsia" w:ascii="宋体" w:hAnsi="宋体" w:cs="宋体"/>
          <w:bCs/>
          <w:kern w:val="0"/>
          <w:szCs w:val="24"/>
        </w:rPr>
        <w:t>上述资格证明文件必须全部提供。其中要求提交的原件或公证件必须与响应文件同时提交，如果原件正在年检（或换证），则必须提供法定年检（或换证）单位出具的有效证明原件。报价人法定代表人或法定代表人授权代表为外籍、港、澳、台地区人士的，其身份证明须提供有效的护照或港澳同胞来往内地通行证、台湾同胞来往大陆通行证，或其它可在中国大陆有效居留的许可证明。报价人所提交的证明文件的完整与否，将直接影响其响应文件的审核结果。</w:t>
      </w:r>
    </w:p>
    <w:p w14:paraId="4E0E606F">
      <w:pPr>
        <w:widowControl/>
        <w:tabs>
          <w:tab w:val="left" w:pos="735"/>
          <w:tab w:val="left" w:pos="1050"/>
          <w:tab w:val="left" w:pos="1080"/>
        </w:tabs>
        <w:spacing w:before="224" w:after="224"/>
        <w:ind w:firstLine="480" w:firstLineChars="200"/>
        <w:jc w:val="left"/>
        <w:rPr>
          <w:rFonts w:ascii="宋体" w:hAnsi="宋体" w:cs="宋体"/>
          <w:bCs/>
          <w:kern w:val="0"/>
          <w:szCs w:val="24"/>
        </w:rPr>
      </w:pPr>
      <w:r>
        <w:rPr>
          <w:rFonts w:ascii="宋体" w:hAnsi="宋体" w:cs="宋体"/>
          <w:bCs/>
          <w:kern w:val="0"/>
          <w:szCs w:val="24"/>
        </w:rPr>
        <w:t>4.</w:t>
      </w:r>
      <w:r>
        <w:rPr>
          <w:rFonts w:hint="eastAsia" w:ascii="宋体" w:hAnsi="宋体" w:cs="宋体"/>
          <w:bCs/>
          <w:kern w:val="0"/>
          <w:szCs w:val="24"/>
        </w:rPr>
        <w:t>报价一览表（</w:t>
      </w:r>
      <w:r>
        <w:rPr>
          <w:rFonts w:hint="eastAsia" w:ascii="宋体" w:hAnsi="宋体" w:cs="宋体"/>
          <w:b/>
          <w:kern w:val="0"/>
          <w:szCs w:val="24"/>
        </w:rPr>
        <w:t>格式见附件</w:t>
      </w:r>
      <w:r>
        <w:rPr>
          <w:rFonts w:hint="eastAsia" w:ascii="宋体" w:hAnsi="宋体" w:cs="宋体"/>
          <w:bCs/>
          <w:kern w:val="0"/>
          <w:szCs w:val="24"/>
        </w:rPr>
        <w:t>）</w:t>
      </w:r>
    </w:p>
    <w:p w14:paraId="6C45EAF0">
      <w:pPr>
        <w:widowControl/>
        <w:tabs>
          <w:tab w:val="left" w:pos="735"/>
          <w:tab w:val="left" w:pos="1050"/>
          <w:tab w:val="left" w:pos="1080"/>
        </w:tabs>
        <w:spacing w:before="224" w:after="224"/>
        <w:ind w:firstLine="480" w:firstLineChars="200"/>
        <w:jc w:val="left"/>
        <w:rPr>
          <w:rFonts w:ascii="宋体" w:hAnsi="宋体" w:cs="宋体"/>
          <w:bCs/>
          <w:kern w:val="0"/>
          <w:szCs w:val="24"/>
        </w:rPr>
      </w:pPr>
      <w:r>
        <w:rPr>
          <w:rFonts w:ascii="宋体" w:hAnsi="宋体" w:cs="宋体"/>
          <w:bCs/>
          <w:kern w:val="0"/>
          <w:szCs w:val="24"/>
        </w:rPr>
        <w:t>5.</w:t>
      </w:r>
      <w:r>
        <w:rPr>
          <w:rFonts w:hint="eastAsia" w:ascii="宋体" w:hAnsi="宋体" w:cs="宋体"/>
          <w:bCs/>
          <w:kern w:val="0"/>
          <w:szCs w:val="24"/>
        </w:rPr>
        <w:t>明细报价及采购需求响应表</w:t>
      </w:r>
      <w:r>
        <w:rPr>
          <w:rFonts w:hint="eastAsia" w:ascii="宋体" w:hAnsi="宋体" w:cs="宋体"/>
          <w:b/>
          <w:bCs/>
          <w:color w:val="333333"/>
          <w:kern w:val="0"/>
          <w:szCs w:val="24"/>
        </w:rPr>
        <w:t>（格式自拟）</w:t>
      </w:r>
    </w:p>
    <w:p w14:paraId="4CF566E5">
      <w:pPr>
        <w:widowControl/>
        <w:tabs>
          <w:tab w:val="left" w:pos="735"/>
          <w:tab w:val="left" w:pos="1050"/>
          <w:tab w:val="left" w:pos="1080"/>
        </w:tabs>
        <w:spacing w:before="224" w:after="224"/>
        <w:ind w:firstLine="480" w:firstLineChars="200"/>
        <w:jc w:val="left"/>
        <w:rPr>
          <w:rFonts w:ascii="宋体" w:hAnsi="宋体" w:cs="宋体"/>
          <w:bCs/>
          <w:kern w:val="0"/>
          <w:szCs w:val="24"/>
        </w:rPr>
      </w:pPr>
      <w:r>
        <w:rPr>
          <w:rFonts w:ascii="宋体" w:hAnsi="宋体" w:cs="宋体"/>
          <w:bCs/>
          <w:kern w:val="0"/>
          <w:szCs w:val="24"/>
        </w:rPr>
        <w:t>6.</w:t>
      </w:r>
      <w:r>
        <w:rPr>
          <w:rFonts w:hint="eastAsia" w:ascii="宋体" w:hAnsi="宋体" w:cs="宋体"/>
          <w:bCs/>
          <w:kern w:val="0"/>
          <w:szCs w:val="24"/>
        </w:rPr>
        <w:t>项目实施方案</w:t>
      </w:r>
    </w:p>
    <w:p w14:paraId="33D03C23">
      <w:pPr>
        <w:widowControl/>
        <w:tabs>
          <w:tab w:val="left" w:pos="735"/>
          <w:tab w:val="left" w:pos="1050"/>
          <w:tab w:val="left" w:pos="1080"/>
        </w:tabs>
        <w:spacing w:before="224" w:after="224"/>
        <w:ind w:firstLine="480" w:firstLineChars="200"/>
        <w:jc w:val="left"/>
        <w:rPr>
          <w:rFonts w:ascii="宋体" w:hAnsi="宋体" w:cs="宋体"/>
          <w:bCs/>
          <w:kern w:val="0"/>
          <w:szCs w:val="24"/>
        </w:rPr>
      </w:pPr>
      <w:r>
        <w:rPr>
          <w:rFonts w:ascii="宋体" w:hAnsi="宋体" w:cs="宋体"/>
          <w:bCs/>
          <w:kern w:val="0"/>
          <w:szCs w:val="24"/>
        </w:rPr>
        <w:t>7.</w:t>
      </w:r>
      <w:r>
        <w:rPr>
          <w:rFonts w:hint="eastAsia" w:ascii="宋体" w:hAnsi="宋体" w:cs="宋体"/>
          <w:bCs/>
          <w:kern w:val="0"/>
          <w:szCs w:val="24"/>
        </w:rPr>
        <w:t>如有以下文件自拟并自行添加至响应函中：</w:t>
      </w:r>
    </w:p>
    <w:p w14:paraId="6A9B7310">
      <w:pPr>
        <w:widowControl/>
        <w:tabs>
          <w:tab w:val="left" w:pos="735"/>
          <w:tab w:val="left" w:pos="1050"/>
          <w:tab w:val="left" w:pos="1080"/>
        </w:tabs>
        <w:spacing w:before="224" w:after="224"/>
        <w:ind w:firstLine="480" w:firstLineChars="200"/>
        <w:jc w:val="left"/>
        <w:rPr>
          <w:rFonts w:ascii="宋体" w:hAnsi="宋体" w:cs="宋体"/>
          <w:bCs/>
          <w:kern w:val="0"/>
          <w:szCs w:val="24"/>
        </w:rPr>
      </w:pPr>
      <w:r>
        <w:rPr>
          <w:rFonts w:hint="eastAsia" w:ascii="宋体" w:hAnsi="宋体" w:cs="宋体"/>
          <w:bCs/>
          <w:kern w:val="0"/>
          <w:szCs w:val="24"/>
        </w:rPr>
        <w:t>（</w:t>
      </w:r>
      <w:r>
        <w:rPr>
          <w:rFonts w:ascii="宋体" w:hAnsi="宋体" w:cs="宋体"/>
          <w:bCs/>
          <w:kern w:val="0"/>
          <w:szCs w:val="24"/>
        </w:rPr>
        <w:t>1</w:t>
      </w:r>
      <w:r>
        <w:rPr>
          <w:rFonts w:hint="eastAsia" w:ascii="宋体" w:hAnsi="宋体" w:cs="宋体"/>
          <w:bCs/>
          <w:kern w:val="0"/>
          <w:szCs w:val="24"/>
        </w:rPr>
        <w:t>）要求采购人提供的配合事项、要求；</w:t>
      </w:r>
    </w:p>
    <w:p w14:paraId="52B11931">
      <w:pPr>
        <w:widowControl/>
        <w:tabs>
          <w:tab w:val="left" w:pos="735"/>
          <w:tab w:val="left" w:pos="1050"/>
          <w:tab w:val="left" w:pos="1080"/>
        </w:tabs>
        <w:spacing w:before="224" w:after="224"/>
        <w:ind w:firstLine="480" w:firstLineChars="200"/>
        <w:jc w:val="left"/>
        <w:rPr>
          <w:rFonts w:ascii="宋体" w:hAnsi="宋体" w:cs="宋体"/>
          <w:bCs/>
          <w:kern w:val="0"/>
          <w:szCs w:val="24"/>
        </w:rPr>
      </w:pPr>
      <w:r>
        <w:rPr>
          <w:rFonts w:hint="eastAsia" w:ascii="宋体" w:hAnsi="宋体" w:cs="宋体"/>
          <w:bCs/>
          <w:kern w:val="0"/>
          <w:szCs w:val="24"/>
        </w:rPr>
        <w:t>（</w:t>
      </w:r>
      <w:r>
        <w:rPr>
          <w:rFonts w:ascii="宋体" w:hAnsi="宋体" w:cs="宋体"/>
          <w:bCs/>
          <w:kern w:val="0"/>
          <w:szCs w:val="24"/>
        </w:rPr>
        <w:t>2</w:t>
      </w:r>
      <w:r>
        <w:rPr>
          <w:rFonts w:hint="eastAsia" w:ascii="宋体" w:hAnsi="宋体" w:cs="宋体"/>
          <w:bCs/>
          <w:kern w:val="0"/>
          <w:szCs w:val="24"/>
        </w:rPr>
        <w:t>）其它（供应商认为有必要提供的声明和文件）。</w:t>
      </w:r>
    </w:p>
    <w:p w14:paraId="57C0C844">
      <w:pPr>
        <w:ind w:firstLine="480" w:firstLineChars="200"/>
        <w:rPr>
          <w:rFonts w:ascii="方正黑体_GBK" w:eastAsia="方正黑体_GBK"/>
        </w:rPr>
      </w:pPr>
      <w:r>
        <w:rPr>
          <w:rFonts w:hint="eastAsia" w:ascii="方正黑体_GBK" w:eastAsia="方正黑体_GBK"/>
        </w:rPr>
        <w:t>（六）</w:t>
      </w:r>
      <w:r>
        <w:rPr>
          <w:rFonts w:ascii="方正黑体_GBK" w:eastAsia="方正黑体_GBK"/>
        </w:rPr>
        <w:t xml:space="preserve"> </w:t>
      </w:r>
      <w:r>
        <w:rPr>
          <w:rFonts w:hint="eastAsia" w:ascii="方正黑体_GBK" w:eastAsia="方正黑体_GBK"/>
        </w:rPr>
        <w:t>响应文件的要求：</w:t>
      </w:r>
    </w:p>
    <w:p w14:paraId="71F97FE7">
      <w:pPr>
        <w:widowControl/>
        <w:tabs>
          <w:tab w:val="left" w:pos="735"/>
          <w:tab w:val="left" w:pos="1050"/>
          <w:tab w:val="left" w:pos="1080"/>
        </w:tabs>
        <w:spacing w:before="224" w:after="224"/>
        <w:ind w:firstLine="480" w:firstLineChars="200"/>
        <w:jc w:val="left"/>
        <w:rPr>
          <w:rFonts w:ascii="宋体" w:hAnsi="宋体" w:cs="宋体"/>
          <w:bCs/>
          <w:kern w:val="0"/>
          <w:szCs w:val="24"/>
        </w:rPr>
      </w:pPr>
      <w:r>
        <w:rPr>
          <w:rFonts w:ascii="宋体" w:hAnsi="宋体" w:cs="宋体"/>
          <w:bCs/>
          <w:kern w:val="0"/>
          <w:szCs w:val="24"/>
        </w:rPr>
        <w:t>1</w:t>
      </w:r>
      <w:r>
        <w:rPr>
          <w:rFonts w:hint="eastAsia" w:ascii="宋体" w:hAnsi="宋体" w:cs="宋体"/>
          <w:bCs/>
          <w:kern w:val="0"/>
          <w:szCs w:val="24"/>
        </w:rPr>
        <w:t>．</w:t>
      </w:r>
      <w:r>
        <w:rPr>
          <w:rFonts w:ascii="宋体" w:hAnsi="宋体" w:cs="宋体"/>
          <w:bCs/>
          <w:kern w:val="0"/>
          <w:szCs w:val="24"/>
        </w:rPr>
        <w:t xml:space="preserve"> </w:t>
      </w:r>
      <w:r>
        <w:rPr>
          <w:rFonts w:hint="eastAsia" w:ascii="宋体" w:hAnsi="宋体" w:cs="宋体"/>
          <w:bCs/>
          <w:kern w:val="0"/>
          <w:szCs w:val="24"/>
        </w:rPr>
        <w:t>所有文件、往来函件均应使用简体中文（规格、型号辅助符号例外）。</w:t>
      </w:r>
    </w:p>
    <w:p w14:paraId="6F0F0285">
      <w:pPr>
        <w:widowControl/>
        <w:tabs>
          <w:tab w:val="left" w:pos="525"/>
          <w:tab w:val="left" w:pos="945"/>
        </w:tabs>
        <w:spacing w:before="224" w:after="224" w:line="240" w:lineRule="auto"/>
        <w:ind w:firstLine="523" w:firstLineChars="218"/>
        <w:jc w:val="left"/>
        <w:rPr>
          <w:rFonts w:ascii="宋体" w:cs="宋体"/>
          <w:kern w:val="0"/>
          <w:szCs w:val="24"/>
        </w:rPr>
      </w:pPr>
      <w:r>
        <w:rPr>
          <w:rFonts w:ascii="宋体" w:hAnsi="宋体" w:cs="宋体"/>
          <w:bCs/>
          <w:kern w:val="0"/>
          <w:szCs w:val="24"/>
        </w:rPr>
        <w:t>2</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响应文件由供应商按要求参考给定格式如实填写（编写），须有法人（盖章）、法定代表人或法定代表人授权代表签字或盖章，方为有效，未尽事宜可自行补充。</w:t>
      </w:r>
    </w:p>
    <w:p w14:paraId="10AAE48D">
      <w:pPr>
        <w:widowControl/>
        <w:tabs>
          <w:tab w:val="left" w:pos="525"/>
          <w:tab w:val="left" w:pos="945"/>
        </w:tabs>
        <w:spacing w:before="224" w:after="224" w:line="240" w:lineRule="auto"/>
        <w:ind w:firstLine="523" w:firstLineChars="218"/>
        <w:jc w:val="left"/>
        <w:rPr>
          <w:rFonts w:ascii="宋体" w:cs="宋体"/>
          <w:kern w:val="0"/>
          <w:szCs w:val="24"/>
        </w:rPr>
      </w:pPr>
      <w:r>
        <w:rPr>
          <w:rFonts w:ascii="宋体" w:hAnsi="宋体" w:cs="宋体"/>
          <w:bCs/>
          <w:kern w:val="0"/>
          <w:szCs w:val="24"/>
        </w:rPr>
        <w:t>3</w:t>
      </w:r>
      <w:r>
        <w:rPr>
          <w:rFonts w:hint="eastAsia" w:ascii="宋体" w:hAnsi="宋体" w:cs="宋体"/>
          <w:bCs/>
          <w:kern w:val="0"/>
          <w:szCs w:val="24"/>
        </w:rPr>
        <w:t>．</w:t>
      </w:r>
      <w:r>
        <w:rPr>
          <w:bCs/>
          <w:kern w:val="0"/>
          <w:szCs w:val="24"/>
        </w:rPr>
        <w:t xml:space="preserve"> </w:t>
      </w:r>
      <w:r>
        <w:rPr>
          <w:rFonts w:hint="eastAsia" w:ascii="宋体" w:cs="宋体"/>
          <w:kern w:val="0"/>
          <w:szCs w:val="24"/>
          <w:lang w:val="zh-CN"/>
        </w:rPr>
        <w:t>如无特别说明，</w:t>
      </w:r>
      <w:r>
        <w:rPr>
          <w:rFonts w:hint="eastAsia" w:ascii="宋体" w:hAnsi="宋体" w:cs="宋体"/>
          <w:bCs/>
          <w:kern w:val="0"/>
          <w:szCs w:val="24"/>
        </w:rPr>
        <w:t>供应商报价一律以人民币为报价结算货币</w:t>
      </w:r>
      <w:r>
        <w:rPr>
          <w:rFonts w:ascii="宋体" w:cs="宋体"/>
          <w:bCs/>
          <w:kern w:val="0"/>
          <w:szCs w:val="24"/>
        </w:rPr>
        <w:t>,</w:t>
      </w:r>
      <w:r>
        <w:rPr>
          <w:rFonts w:hint="eastAsia" w:ascii="宋体" w:hAnsi="宋体" w:cs="宋体"/>
          <w:bCs/>
          <w:kern w:val="0"/>
          <w:szCs w:val="24"/>
        </w:rPr>
        <w:t>结算单位为“元”。</w:t>
      </w:r>
    </w:p>
    <w:p w14:paraId="6E981B59">
      <w:pPr>
        <w:widowControl/>
        <w:tabs>
          <w:tab w:val="left" w:pos="525"/>
          <w:tab w:val="left" w:pos="945"/>
        </w:tabs>
        <w:spacing w:before="224" w:after="224" w:line="240" w:lineRule="auto"/>
        <w:ind w:firstLine="523" w:firstLineChars="218"/>
        <w:jc w:val="left"/>
        <w:rPr>
          <w:rFonts w:ascii="宋体" w:cs="宋体"/>
          <w:kern w:val="0"/>
          <w:szCs w:val="24"/>
        </w:rPr>
      </w:pPr>
      <w:r>
        <w:rPr>
          <w:rFonts w:ascii="宋体" w:hAnsi="宋体" w:cs="宋体"/>
          <w:bCs/>
          <w:kern w:val="0"/>
          <w:szCs w:val="24"/>
        </w:rPr>
        <w:t>4</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响应文件应用不褪色的墨水书写或打印。</w:t>
      </w:r>
    </w:p>
    <w:p w14:paraId="41EF79FA">
      <w:pPr>
        <w:widowControl/>
        <w:tabs>
          <w:tab w:val="left" w:pos="525"/>
          <w:tab w:val="left" w:pos="945"/>
        </w:tabs>
        <w:spacing w:before="224" w:after="224" w:line="240" w:lineRule="auto"/>
        <w:ind w:firstLine="523" w:firstLineChars="218"/>
        <w:jc w:val="left"/>
        <w:rPr>
          <w:rFonts w:ascii="宋体" w:cs="宋体"/>
          <w:kern w:val="0"/>
          <w:szCs w:val="24"/>
        </w:rPr>
      </w:pPr>
      <w:r>
        <w:rPr>
          <w:rFonts w:ascii="宋体" w:hAnsi="宋体" w:cs="宋体"/>
          <w:bCs/>
          <w:kern w:val="0"/>
          <w:szCs w:val="24"/>
        </w:rPr>
        <w:t>5</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响应文件参考响应函格式中的顺序制作，并请编制目录。由于编排混乱导致响应文件被误读或查找不到，责任由供应商承担。</w:t>
      </w:r>
    </w:p>
    <w:p w14:paraId="70EBD435">
      <w:pPr>
        <w:widowControl/>
        <w:tabs>
          <w:tab w:val="left" w:pos="525"/>
          <w:tab w:val="left" w:pos="945"/>
        </w:tabs>
        <w:spacing w:before="224" w:after="224" w:line="240" w:lineRule="auto"/>
        <w:ind w:firstLine="523" w:firstLineChars="218"/>
        <w:jc w:val="left"/>
        <w:rPr>
          <w:rFonts w:ascii="宋体" w:hAnsi="宋体" w:cs="宋体"/>
          <w:bCs/>
          <w:kern w:val="0"/>
          <w:szCs w:val="24"/>
          <w:highlight w:val="yellow"/>
        </w:rPr>
      </w:pPr>
      <w:r>
        <w:rPr>
          <w:rFonts w:ascii="宋体" w:hAnsi="宋体" w:cs="宋体"/>
          <w:bCs/>
          <w:kern w:val="0"/>
          <w:szCs w:val="24"/>
        </w:rPr>
        <w:t>6</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响应文件份数为正本一份，副本三份，须各自装订成册，并注明“正本”、“副本”字样并密封，同时注明报价人名称。</w:t>
      </w:r>
    </w:p>
    <w:p w14:paraId="3EECDB86">
      <w:pPr>
        <w:widowControl/>
        <w:tabs>
          <w:tab w:val="left" w:pos="525"/>
          <w:tab w:val="left" w:pos="945"/>
        </w:tabs>
        <w:spacing w:before="224" w:after="224" w:line="240" w:lineRule="auto"/>
        <w:ind w:firstLine="523" w:firstLineChars="218"/>
        <w:jc w:val="left"/>
        <w:rPr>
          <w:rFonts w:ascii="宋体" w:cs="宋体"/>
          <w:kern w:val="0"/>
          <w:szCs w:val="24"/>
        </w:rPr>
      </w:pPr>
      <w:r>
        <w:rPr>
          <w:rFonts w:ascii="宋体" w:hAnsi="宋体" w:cs="宋体"/>
          <w:bCs/>
          <w:kern w:val="0"/>
          <w:szCs w:val="24"/>
        </w:rPr>
        <w:t>7</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响应文件不应有涂改、增删和潦草之处，如有必须修改时，修改处必须有法人章、法定代表人或法定代表人授权代表的签字。</w:t>
      </w:r>
    </w:p>
    <w:p w14:paraId="29FBB8D0">
      <w:pPr>
        <w:widowControl/>
        <w:tabs>
          <w:tab w:val="left" w:pos="525"/>
          <w:tab w:val="left" w:pos="945"/>
        </w:tabs>
        <w:spacing w:before="224" w:after="224" w:line="240" w:lineRule="auto"/>
        <w:ind w:firstLine="523" w:firstLineChars="218"/>
        <w:jc w:val="left"/>
        <w:rPr>
          <w:rFonts w:ascii="宋体" w:cs="宋体"/>
          <w:kern w:val="0"/>
          <w:szCs w:val="24"/>
        </w:rPr>
      </w:pPr>
      <w:r>
        <w:rPr>
          <w:rFonts w:ascii="宋体" w:hAnsi="宋体" w:cs="宋体"/>
          <w:bCs/>
          <w:kern w:val="0"/>
          <w:szCs w:val="24"/>
        </w:rPr>
        <w:t>8</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响应及参与谈判费用自理。</w:t>
      </w:r>
    </w:p>
    <w:p w14:paraId="4F59FEEF">
      <w:pPr>
        <w:ind w:firstLine="480" w:firstLineChars="200"/>
        <w:rPr>
          <w:rFonts w:ascii="方正黑体_GBK" w:eastAsia="方正黑体_GBK"/>
        </w:rPr>
      </w:pPr>
      <w:r>
        <w:rPr>
          <w:rFonts w:hint="eastAsia" w:ascii="方正黑体_GBK" w:eastAsia="方正黑体_GBK"/>
        </w:rPr>
        <w:t>（七）</w:t>
      </w:r>
      <w:r>
        <w:rPr>
          <w:rFonts w:ascii="方正黑体_GBK" w:eastAsia="方正黑体_GBK"/>
        </w:rPr>
        <w:t xml:space="preserve"> </w:t>
      </w:r>
      <w:r>
        <w:rPr>
          <w:rFonts w:hint="eastAsia" w:ascii="方正黑体_GBK" w:eastAsia="方正黑体_GBK"/>
        </w:rPr>
        <w:t>无效响应文件的确认：</w:t>
      </w:r>
    </w:p>
    <w:p w14:paraId="525796D6">
      <w:pPr>
        <w:widowControl/>
        <w:spacing w:before="224" w:after="224" w:line="240" w:lineRule="auto"/>
        <w:ind w:firstLine="480" w:firstLineChars="200"/>
        <w:jc w:val="left"/>
        <w:rPr>
          <w:rFonts w:ascii="宋体" w:cs="宋体"/>
          <w:kern w:val="0"/>
          <w:szCs w:val="24"/>
        </w:rPr>
      </w:pPr>
      <w:r>
        <w:rPr>
          <w:rFonts w:hint="eastAsia" w:ascii="宋体" w:hAnsi="宋体" w:cs="宋体"/>
          <w:bCs/>
          <w:kern w:val="0"/>
          <w:szCs w:val="24"/>
        </w:rPr>
        <w:t>供应商有下列情况之一者，其响应文件无效：</w:t>
      </w:r>
    </w:p>
    <w:p w14:paraId="54A07806">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1.</w:t>
      </w:r>
      <w:r>
        <w:rPr>
          <w:bCs/>
          <w:kern w:val="0"/>
          <w:szCs w:val="24"/>
        </w:rPr>
        <w:t xml:space="preserve"> </w:t>
      </w:r>
      <w:r>
        <w:rPr>
          <w:rFonts w:hint="eastAsia" w:ascii="宋体" w:hAnsi="宋体" w:cs="宋体"/>
          <w:bCs/>
          <w:kern w:val="0"/>
          <w:szCs w:val="24"/>
        </w:rPr>
        <w:t>响应文件未按规定的期限、地点送达的；</w:t>
      </w:r>
    </w:p>
    <w:p w14:paraId="622AEBE9">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2.</w:t>
      </w:r>
      <w:r>
        <w:rPr>
          <w:bCs/>
          <w:kern w:val="0"/>
          <w:szCs w:val="24"/>
        </w:rPr>
        <w:t xml:space="preserve"> </w:t>
      </w:r>
      <w:r>
        <w:rPr>
          <w:rFonts w:hint="eastAsia" w:ascii="宋体" w:hAnsi="宋体" w:cs="宋体"/>
          <w:bCs/>
          <w:kern w:val="0"/>
          <w:szCs w:val="24"/>
        </w:rPr>
        <w:t>响应文件未按要求密封、签署、盖章的；</w:t>
      </w:r>
    </w:p>
    <w:p w14:paraId="61DC4CD5">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3.</w:t>
      </w:r>
      <w:r>
        <w:rPr>
          <w:bCs/>
          <w:kern w:val="0"/>
          <w:szCs w:val="24"/>
        </w:rPr>
        <w:t xml:space="preserve"> </w:t>
      </w:r>
      <w:r>
        <w:rPr>
          <w:rFonts w:hint="eastAsia" w:ascii="宋体" w:hAnsi="宋体" w:cs="宋体"/>
          <w:bCs/>
          <w:kern w:val="0"/>
          <w:szCs w:val="24"/>
        </w:rPr>
        <w:t>供应商的法定代表人或法定代表人授权代表，未准时参加谈判会议的；</w:t>
      </w:r>
    </w:p>
    <w:p w14:paraId="56AB8415">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4.</w:t>
      </w:r>
      <w:r>
        <w:rPr>
          <w:bCs/>
          <w:kern w:val="0"/>
          <w:szCs w:val="24"/>
        </w:rPr>
        <w:t xml:space="preserve"> </w:t>
      </w:r>
      <w:r>
        <w:rPr>
          <w:rFonts w:hint="eastAsia" w:ascii="宋体" w:hAnsi="宋体" w:cs="宋体"/>
          <w:bCs/>
          <w:kern w:val="0"/>
          <w:szCs w:val="24"/>
        </w:rPr>
        <w:t>供应商的法定代表人授权代表，无法定代表人授权委托书的；</w:t>
      </w:r>
    </w:p>
    <w:p w14:paraId="1D979C09">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5.</w:t>
      </w:r>
      <w:r>
        <w:rPr>
          <w:bCs/>
          <w:kern w:val="0"/>
          <w:szCs w:val="24"/>
        </w:rPr>
        <w:t xml:space="preserve"> </w:t>
      </w:r>
      <w:r>
        <w:rPr>
          <w:rFonts w:hint="eastAsia" w:ascii="宋体" w:hAnsi="宋体" w:cs="宋体"/>
          <w:bCs/>
          <w:kern w:val="0"/>
          <w:szCs w:val="24"/>
        </w:rPr>
        <w:t>不具备采购文件中规定的资格要求及未按采购文件规定的要求提供资格证明文件的；</w:t>
      </w:r>
    </w:p>
    <w:p w14:paraId="3AE37000">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6.</w:t>
      </w:r>
      <w:r>
        <w:rPr>
          <w:bCs/>
          <w:kern w:val="0"/>
          <w:szCs w:val="24"/>
        </w:rPr>
        <w:t xml:space="preserve"> </w:t>
      </w:r>
      <w:r>
        <w:rPr>
          <w:rFonts w:hint="eastAsia" w:ascii="宋体" w:hAnsi="宋体" w:cs="宋体"/>
          <w:bCs/>
          <w:kern w:val="0"/>
          <w:szCs w:val="24"/>
        </w:rPr>
        <w:t>响应文件未按采购文件规定的内容和要求填写的；</w:t>
      </w:r>
    </w:p>
    <w:p w14:paraId="5FB3F803">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7.</w:t>
      </w:r>
      <w:r>
        <w:rPr>
          <w:bCs/>
          <w:kern w:val="0"/>
          <w:szCs w:val="24"/>
        </w:rPr>
        <w:t xml:space="preserve"> </w:t>
      </w:r>
      <w:r>
        <w:rPr>
          <w:rFonts w:hint="eastAsia" w:ascii="宋体" w:hAnsi="宋体" w:cs="宋体"/>
          <w:bCs/>
          <w:kern w:val="0"/>
          <w:szCs w:val="24"/>
        </w:rPr>
        <w:t>响应文件书写潦草、字迹模糊不清、无法辨认的；</w:t>
      </w:r>
    </w:p>
    <w:p w14:paraId="5A6DAF94">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8.</w:t>
      </w:r>
      <w:r>
        <w:rPr>
          <w:bCs/>
          <w:kern w:val="0"/>
          <w:szCs w:val="24"/>
        </w:rPr>
        <w:t xml:space="preserve"> </w:t>
      </w:r>
      <w:r>
        <w:rPr>
          <w:rFonts w:hint="eastAsia" w:ascii="宋体" w:hAnsi="宋体" w:cs="宋体"/>
          <w:bCs/>
          <w:kern w:val="0"/>
          <w:szCs w:val="24"/>
        </w:rPr>
        <w:t>响应文件中有采购文件未允许提供的选择性内容的；</w:t>
      </w:r>
    </w:p>
    <w:p w14:paraId="6F5F4DD2">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9.</w:t>
      </w:r>
      <w:r>
        <w:rPr>
          <w:bCs/>
          <w:kern w:val="0"/>
          <w:szCs w:val="24"/>
        </w:rPr>
        <w:t xml:space="preserve"> </w:t>
      </w:r>
      <w:r>
        <w:rPr>
          <w:rFonts w:hint="eastAsia" w:ascii="宋体" w:hAnsi="宋体" w:cs="宋体"/>
          <w:bCs/>
          <w:kern w:val="0"/>
          <w:szCs w:val="24"/>
        </w:rPr>
        <w:t>不同供应商的响应文件由同一单位或者个人编制的；</w:t>
      </w:r>
    </w:p>
    <w:p w14:paraId="1CD0641D">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10.</w:t>
      </w:r>
      <w:r>
        <w:rPr>
          <w:bCs/>
          <w:kern w:val="0"/>
          <w:szCs w:val="24"/>
        </w:rPr>
        <w:t xml:space="preserve"> </w:t>
      </w:r>
      <w:r>
        <w:rPr>
          <w:rFonts w:hint="eastAsia" w:ascii="宋体" w:hAnsi="宋体" w:cs="宋体"/>
          <w:bCs/>
          <w:kern w:val="0"/>
          <w:szCs w:val="24"/>
        </w:rPr>
        <w:t>不同供应商委托同一单位或者个人办理报价事宜的；</w:t>
      </w:r>
    </w:p>
    <w:p w14:paraId="59FF5C5F">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11.</w:t>
      </w:r>
      <w:r>
        <w:rPr>
          <w:bCs/>
          <w:kern w:val="0"/>
          <w:szCs w:val="24"/>
        </w:rPr>
        <w:t xml:space="preserve"> </w:t>
      </w:r>
      <w:r>
        <w:rPr>
          <w:rFonts w:hint="eastAsia" w:ascii="宋体" w:hAnsi="宋体" w:cs="宋体"/>
          <w:bCs/>
          <w:kern w:val="0"/>
          <w:szCs w:val="24"/>
        </w:rPr>
        <w:t>不同供应商的响应文件载明的项目管理成员为同一人的；</w:t>
      </w:r>
    </w:p>
    <w:p w14:paraId="1C37DF53">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12.</w:t>
      </w:r>
      <w:r>
        <w:rPr>
          <w:bCs/>
          <w:kern w:val="0"/>
          <w:szCs w:val="24"/>
        </w:rPr>
        <w:t xml:space="preserve"> </w:t>
      </w:r>
      <w:r>
        <w:rPr>
          <w:rFonts w:hint="eastAsia" w:ascii="宋体" w:hAnsi="宋体" w:cs="宋体"/>
          <w:bCs/>
          <w:kern w:val="0"/>
          <w:szCs w:val="24"/>
        </w:rPr>
        <w:t>不同供应商的响应文件异常一致或者报价呈规律性差异的；</w:t>
      </w:r>
    </w:p>
    <w:p w14:paraId="09889ECF">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13.</w:t>
      </w:r>
      <w:r>
        <w:rPr>
          <w:bCs/>
          <w:kern w:val="0"/>
          <w:szCs w:val="24"/>
        </w:rPr>
        <w:t xml:space="preserve"> </w:t>
      </w:r>
      <w:r>
        <w:rPr>
          <w:rFonts w:hint="eastAsia" w:ascii="宋体" w:hAnsi="宋体" w:cs="宋体"/>
          <w:bCs/>
          <w:kern w:val="0"/>
          <w:szCs w:val="24"/>
        </w:rPr>
        <w:t>不同供应商的响应文件相互混装的；</w:t>
      </w:r>
    </w:p>
    <w:p w14:paraId="44BB81C7">
      <w:pPr>
        <w:widowControl/>
        <w:tabs>
          <w:tab w:val="left" w:pos="525"/>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14.</w:t>
      </w:r>
      <w:r>
        <w:rPr>
          <w:bCs/>
          <w:kern w:val="0"/>
          <w:szCs w:val="24"/>
        </w:rPr>
        <w:t xml:space="preserve"> </w:t>
      </w:r>
      <w:r>
        <w:rPr>
          <w:rFonts w:hint="eastAsia" w:ascii="宋体" w:hAnsi="宋体" w:cs="宋体"/>
          <w:bCs/>
          <w:kern w:val="0"/>
          <w:szCs w:val="24"/>
        </w:rPr>
        <w:t>提供虚假材料的（包括工商营业执照、财务报表、资格证明文件等）；</w:t>
      </w:r>
    </w:p>
    <w:p w14:paraId="640DE824">
      <w:pPr>
        <w:spacing w:line="240" w:lineRule="auto"/>
        <w:ind w:firstLine="480" w:firstLineChars="200"/>
        <w:jc w:val="left"/>
        <w:rPr>
          <w:rFonts w:ascii="宋体" w:hAnsi="宋体" w:cs="宋体"/>
          <w:bCs/>
          <w:kern w:val="0"/>
          <w:szCs w:val="24"/>
        </w:rPr>
      </w:pPr>
      <w:r>
        <w:rPr>
          <w:rFonts w:ascii="宋体" w:hAnsi="宋体" w:cs="宋体"/>
          <w:bCs/>
          <w:kern w:val="0"/>
          <w:szCs w:val="24"/>
        </w:rPr>
        <w:t>15.</w:t>
      </w:r>
      <w:r>
        <w:rPr>
          <w:bCs/>
          <w:kern w:val="0"/>
          <w:szCs w:val="24"/>
        </w:rPr>
        <w:t xml:space="preserve"> </w:t>
      </w:r>
      <w:r>
        <w:rPr>
          <w:rFonts w:hint="eastAsia" w:ascii="宋体" w:hAnsi="宋体" w:cs="宋体"/>
          <w:bCs/>
          <w:kern w:val="0"/>
          <w:szCs w:val="24"/>
        </w:rPr>
        <w:t>响应文件内容不全或不符合法律法规和采购文件中规定的其它实质性要求的。</w:t>
      </w:r>
    </w:p>
    <w:p w14:paraId="289F0EDC">
      <w:pPr>
        <w:spacing w:line="240" w:lineRule="auto"/>
        <w:ind w:firstLine="480" w:firstLineChars="200"/>
        <w:jc w:val="left"/>
        <w:rPr>
          <w:rFonts w:ascii="宋体" w:hAnsi="宋体" w:cs="宋体"/>
          <w:bCs/>
          <w:kern w:val="0"/>
          <w:szCs w:val="24"/>
        </w:rPr>
      </w:pPr>
      <w:r>
        <w:rPr>
          <w:rFonts w:ascii="宋体" w:hAnsi="宋体" w:cs="宋体"/>
          <w:bCs/>
          <w:kern w:val="0"/>
          <w:szCs w:val="24"/>
        </w:rPr>
        <w:t>16.不同供应商的单位负责人为同一人或存在直接控股、管理关系。</w:t>
      </w:r>
    </w:p>
    <w:p w14:paraId="7EAB7C63">
      <w:pPr>
        <w:ind w:firstLine="480" w:firstLineChars="200"/>
        <w:rPr>
          <w:rFonts w:ascii="方正黑体_GBK" w:eastAsia="方正黑体_GBK"/>
        </w:rPr>
      </w:pPr>
    </w:p>
    <w:p w14:paraId="207B90E5">
      <w:pPr>
        <w:ind w:firstLine="480" w:firstLineChars="200"/>
        <w:rPr>
          <w:rFonts w:ascii="方正黑体_GBK" w:eastAsia="方正黑体_GBK"/>
        </w:rPr>
      </w:pPr>
      <w:r>
        <w:rPr>
          <w:rFonts w:hint="eastAsia" w:ascii="方正黑体_GBK" w:eastAsia="方正黑体_GBK"/>
        </w:rPr>
        <w:t>（八）</w:t>
      </w:r>
      <w:r>
        <w:rPr>
          <w:rFonts w:ascii="方正黑体_GBK" w:eastAsia="方正黑体_GBK"/>
        </w:rPr>
        <w:t xml:space="preserve"> </w:t>
      </w:r>
      <w:r>
        <w:rPr>
          <w:rFonts w:hint="eastAsia" w:ascii="方正黑体_GBK" w:eastAsia="方正黑体_GBK"/>
        </w:rPr>
        <w:t>谈判、评审：</w:t>
      </w:r>
    </w:p>
    <w:p w14:paraId="2E8613E4">
      <w:pPr>
        <w:widowControl/>
        <w:tabs>
          <w:tab w:val="left" w:pos="630"/>
          <w:tab w:val="left" w:pos="1050"/>
        </w:tabs>
        <w:spacing w:before="224" w:after="224" w:line="240" w:lineRule="auto"/>
        <w:ind w:firstLine="480" w:firstLineChars="200"/>
        <w:jc w:val="left"/>
        <w:rPr>
          <w:rFonts w:ascii="宋体" w:cs="宋体"/>
          <w:kern w:val="0"/>
          <w:szCs w:val="24"/>
        </w:rPr>
      </w:pPr>
      <w:r>
        <w:rPr>
          <w:rFonts w:hint="eastAsia" w:ascii="宋体" w:hAnsi="宋体" w:cs="宋体"/>
          <w:bCs/>
          <w:kern w:val="0"/>
          <w:szCs w:val="24"/>
        </w:rPr>
        <w:t>谈判、评审工作由无锡市生态环境局负责组织。</w:t>
      </w:r>
    </w:p>
    <w:p w14:paraId="736AF9D7">
      <w:pPr>
        <w:widowControl/>
        <w:tabs>
          <w:tab w:val="left" w:pos="1050"/>
        </w:tabs>
        <w:spacing w:before="224" w:after="224" w:line="240" w:lineRule="auto"/>
        <w:ind w:firstLine="480" w:firstLineChars="200"/>
        <w:jc w:val="left"/>
        <w:rPr>
          <w:szCs w:val="24"/>
        </w:rPr>
      </w:pPr>
      <w:r>
        <w:rPr>
          <w:rFonts w:hint="eastAsia" w:ascii="宋体" w:hAnsi="宋体" w:cs="宋体"/>
          <w:bCs/>
          <w:kern w:val="0"/>
          <w:szCs w:val="24"/>
        </w:rPr>
        <w:t>具体谈判、评审事务由依法组建的谈判小组负责。</w:t>
      </w:r>
    </w:p>
    <w:p w14:paraId="09EFAFEE">
      <w:pPr>
        <w:widowControl/>
        <w:tabs>
          <w:tab w:val="left" w:pos="525"/>
          <w:tab w:val="left" w:pos="630"/>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1</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响应文件的审查</w:t>
      </w:r>
    </w:p>
    <w:p w14:paraId="1553C20F">
      <w:pPr>
        <w:widowControl/>
        <w:tabs>
          <w:tab w:val="left" w:pos="525"/>
          <w:tab w:val="left" w:pos="630"/>
          <w:tab w:val="left" w:pos="945"/>
          <w:tab w:val="left" w:pos="1155"/>
        </w:tabs>
        <w:spacing w:before="224" w:after="224" w:line="240" w:lineRule="auto"/>
        <w:ind w:firstLine="523" w:firstLineChars="218"/>
        <w:jc w:val="left"/>
        <w:rPr>
          <w:rFonts w:ascii="宋体" w:cs="宋体"/>
          <w:kern w:val="0"/>
          <w:szCs w:val="24"/>
        </w:rPr>
      </w:pPr>
      <w:r>
        <w:rPr>
          <w:rFonts w:hint="eastAsia" w:ascii="宋体" w:hAnsi="宋体" w:cs="宋体"/>
          <w:bCs/>
          <w:kern w:val="0"/>
          <w:szCs w:val="24"/>
        </w:rPr>
        <w:t>（</w:t>
      </w:r>
      <w:r>
        <w:rPr>
          <w:rFonts w:ascii="宋体" w:hAnsi="宋体" w:cs="宋体"/>
          <w:bCs/>
          <w:kern w:val="0"/>
          <w:szCs w:val="24"/>
        </w:rPr>
        <w:t>1</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报价一览表内容与明细表内容不一致的，以报价一览表为准。</w:t>
      </w:r>
    </w:p>
    <w:p w14:paraId="16A88EC4">
      <w:pPr>
        <w:widowControl/>
        <w:tabs>
          <w:tab w:val="left" w:pos="630"/>
          <w:tab w:val="left" w:pos="945"/>
          <w:tab w:val="left" w:pos="1155"/>
        </w:tabs>
        <w:spacing w:before="224" w:after="224" w:line="240" w:lineRule="auto"/>
        <w:ind w:firstLine="480" w:firstLineChars="200"/>
        <w:jc w:val="left"/>
        <w:rPr>
          <w:rFonts w:ascii="宋体" w:cs="宋体"/>
          <w:kern w:val="0"/>
          <w:szCs w:val="24"/>
        </w:rPr>
      </w:pPr>
      <w:r>
        <w:rPr>
          <w:rFonts w:hint="eastAsia" w:ascii="宋体" w:hAnsi="宋体" w:cs="宋体"/>
          <w:bCs/>
          <w:kern w:val="0"/>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29559740">
      <w:pPr>
        <w:widowControl/>
        <w:tabs>
          <w:tab w:val="left" w:pos="525"/>
          <w:tab w:val="left" w:pos="630"/>
          <w:tab w:val="left" w:pos="945"/>
          <w:tab w:val="left" w:pos="1155"/>
        </w:tabs>
        <w:spacing w:before="224" w:after="224" w:line="240" w:lineRule="auto"/>
        <w:ind w:firstLine="523" w:firstLineChars="218"/>
        <w:jc w:val="left"/>
        <w:rPr>
          <w:rFonts w:ascii="宋体" w:cs="宋体"/>
          <w:kern w:val="0"/>
          <w:szCs w:val="24"/>
        </w:rPr>
      </w:pPr>
      <w:r>
        <w:rPr>
          <w:rFonts w:hint="eastAsia" w:ascii="宋体" w:hAnsi="宋体" w:cs="宋体"/>
          <w:bCs/>
          <w:kern w:val="0"/>
          <w:szCs w:val="24"/>
        </w:rPr>
        <w:t>（</w:t>
      </w:r>
      <w:r>
        <w:rPr>
          <w:rFonts w:ascii="宋体" w:hAnsi="宋体" w:cs="宋体"/>
          <w:bCs/>
          <w:kern w:val="0"/>
          <w:szCs w:val="24"/>
        </w:rPr>
        <w:t>2</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正本与副本不符，以正本为准。</w:t>
      </w:r>
    </w:p>
    <w:p w14:paraId="5041251A">
      <w:pPr>
        <w:widowControl/>
        <w:tabs>
          <w:tab w:val="left" w:pos="525"/>
          <w:tab w:val="left" w:pos="840"/>
          <w:tab w:val="left" w:pos="945"/>
        </w:tabs>
        <w:spacing w:before="224" w:after="224" w:line="240" w:lineRule="auto"/>
        <w:ind w:left="1" w:firstLine="523" w:firstLineChars="218"/>
        <w:jc w:val="left"/>
        <w:rPr>
          <w:rFonts w:ascii="宋体" w:cs="宋体"/>
          <w:kern w:val="0"/>
          <w:szCs w:val="24"/>
        </w:rPr>
      </w:pPr>
      <w:r>
        <w:rPr>
          <w:rFonts w:ascii="宋体" w:hAnsi="宋体" w:cs="宋体"/>
          <w:bCs/>
          <w:kern w:val="0"/>
          <w:szCs w:val="24"/>
        </w:rPr>
        <w:t>2</w:t>
      </w:r>
      <w:r>
        <w:rPr>
          <w:rFonts w:hint="eastAsia" w:ascii="宋体" w:hAnsi="宋体" w:cs="宋体"/>
          <w:bCs/>
          <w:kern w:val="0"/>
          <w:szCs w:val="24"/>
        </w:rPr>
        <w:t>．</w:t>
      </w:r>
      <w:r>
        <w:rPr>
          <w:bCs/>
          <w:kern w:val="0"/>
          <w:szCs w:val="24"/>
        </w:rPr>
        <w:t xml:space="preserve"> </w:t>
      </w:r>
      <w:r>
        <w:rPr>
          <w:rFonts w:hint="eastAsia" w:ascii="宋体" w:hAnsi="宋体" w:cs="宋体"/>
          <w:bCs/>
          <w:kern w:val="0"/>
          <w:szCs w:val="24"/>
        </w:rPr>
        <w:t>谈判、评审程序</w:t>
      </w:r>
    </w:p>
    <w:p w14:paraId="76B9E7A7">
      <w:pPr>
        <w:widowControl/>
        <w:tabs>
          <w:tab w:val="left" w:pos="630"/>
          <w:tab w:val="left" w:pos="945"/>
          <w:tab w:val="left" w:pos="1155"/>
        </w:tabs>
        <w:spacing w:before="224" w:after="224" w:line="240" w:lineRule="auto"/>
        <w:ind w:firstLine="523" w:firstLineChars="218"/>
        <w:jc w:val="left"/>
        <w:rPr>
          <w:rFonts w:ascii="宋体" w:cs="宋体"/>
          <w:kern w:val="0"/>
          <w:szCs w:val="24"/>
        </w:rPr>
      </w:pPr>
      <w:r>
        <w:rPr>
          <w:rFonts w:hint="eastAsia" w:ascii="宋体" w:cs="宋体"/>
          <w:bCs/>
          <w:kern w:val="0"/>
          <w:szCs w:val="24"/>
        </w:rPr>
        <w:t>（</w:t>
      </w:r>
      <w:r>
        <w:rPr>
          <w:rFonts w:ascii="宋体" w:cs="宋体"/>
          <w:bCs/>
          <w:kern w:val="0"/>
          <w:szCs w:val="24"/>
        </w:rPr>
        <w:t>1</w:t>
      </w:r>
      <w:r>
        <w:rPr>
          <w:rFonts w:hint="eastAsia" w:ascii="宋体" w:cs="宋体"/>
          <w:bCs/>
          <w:kern w:val="0"/>
          <w:szCs w:val="24"/>
        </w:rPr>
        <w:t>）</w:t>
      </w:r>
      <w:r>
        <w:rPr>
          <w:rFonts w:eastAsia="Times New Roman"/>
          <w:bCs/>
          <w:kern w:val="0"/>
          <w:szCs w:val="24"/>
        </w:rPr>
        <w:t xml:space="preserve"> </w:t>
      </w:r>
      <w:r>
        <w:rPr>
          <w:rFonts w:hint="eastAsia" w:ascii="宋体" w:hAnsi="宋体" w:cs="宋体"/>
          <w:bCs/>
          <w:kern w:val="0"/>
          <w:szCs w:val="24"/>
        </w:rPr>
        <w:t>响应文件初审。初审分为资格性检查和符合性检查。</w:t>
      </w:r>
      <w:r>
        <w:rPr>
          <w:rFonts w:ascii="宋体" w:hAnsi="宋体" w:cs="宋体"/>
          <w:bCs/>
          <w:kern w:val="0"/>
          <w:szCs w:val="24"/>
        </w:rPr>
        <w:t xml:space="preserve"> </w:t>
      </w:r>
    </w:p>
    <w:p w14:paraId="3B0D756F">
      <w:pPr>
        <w:widowControl/>
        <w:tabs>
          <w:tab w:val="left" w:pos="210"/>
          <w:tab w:val="left" w:pos="945"/>
          <w:tab w:val="left" w:pos="1365"/>
        </w:tabs>
        <w:spacing w:before="224" w:after="224" w:line="240" w:lineRule="auto"/>
        <w:ind w:left="19" w:leftChars="8" w:firstLine="501" w:firstLineChars="209"/>
        <w:jc w:val="left"/>
        <w:rPr>
          <w:rFonts w:ascii="宋体" w:cs="宋体"/>
          <w:kern w:val="0"/>
          <w:szCs w:val="24"/>
        </w:rPr>
      </w:pPr>
      <w:r>
        <w:rPr>
          <w:rFonts w:ascii="宋体" w:hAnsi="宋体" w:cs="宋体"/>
          <w:bCs/>
          <w:kern w:val="0"/>
          <w:szCs w:val="24"/>
        </w:rPr>
        <w:t>A.</w:t>
      </w:r>
      <w:r>
        <w:rPr>
          <w:rFonts w:hint="eastAsia" w:ascii="宋体" w:hAnsi="宋体" w:cs="宋体"/>
          <w:bCs/>
          <w:kern w:val="0"/>
          <w:szCs w:val="24"/>
        </w:rPr>
        <w:t>资格性检查。依据法律法规和采购文件的规定，对响应文件中的资格证明等进行审查，以确定报价供应商是否具备报价资格。</w:t>
      </w:r>
    </w:p>
    <w:p w14:paraId="50869BE8">
      <w:pPr>
        <w:widowControl/>
        <w:tabs>
          <w:tab w:val="left" w:pos="210"/>
          <w:tab w:val="left" w:pos="945"/>
          <w:tab w:val="left" w:pos="1365"/>
        </w:tabs>
        <w:spacing w:before="224" w:after="224" w:line="240" w:lineRule="auto"/>
        <w:ind w:left="19" w:leftChars="8" w:firstLine="501" w:firstLineChars="209"/>
        <w:jc w:val="left"/>
        <w:rPr>
          <w:rFonts w:ascii="宋体" w:cs="宋体"/>
          <w:kern w:val="0"/>
          <w:szCs w:val="24"/>
        </w:rPr>
      </w:pPr>
      <w:r>
        <w:rPr>
          <w:rFonts w:ascii="宋体" w:hAnsi="宋体" w:cs="宋体"/>
          <w:bCs/>
          <w:kern w:val="0"/>
          <w:szCs w:val="24"/>
        </w:rPr>
        <w:t>B.</w:t>
      </w:r>
      <w:r>
        <w:rPr>
          <w:rFonts w:hint="eastAsia" w:ascii="宋体" w:hAnsi="宋体" w:cs="宋体"/>
          <w:bCs/>
          <w:kern w:val="0"/>
          <w:szCs w:val="24"/>
        </w:rPr>
        <w:t>符合性检查。依据采购文件的规定，从响应文件的有效性、完整性和对采购文件的响应程度进行审查，以确定是否对采购文件的实质性要求作出响应。</w:t>
      </w:r>
    </w:p>
    <w:p w14:paraId="2623F86A">
      <w:pPr>
        <w:widowControl/>
        <w:tabs>
          <w:tab w:val="left" w:pos="420"/>
          <w:tab w:val="left" w:pos="945"/>
          <w:tab w:val="left" w:pos="1155"/>
        </w:tabs>
        <w:spacing w:before="224" w:after="224" w:line="240" w:lineRule="auto"/>
        <w:ind w:firstLine="523" w:firstLineChars="218"/>
        <w:jc w:val="left"/>
        <w:rPr>
          <w:rFonts w:ascii="宋体" w:cs="宋体"/>
          <w:kern w:val="0"/>
          <w:szCs w:val="24"/>
        </w:rPr>
      </w:pPr>
      <w:r>
        <w:rPr>
          <w:rFonts w:hint="eastAsia" w:ascii="宋体" w:cs="宋体"/>
          <w:bCs/>
          <w:kern w:val="0"/>
          <w:szCs w:val="24"/>
        </w:rPr>
        <w:t>（</w:t>
      </w:r>
      <w:r>
        <w:rPr>
          <w:rFonts w:ascii="宋体" w:cs="宋体"/>
          <w:bCs/>
          <w:kern w:val="0"/>
          <w:szCs w:val="24"/>
        </w:rPr>
        <w:t>2</w:t>
      </w:r>
      <w:r>
        <w:rPr>
          <w:rFonts w:hint="eastAsia" w:ascii="宋体" w:cs="宋体"/>
          <w:bCs/>
          <w:kern w:val="0"/>
          <w:szCs w:val="24"/>
        </w:rPr>
        <w:t>）</w:t>
      </w:r>
      <w:r>
        <w:rPr>
          <w:rFonts w:eastAsia="Times New Roman"/>
          <w:bCs/>
          <w:kern w:val="0"/>
          <w:szCs w:val="24"/>
        </w:rPr>
        <w:t xml:space="preserve"> </w:t>
      </w:r>
      <w:r>
        <w:rPr>
          <w:rFonts w:hint="eastAsia" w:ascii="宋体" w:hAnsi="宋体" w:cs="宋体"/>
          <w:bCs/>
          <w:kern w:val="0"/>
          <w:szCs w:val="24"/>
        </w:rPr>
        <w:t>澄清有关问题。对响应文件中含义不明确、同类问题表述不一致或者有明显文字和计算错误的内容，谈判小组可以书面形式（应当由谈判小组专家签字）要求供应商作出必要的澄清、说明或者纠正。供应商的澄清、说明或者补正应当采用书面形式，由其授权的代表签字。</w:t>
      </w:r>
    </w:p>
    <w:p w14:paraId="5A5CE13B">
      <w:pPr>
        <w:widowControl/>
        <w:tabs>
          <w:tab w:val="left" w:pos="945"/>
          <w:tab w:val="left" w:pos="1155"/>
        </w:tabs>
        <w:spacing w:before="224" w:after="224" w:line="240" w:lineRule="auto"/>
        <w:ind w:firstLine="523" w:firstLineChars="218"/>
        <w:jc w:val="left"/>
        <w:rPr>
          <w:rFonts w:ascii="宋体" w:cs="宋体"/>
          <w:kern w:val="0"/>
          <w:szCs w:val="24"/>
        </w:rPr>
      </w:pPr>
      <w:r>
        <w:rPr>
          <w:rFonts w:hint="eastAsia" w:ascii="宋体" w:cs="宋体"/>
          <w:bCs/>
          <w:kern w:val="0"/>
          <w:szCs w:val="24"/>
        </w:rPr>
        <w:t>（</w:t>
      </w:r>
      <w:r>
        <w:rPr>
          <w:rFonts w:ascii="宋体" w:cs="宋体"/>
          <w:bCs/>
          <w:kern w:val="0"/>
          <w:szCs w:val="24"/>
        </w:rPr>
        <w:t>3</w:t>
      </w:r>
      <w:r>
        <w:rPr>
          <w:rFonts w:hint="eastAsia" w:ascii="宋体" w:cs="宋体"/>
          <w:bCs/>
          <w:kern w:val="0"/>
          <w:szCs w:val="24"/>
        </w:rPr>
        <w:t>）</w:t>
      </w:r>
      <w:r>
        <w:rPr>
          <w:rFonts w:eastAsia="Times New Roman"/>
          <w:bCs/>
          <w:kern w:val="0"/>
          <w:szCs w:val="24"/>
        </w:rPr>
        <w:t xml:space="preserve"> </w:t>
      </w:r>
      <w:r>
        <w:rPr>
          <w:rFonts w:hint="eastAsia" w:ascii="宋体" w:hAnsi="宋体" w:cs="宋体"/>
          <w:bCs/>
          <w:kern w:val="0"/>
          <w:szCs w:val="24"/>
        </w:rPr>
        <w:t>谈判小组讨论、确定谈判程序和谈判内容。</w:t>
      </w:r>
    </w:p>
    <w:p w14:paraId="7B89A437">
      <w:pPr>
        <w:widowControl/>
        <w:tabs>
          <w:tab w:val="left" w:pos="945"/>
          <w:tab w:val="left" w:pos="1155"/>
        </w:tabs>
        <w:spacing w:before="224" w:after="224" w:line="240" w:lineRule="auto"/>
        <w:ind w:firstLine="523" w:firstLineChars="218"/>
        <w:jc w:val="left"/>
        <w:rPr>
          <w:rFonts w:ascii="宋体" w:cs="宋体"/>
          <w:kern w:val="0"/>
          <w:szCs w:val="24"/>
        </w:rPr>
      </w:pPr>
      <w:r>
        <w:rPr>
          <w:rFonts w:hint="eastAsia" w:ascii="宋体" w:cs="宋体"/>
          <w:bCs/>
          <w:kern w:val="0"/>
          <w:szCs w:val="24"/>
        </w:rPr>
        <w:t>（</w:t>
      </w:r>
      <w:r>
        <w:rPr>
          <w:rFonts w:ascii="宋体" w:cs="宋体"/>
          <w:bCs/>
          <w:kern w:val="0"/>
          <w:szCs w:val="24"/>
        </w:rPr>
        <w:t>4</w:t>
      </w:r>
      <w:r>
        <w:rPr>
          <w:rFonts w:hint="eastAsia" w:ascii="宋体" w:cs="宋体"/>
          <w:bCs/>
          <w:kern w:val="0"/>
          <w:szCs w:val="24"/>
        </w:rPr>
        <w:t>）</w:t>
      </w:r>
      <w:r>
        <w:rPr>
          <w:rFonts w:eastAsia="Times New Roman"/>
          <w:bCs/>
          <w:kern w:val="0"/>
          <w:szCs w:val="24"/>
        </w:rPr>
        <w:t xml:space="preserve"> </w:t>
      </w:r>
      <w:r>
        <w:rPr>
          <w:rFonts w:hint="eastAsia" w:ascii="宋体" w:hAnsi="宋体" w:cs="宋体"/>
          <w:bCs/>
          <w:kern w:val="0"/>
          <w:szCs w:val="24"/>
        </w:rPr>
        <w:t>谈判小组集中与单一供应商分别进行谈判。谈判轮次由谈判小组视情况决定。</w:t>
      </w:r>
    </w:p>
    <w:bookmarkEnd w:id="3"/>
    <w:p w14:paraId="2CB94B7C">
      <w:pPr>
        <w:ind w:firstLine="480" w:firstLineChars="200"/>
        <w:rPr>
          <w:rFonts w:ascii="方正黑体_GBK" w:eastAsia="方正黑体_GBK"/>
        </w:rPr>
      </w:pPr>
      <w:bookmarkStart w:id="4" w:name="_Hlk155085506"/>
      <w:r>
        <w:rPr>
          <w:rFonts w:hint="eastAsia" w:ascii="方正黑体_GBK" w:eastAsia="方正黑体_GBK"/>
        </w:rPr>
        <w:t>（九）评审办法及评分标准</w:t>
      </w:r>
    </w:p>
    <w:p w14:paraId="2FEF09BD">
      <w:pPr>
        <w:widowControl/>
        <w:tabs>
          <w:tab w:val="left" w:pos="0"/>
        </w:tabs>
        <w:spacing w:before="224" w:after="224"/>
        <w:ind w:firstLine="480" w:firstLineChars="200"/>
        <w:jc w:val="left"/>
        <w:rPr>
          <w:rFonts w:ascii="宋体" w:cs="宋体"/>
          <w:kern w:val="0"/>
          <w:szCs w:val="24"/>
        </w:rPr>
      </w:pPr>
      <w:r>
        <w:rPr>
          <w:rFonts w:ascii="宋体" w:hAnsi="宋体" w:cs="宋体"/>
          <w:bCs/>
          <w:kern w:val="0"/>
        </w:rPr>
        <w:t>1</w:t>
      </w:r>
      <w:r>
        <w:rPr>
          <w:rFonts w:hint="eastAsia" w:ascii="宋体" w:hAnsi="宋体" w:cs="宋体"/>
          <w:bCs/>
          <w:kern w:val="0"/>
        </w:rPr>
        <w:t>、评审方法</w:t>
      </w:r>
    </w:p>
    <w:p w14:paraId="523BF631">
      <w:pPr>
        <w:widowControl/>
        <w:spacing w:before="224" w:after="224"/>
        <w:ind w:firstLine="523" w:firstLineChars="218"/>
        <w:jc w:val="left"/>
        <w:rPr>
          <w:rFonts w:ascii="宋体" w:cs="宋体"/>
          <w:kern w:val="0"/>
          <w:szCs w:val="24"/>
        </w:rPr>
      </w:pPr>
      <w:r>
        <w:rPr>
          <w:rFonts w:hint="eastAsia" w:ascii="宋体" w:hAnsi="宋体" w:cs="宋体"/>
          <w:bCs/>
          <w:kern w:val="0"/>
        </w:rPr>
        <w:t>供应商通过初审的，方可进入比较与评价程序。</w:t>
      </w:r>
    </w:p>
    <w:p w14:paraId="576D9D71">
      <w:pPr>
        <w:widowControl/>
        <w:spacing w:before="224" w:after="224"/>
        <w:ind w:firstLine="523" w:firstLineChars="218"/>
        <w:jc w:val="left"/>
        <w:rPr>
          <w:rFonts w:ascii="宋体" w:cs="宋体"/>
          <w:kern w:val="0"/>
          <w:szCs w:val="24"/>
        </w:rPr>
      </w:pPr>
      <w:r>
        <w:rPr>
          <w:rFonts w:hint="eastAsia" w:ascii="宋体" w:hAnsi="宋体" w:cs="宋体"/>
          <w:bCs/>
          <w:kern w:val="0"/>
        </w:rPr>
        <w:t>比较与评价采用综合评分法（计分均保留</w:t>
      </w:r>
      <w:r>
        <w:rPr>
          <w:rFonts w:ascii="宋体" w:hAnsi="宋体" w:cs="宋体"/>
          <w:bCs/>
          <w:kern w:val="0"/>
        </w:rPr>
        <w:t>2</w:t>
      </w:r>
      <w:r>
        <w:rPr>
          <w:rFonts w:hint="eastAsia" w:ascii="宋体" w:hAnsi="宋体" w:cs="宋体"/>
          <w:bCs/>
          <w:kern w:val="0"/>
        </w:rPr>
        <w:t>位小数）。</w:t>
      </w:r>
    </w:p>
    <w:p w14:paraId="346D8B33">
      <w:pPr>
        <w:pStyle w:val="9"/>
        <w:spacing w:line="360" w:lineRule="auto"/>
        <w:ind w:firstLine="480" w:firstLineChars="200"/>
        <w:rPr>
          <w:rFonts w:ascii="宋体" w:hAnsi="宋体" w:cs="宋体"/>
          <w:bCs/>
          <w:sz w:val="24"/>
          <w:szCs w:val="24"/>
        </w:rPr>
      </w:pPr>
      <w:r>
        <w:rPr>
          <w:rFonts w:hint="eastAsia" w:ascii="宋体" w:hAnsi="宋体" w:cs="宋体"/>
          <w:bCs/>
          <w:sz w:val="24"/>
          <w:szCs w:val="24"/>
        </w:rPr>
        <w:t>谈判小组遵循公平、公正、择优原则，独立按照评分标准分别评定供应商的分值；各供应商的最终得分为各评委所评定分值的平均值，并按得分由高到低顺序排列，确定1家成交候选供应商。若得分相同，按最后报价由低到高顺序排列；得分且最后报价相同，按技术指标优劣顺序确定由得分最高的供应商为成交供应商。</w:t>
      </w:r>
    </w:p>
    <w:p w14:paraId="55BAA7CE">
      <w:pPr>
        <w:tabs>
          <w:tab w:val="left" w:pos="945"/>
        </w:tabs>
        <w:ind w:left="426"/>
        <w:rPr>
          <w:rFonts w:ascii="宋体"/>
          <w:bCs/>
          <w:szCs w:val="24"/>
        </w:rPr>
      </w:pPr>
      <w:bookmarkStart w:id="5" w:name="_Toc470276969"/>
      <w:r>
        <w:rPr>
          <w:rFonts w:ascii="宋体" w:hAnsi="宋体"/>
          <w:bCs/>
          <w:szCs w:val="24"/>
        </w:rPr>
        <w:t>2.</w:t>
      </w:r>
      <w:r>
        <w:rPr>
          <w:rFonts w:hint="eastAsia" w:ascii="宋体" w:hAnsi="宋体"/>
          <w:bCs/>
          <w:szCs w:val="24"/>
        </w:rPr>
        <w:t>评分标准</w:t>
      </w:r>
    </w:p>
    <w:p w14:paraId="588AF6C3">
      <w:pPr>
        <w:widowControl/>
        <w:spacing w:before="224" w:after="224"/>
        <w:ind w:firstLine="480" w:firstLineChars="200"/>
        <w:jc w:val="left"/>
        <w:rPr>
          <w:rFonts w:ascii="宋体" w:hAnsi="宋体" w:cs="宋体"/>
          <w:bCs/>
          <w:kern w:val="0"/>
        </w:rPr>
      </w:pPr>
      <w:r>
        <w:rPr>
          <w:rFonts w:hint="eastAsia" w:ascii="宋体" w:hAnsi="宋体" w:cs="宋体"/>
          <w:bCs/>
          <w:kern w:val="0"/>
        </w:rPr>
        <w:t>（</w:t>
      </w:r>
      <w:r>
        <w:rPr>
          <w:rFonts w:ascii="宋体" w:hAnsi="宋体" w:cs="宋体"/>
          <w:bCs/>
          <w:kern w:val="0"/>
        </w:rPr>
        <w:t>1</w:t>
      </w:r>
      <w:r>
        <w:rPr>
          <w:rFonts w:hint="eastAsia" w:ascii="宋体" w:hAnsi="宋体" w:cs="宋体"/>
          <w:bCs/>
          <w:kern w:val="0"/>
        </w:rPr>
        <w:t>）价格分（</w:t>
      </w:r>
      <w:r>
        <w:rPr>
          <w:rFonts w:ascii="宋体" w:hAnsi="宋体" w:cs="宋体"/>
          <w:bCs/>
          <w:kern w:val="0"/>
        </w:rPr>
        <w:t>30</w:t>
      </w:r>
      <w:r>
        <w:rPr>
          <w:rFonts w:hint="eastAsia" w:ascii="宋体" w:hAnsi="宋体" w:cs="宋体"/>
          <w:bCs/>
          <w:kern w:val="0"/>
        </w:rPr>
        <w:t>分）</w:t>
      </w:r>
    </w:p>
    <w:p w14:paraId="6BB99A3E">
      <w:pPr>
        <w:widowControl/>
        <w:spacing w:before="224" w:after="224"/>
        <w:ind w:firstLine="480" w:firstLineChars="200"/>
        <w:jc w:val="left"/>
        <w:rPr>
          <w:rFonts w:ascii="宋体" w:hAnsi="宋体" w:cs="宋体"/>
          <w:bCs/>
          <w:kern w:val="0"/>
        </w:rPr>
      </w:pPr>
      <w:r>
        <w:rPr>
          <w:rFonts w:hint="eastAsia" w:ascii="宋体" w:hAnsi="宋体" w:cs="宋体"/>
          <w:bCs/>
          <w:kern w:val="0"/>
        </w:rPr>
        <w:t>以满足采购文件要求且最后报价价格最低的投标价为谈判基准价，其价格为满分</w:t>
      </w:r>
      <w:r>
        <w:rPr>
          <w:rFonts w:ascii="宋体" w:hAnsi="宋体" w:cs="宋体"/>
          <w:bCs/>
          <w:kern w:val="0"/>
        </w:rPr>
        <w:t>30</w:t>
      </w:r>
      <w:r>
        <w:rPr>
          <w:rFonts w:hint="eastAsia" w:ascii="宋体" w:hAnsi="宋体" w:cs="宋体"/>
          <w:bCs/>
          <w:kern w:val="0"/>
        </w:rPr>
        <w:t>分。其他供应商的价格分统一按照下列公式计算：</w:t>
      </w:r>
    </w:p>
    <w:p w14:paraId="2C09F465">
      <w:pPr>
        <w:widowControl/>
        <w:spacing w:before="224" w:after="224"/>
        <w:ind w:firstLine="480" w:firstLineChars="200"/>
        <w:jc w:val="left"/>
        <w:rPr>
          <w:rFonts w:ascii="宋体" w:hAnsi="宋体" w:cs="宋体"/>
          <w:bCs/>
          <w:kern w:val="0"/>
        </w:rPr>
      </w:pPr>
      <w:r>
        <w:rPr>
          <w:rFonts w:hint="eastAsia" w:ascii="宋体" w:hAnsi="宋体" w:cs="宋体"/>
          <w:bCs/>
          <w:kern w:val="0"/>
        </w:rPr>
        <w:t>报价得分＝（谈判基准价</w:t>
      </w:r>
      <w:r>
        <w:rPr>
          <w:rFonts w:ascii="宋体" w:hAnsi="宋体" w:cs="宋体"/>
          <w:bCs/>
          <w:kern w:val="0"/>
        </w:rPr>
        <w:t>/</w:t>
      </w:r>
      <w:r>
        <w:rPr>
          <w:rFonts w:hint="eastAsia" w:ascii="宋体" w:hAnsi="宋体" w:cs="宋体"/>
          <w:bCs/>
          <w:kern w:val="0"/>
        </w:rPr>
        <w:t>最后报价）×价格权值×</w:t>
      </w:r>
      <w:r>
        <w:rPr>
          <w:rFonts w:ascii="宋体" w:hAnsi="宋体" w:cs="宋体"/>
          <w:bCs/>
          <w:kern w:val="0"/>
        </w:rPr>
        <w:t>100</w:t>
      </w:r>
      <w:r>
        <w:rPr>
          <w:rFonts w:hint="eastAsia" w:ascii="宋体" w:hAnsi="宋体" w:cs="宋体"/>
          <w:bCs/>
          <w:kern w:val="0"/>
        </w:rPr>
        <w:t>。</w:t>
      </w:r>
    </w:p>
    <w:p w14:paraId="41B852E3">
      <w:pPr>
        <w:pStyle w:val="44"/>
        <w:ind w:firstLine="381" w:firstLineChars="159"/>
        <w:rPr>
          <w:rFonts w:ascii="宋体" w:eastAsia="宋体"/>
          <w:color w:val="auto"/>
        </w:rPr>
      </w:pPr>
      <w:r>
        <w:rPr>
          <w:rFonts w:hint="eastAsia" w:ascii="宋体" w:eastAsia="宋体"/>
          <w:color w:val="auto"/>
        </w:rPr>
        <w:t>（</w:t>
      </w:r>
      <w:r>
        <w:rPr>
          <w:rFonts w:ascii="宋体" w:eastAsia="宋体"/>
          <w:color w:val="auto"/>
        </w:rPr>
        <w:t>2</w:t>
      </w:r>
      <w:r>
        <w:rPr>
          <w:rFonts w:hint="eastAsia" w:ascii="宋体" w:eastAsia="宋体"/>
          <w:color w:val="auto"/>
        </w:rPr>
        <w:t>）技术分（5</w:t>
      </w:r>
      <w:r>
        <w:rPr>
          <w:rFonts w:ascii="宋体" w:eastAsia="宋体"/>
          <w:color w:val="auto"/>
        </w:rPr>
        <w:t>0</w:t>
      </w:r>
      <w:r>
        <w:rPr>
          <w:rFonts w:hint="eastAsia" w:ascii="宋体" w:eastAsia="宋体"/>
          <w:color w:val="auto"/>
        </w:rPr>
        <w:t>分）</w:t>
      </w:r>
    </w:p>
    <w:p w14:paraId="5D012F12">
      <w:pPr>
        <w:pStyle w:val="44"/>
        <w:ind w:firstLine="501" w:firstLineChars="209"/>
        <w:rPr>
          <w:rFonts w:ascii="宋体" w:eastAsia="宋体"/>
          <w:color w:val="auto"/>
        </w:rPr>
      </w:pPr>
      <w:r>
        <w:rPr>
          <w:rFonts w:hint="eastAsia" w:ascii="宋体" w:eastAsia="宋体"/>
          <w:color w:val="auto"/>
        </w:rPr>
        <w:t>①团队配置方案（15分）：供应商拟为本项目配备的项目负责人或团队具有相应的宣传推广经验，有项目策划、统筹执行、设计制作的能力，并且能确保提供专人工作日驻点办公服务，按供应商提供的项目团队清单及项目团队人员传媒行业工作资历进行评分，分三个评价等级：a.优11-15分;b.良好6-10分，c.一般1-5分。</w:t>
      </w:r>
    </w:p>
    <w:p w14:paraId="06DCBB93">
      <w:pPr>
        <w:pStyle w:val="44"/>
        <w:ind w:firstLine="501" w:firstLineChars="209"/>
        <w:rPr>
          <w:rFonts w:ascii="宋体" w:eastAsia="宋体"/>
          <w:color w:val="auto"/>
        </w:rPr>
      </w:pPr>
      <w:r>
        <w:rPr>
          <w:rFonts w:hint="eastAsia" w:ascii="宋体" w:eastAsia="宋体"/>
          <w:color w:val="auto"/>
        </w:rPr>
        <w:t>②运营效果（15分）：对供应商提供的历史政务新媒体运营案例进行评价，综合考虑案例设计风格、传播效果、创新度等，满分15分。分三个评价等级：a.优11-15分;b.良好6-10分，c.一般1-5分。</w:t>
      </w:r>
    </w:p>
    <w:p w14:paraId="78990B4F">
      <w:pPr>
        <w:pStyle w:val="44"/>
        <w:ind w:firstLine="501" w:firstLineChars="209"/>
        <w:rPr>
          <w:rFonts w:ascii="宋体" w:eastAsia="宋体"/>
          <w:color w:val="auto"/>
        </w:rPr>
      </w:pPr>
      <w:r>
        <w:rPr>
          <w:rFonts w:hint="eastAsia" w:ascii="宋体" w:eastAsia="宋体"/>
          <w:color w:val="auto"/>
        </w:rPr>
        <w:t>③创意设计（1</w:t>
      </w:r>
      <w:r>
        <w:rPr>
          <w:rFonts w:ascii="宋体" w:eastAsia="宋体"/>
          <w:color w:val="auto"/>
        </w:rPr>
        <w:t>5</w:t>
      </w:r>
      <w:r>
        <w:rPr>
          <w:rFonts w:hint="eastAsia" w:ascii="宋体" w:eastAsia="宋体"/>
          <w:color w:val="auto"/>
        </w:rPr>
        <w:t>分）：结合生物多样性日、世界环境日、低碳日等环境节日提出双微宣传创意，依据设计创新性、可执行性进行评分。分三个评价等级：a.优</w:t>
      </w:r>
      <w:r>
        <w:rPr>
          <w:rFonts w:ascii="宋体" w:eastAsia="宋体"/>
          <w:color w:val="auto"/>
        </w:rPr>
        <w:t>13</w:t>
      </w:r>
      <w:r>
        <w:rPr>
          <w:rFonts w:hint="eastAsia" w:ascii="宋体" w:eastAsia="宋体"/>
          <w:color w:val="auto"/>
        </w:rPr>
        <w:t>-</w:t>
      </w:r>
      <w:r>
        <w:rPr>
          <w:rFonts w:ascii="宋体" w:eastAsia="宋体"/>
          <w:color w:val="auto"/>
        </w:rPr>
        <w:t>15</w:t>
      </w:r>
      <w:r>
        <w:rPr>
          <w:rFonts w:hint="eastAsia" w:ascii="宋体" w:eastAsia="宋体"/>
          <w:color w:val="auto"/>
        </w:rPr>
        <w:t>分;b.良好</w:t>
      </w:r>
      <w:r>
        <w:rPr>
          <w:rFonts w:ascii="宋体" w:eastAsia="宋体"/>
          <w:color w:val="auto"/>
        </w:rPr>
        <w:t>9</w:t>
      </w:r>
      <w:r>
        <w:rPr>
          <w:rFonts w:hint="eastAsia" w:ascii="宋体" w:eastAsia="宋体"/>
          <w:color w:val="auto"/>
        </w:rPr>
        <w:t>-</w:t>
      </w:r>
      <w:r>
        <w:rPr>
          <w:rFonts w:ascii="宋体" w:eastAsia="宋体"/>
          <w:color w:val="auto"/>
        </w:rPr>
        <w:t>12</w:t>
      </w:r>
      <w:r>
        <w:rPr>
          <w:rFonts w:hint="eastAsia" w:ascii="宋体" w:eastAsia="宋体"/>
          <w:color w:val="auto"/>
        </w:rPr>
        <w:t>分，c.一般0-</w:t>
      </w:r>
      <w:r>
        <w:rPr>
          <w:rFonts w:ascii="宋体" w:eastAsia="宋体"/>
          <w:color w:val="auto"/>
        </w:rPr>
        <w:t>8</w:t>
      </w:r>
      <w:r>
        <w:rPr>
          <w:rFonts w:hint="eastAsia" w:ascii="宋体" w:eastAsia="宋体"/>
          <w:color w:val="auto"/>
        </w:rPr>
        <w:t>分。</w:t>
      </w:r>
    </w:p>
    <w:p w14:paraId="34188736">
      <w:pPr>
        <w:pStyle w:val="44"/>
        <w:ind w:firstLine="501" w:firstLineChars="209"/>
        <w:rPr>
          <w:rFonts w:ascii="宋体" w:eastAsia="宋体"/>
          <w:color w:val="auto"/>
          <w:highlight w:val="none"/>
        </w:rPr>
      </w:pPr>
      <w:r>
        <w:rPr>
          <w:rFonts w:hint="eastAsia" w:ascii="宋体" w:eastAsia="宋体"/>
          <w:color w:val="auto"/>
          <w:highlight w:val="none"/>
        </w:rPr>
        <w:t>④规范化运营能力（</w:t>
      </w:r>
      <w:r>
        <w:rPr>
          <w:rFonts w:ascii="宋体" w:eastAsia="宋体"/>
          <w:color w:val="auto"/>
          <w:highlight w:val="none"/>
        </w:rPr>
        <w:t>5</w:t>
      </w:r>
      <w:r>
        <w:rPr>
          <w:rFonts w:hint="eastAsia" w:ascii="宋体" w:eastAsia="宋体"/>
          <w:color w:val="auto"/>
          <w:highlight w:val="none"/>
        </w:rPr>
        <w:t>分）；供应商具有新媒体传播度分析工具或相应分析能力，得2</w:t>
      </w:r>
      <w:r>
        <w:rPr>
          <w:rFonts w:ascii="宋体" w:eastAsia="宋体"/>
          <w:color w:val="auto"/>
          <w:highlight w:val="none"/>
        </w:rPr>
        <w:t>.5</w:t>
      </w:r>
      <w:r>
        <w:rPr>
          <w:rFonts w:hint="eastAsia" w:ascii="宋体" w:eastAsia="宋体"/>
          <w:color w:val="auto"/>
          <w:highlight w:val="none"/>
        </w:rPr>
        <w:t>分；有新媒体规范化表述筛查工具，得2</w:t>
      </w:r>
      <w:r>
        <w:rPr>
          <w:rFonts w:ascii="宋体" w:eastAsia="宋体"/>
          <w:color w:val="auto"/>
          <w:highlight w:val="none"/>
        </w:rPr>
        <w:t>.5</w:t>
      </w:r>
      <w:r>
        <w:rPr>
          <w:rFonts w:hint="eastAsia" w:ascii="宋体" w:eastAsia="宋体"/>
          <w:color w:val="auto"/>
          <w:highlight w:val="none"/>
        </w:rPr>
        <w:t>分。</w:t>
      </w:r>
    </w:p>
    <w:p w14:paraId="05DBAE99">
      <w:pPr>
        <w:pStyle w:val="44"/>
        <w:ind w:firstLine="381" w:firstLineChars="159"/>
        <w:rPr>
          <w:rFonts w:ascii="宋体" w:eastAsia="宋体"/>
          <w:color w:val="auto"/>
          <w:highlight w:val="none"/>
        </w:rPr>
      </w:pPr>
      <w:r>
        <w:rPr>
          <w:rFonts w:hint="eastAsia" w:ascii="宋体" w:eastAsia="宋体"/>
          <w:color w:val="auto"/>
          <w:highlight w:val="none"/>
        </w:rPr>
        <w:t>（</w:t>
      </w:r>
      <w:r>
        <w:rPr>
          <w:rFonts w:ascii="宋体" w:eastAsia="宋体"/>
          <w:color w:val="auto"/>
          <w:highlight w:val="none"/>
        </w:rPr>
        <w:t>3</w:t>
      </w:r>
      <w:r>
        <w:rPr>
          <w:rFonts w:hint="eastAsia" w:ascii="宋体" w:eastAsia="宋体"/>
          <w:color w:val="auto"/>
          <w:highlight w:val="none"/>
        </w:rPr>
        <w:t>）业绩分（</w:t>
      </w:r>
      <w:r>
        <w:rPr>
          <w:rFonts w:ascii="宋体" w:eastAsia="宋体"/>
          <w:color w:val="auto"/>
          <w:highlight w:val="none"/>
        </w:rPr>
        <w:t>15</w:t>
      </w:r>
      <w:r>
        <w:rPr>
          <w:rFonts w:hint="eastAsia" w:ascii="宋体" w:eastAsia="宋体"/>
          <w:color w:val="auto"/>
          <w:highlight w:val="none"/>
        </w:rPr>
        <w:t>分）</w:t>
      </w:r>
    </w:p>
    <w:p w14:paraId="18EDF036">
      <w:pPr>
        <w:pStyle w:val="44"/>
        <w:ind w:firstLine="501" w:firstLineChars="209"/>
        <w:rPr>
          <w:rFonts w:ascii="宋体" w:eastAsia="宋体"/>
          <w:color w:val="auto"/>
          <w:highlight w:val="none"/>
        </w:rPr>
      </w:pPr>
      <w:r>
        <w:rPr>
          <w:rFonts w:hint="eastAsia" w:ascii="宋体" w:eastAsia="宋体"/>
          <w:color w:val="auto"/>
          <w:highlight w:val="none"/>
        </w:rPr>
        <w:t>①</w:t>
      </w:r>
      <w:r>
        <w:rPr>
          <w:rFonts w:ascii="宋体" w:eastAsia="宋体"/>
          <w:color w:val="auto"/>
          <w:highlight w:val="none"/>
        </w:rPr>
        <w:t xml:space="preserve"> </w:t>
      </w:r>
      <w:r>
        <w:rPr>
          <w:rFonts w:hint="eastAsia" w:ascii="宋体" w:eastAsia="宋体"/>
          <w:color w:val="auto"/>
          <w:highlight w:val="none"/>
        </w:rPr>
        <w:t>供应商与部门有类似项目合作，根据供应商提交的协议进行评审，每个项目业绩证明最高得</w:t>
      </w:r>
      <w:r>
        <w:rPr>
          <w:rFonts w:ascii="宋体" w:eastAsia="宋体"/>
          <w:color w:val="auto"/>
          <w:highlight w:val="none"/>
        </w:rPr>
        <w:t>5</w:t>
      </w:r>
      <w:r>
        <w:rPr>
          <w:rFonts w:hint="eastAsia" w:ascii="宋体" w:eastAsia="宋体"/>
          <w:color w:val="auto"/>
          <w:highlight w:val="none"/>
        </w:rPr>
        <w:t>分，本项最高得</w:t>
      </w:r>
      <w:r>
        <w:rPr>
          <w:rFonts w:ascii="宋体" w:eastAsia="宋体"/>
          <w:color w:val="auto"/>
          <w:highlight w:val="none"/>
        </w:rPr>
        <w:t>10</w:t>
      </w:r>
      <w:r>
        <w:rPr>
          <w:rFonts w:hint="eastAsia" w:ascii="宋体" w:eastAsia="宋体"/>
          <w:color w:val="auto"/>
          <w:highlight w:val="none"/>
        </w:rPr>
        <w:t>分。</w:t>
      </w:r>
    </w:p>
    <w:p w14:paraId="1802C856">
      <w:pPr>
        <w:pStyle w:val="44"/>
        <w:ind w:firstLine="501" w:firstLineChars="209"/>
        <w:rPr>
          <w:rFonts w:ascii="宋体" w:eastAsia="宋体"/>
          <w:color w:val="auto"/>
        </w:rPr>
      </w:pPr>
      <w:r>
        <w:rPr>
          <w:rFonts w:hint="eastAsia" w:ascii="宋体" w:eastAsia="宋体"/>
          <w:color w:val="auto"/>
        </w:rPr>
        <w:t>②供应商有效新媒体原创产品获得相应荣誉奖项的，根据供应商提交的案例截图和获奖证明材料进行评审，根据荣誉奖项级别予以加分，本项最高得</w:t>
      </w:r>
      <w:r>
        <w:rPr>
          <w:rFonts w:ascii="宋体" w:eastAsia="宋体"/>
          <w:color w:val="auto"/>
        </w:rPr>
        <w:t>5</w:t>
      </w:r>
      <w:r>
        <w:rPr>
          <w:rFonts w:hint="eastAsia" w:ascii="宋体" w:eastAsia="宋体"/>
          <w:color w:val="auto"/>
        </w:rPr>
        <w:t>分。</w:t>
      </w:r>
    </w:p>
    <w:p w14:paraId="32A13444">
      <w:pPr>
        <w:pStyle w:val="44"/>
        <w:ind w:firstLine="381" w:firstLineChars="159"/>
        <w:rPr>
          <w:rFonts w:ascii="宋体" w:eastAsia="宋体"/>
          <w:color w:val="auto"/>
        </w:rPr>
      </w:pPr>
      <w:r>
        <w:rPr>
          <w:rFonts w:hint="eastAsia" w:ascii="宋体" w:eastAsia="宋体"/>
          <w:color w:val="auto"/>
        </w:rPr>
        <w:t>（</w:t>
      </w:r>
      <w:r>
        <w:rPr>
          <w:rFonts w:ascii="宋体" w:eastAsia="宋体"/>
          <w:color w:val="auto"/>
        </w:rPr>
        <w:t>4</w:t>
      </w:r>
      <w:r>
        <w:rPr>
          <w:rFonts w:hint="eastAsia" w:ascii="宋体" w:eastAsia="宋体"/>
          <w:color w:val="auto"/>
        </w:rPr>
        <w:t>）响应文件（5分）</w:t>
      </w:r>
    </w:p>
    <w:p w14:paraId="1843A64C">
      <w:pPr>
        <w:pStyle w:val="44"/>
        <w:ind w:firstLine="501" w:firstLineChars="209"/>
        <w:rPr>
          <w:rFonts w:ascii="宋体" w:eastAsia="宋体"/>
          <w:color w:val="auto"/>
        </w:rPr>
      </w:pPr>
      <w:r>
        <w:rPr>
          <w:rFonts w:hint="eastAsia" w:ascii="宋体" w:eastAsia="宋体"/>
          <w:color w:val="auto"/>
        </w:rPr>
        <w:t xml:space="preserve"> 响应文件规范性和表述清晰程度等（5分）。分三个评价等级：a.优4-5分；b.良2-3分；c.一般0-1分。</w:t>
      </w:r>
      <w:bookmarkEnd w:id="5"/>
      <w:bookmarkStart w:id="6" w:name="_Toc470276977"/>
    </w:p>
    <w:p w14:paraId="57AE69F7">
      <w:pPr>
        <w:ind w:firstLine="480" w:firstLineChars="200"/>
        <w:rPr>
          <w:rFonts w:ascii="方正黑体_GBK" w:eastAsia="方正黑体_GBK"/>
        </w:rPr>
      </w:pPr>
      <w:r>
        <w:rPr>
          <w:rFonts w:hint="eastAsia" w:ascii="方正黑体_GBK" w:eastAsia="方正黑体_GBK"/>
        </w:rPr>
        <w:t>（十）</w:t>
      </w:r>
      <w:r>
        <w:rPr>
          <w:rFonts w:ascii="方正黑体_GBK" w:eastAsia="方正黑体_GBK"/>
        </w:rPr>
        <w:t xml:space="preserve"> </w:t>
      </w:r>
      <w:r>
        <w:rPr>
          <w:rFonts w:hint="eastAsia" w:ascii="方正黑体_GBK" w:eastAsia="方正黑体_GBK"/>
        </w:rPr>
        <w:t>确定成交供应商：</w:t>
      </w:r>
    </w:p>
    <w:p w14:paraId="69B0A7F0">
      <w:pPr>
        <w:tabs>
          <w:tab w:val="left" w:pos="525"/>
          <w:tab w:val="left" w:pos="945"/>
        </w:tabs>
        <w:spacing w:before="224" w:after="224" w:line="240" w:lineRule="auto"/>
        <w:ind w:firstLine="523" w:firstLineChars="218"/>
        <w:rPr>
          <w:szCs w:val="24"/>
        </w:rPr>
      </w:pPr>
      <w:r>
        <w:rPr>
          <w:bCs/>
          <w:szCs w:val="24"/>
        </w:rPr>
        <w:t>1</w:t>
      </w:r>
      <w:r>
        <w:rPr>
          <w:rFonts w:hint="eastAsia"/>
          <w:bCs/>
          <w:szCs w:val="24"/>
        </w:rPr>
        <w:t>．</w:t>
      </w:r>
      <w:r>
        <w:rPr>
          <w:bCs/>
          <w:szCs w:val="24"/>
        </w:rPr>
        <w:t xml:space="preserve"> </w:t>
      </w:r>
      <w:r>
        <w:rPr>
          <w:rFonts w:hint="eastAsia"/>
          <w:bCs/>
          <w:szCs w:val="24"/>
        </w:rPr>
        <w:t>谈判小组对通过资格性检查和符合性检查的有效响应文件，根据成交标准确定成交供应商。</w:t>
      </w:r>
    </w:p>
    <w:p w14:paraId="58B06B43">
      <w:pPr>
        <w:tabs>
          <w:tab w:val="left" w:pos="525"/>
          <w:tab w:val="left" w:pos="945"/>
        </w:tabs>
        <w:spacing w:before="224" w:after="224"/>
        <w:ind w:firstLine="523" w:firstLineChars="218"/>
        <w:rPr>
          <w:szCs w:val="24"/>
        </w:rPr>
      </w:pPr>
      <w:r>
        <w:rPr>
          <w:bCs/>
          <w:szCs w:val="24"/>
        </w:rPr>
        <w:t>2</w:t>
      </w:r>
      <w:r>
        <w:rPr>
          <w:rFonts w:hint="eastAsia"/>
          <w:bCs/>
          <w:szCs w:val="24"/>
        </w:rPr>
        <w:t>．</w:t>
      </w:r>
      <w:r>
        <w:rPr>
          <w:bCs/>
          <w:szCs w:val="24"/>
        </w:rPr>
        <w:t xml:space="preserve"> </w:t>
      </w:r>
      <w:r>
        <w:rPr>
          <w:rFonts w:hint="eastAsia"/>
          <w:bCs/>
          <w:szCs w:val="24"/>
        </w:rPr>
        <w:t>无锡市生态环境局将评审结果通知所有参加谈判的未成交供应商，并在无锡市生态环境局网站上发布成交公告。无锡市生态环境局和谈判小组对未成交原因不做解释。如有质疑，应在法定质疑期限内，即</w:t>
      </w:r>
      <w:r>
        <w:rPr>
          <w:rFonts w:hint="eastAsia"/>
          <w:szCs w:val="24"/>
        </w:rPr>
        <w:t>成交公告</w:t>
      </w:r>
      <w:r>
        <w:rPr>
          <w:rFonts w:hint="eastAsia"/>
          <w:bCs/>
          <w:szCs w:val="24"/>
        </w:rPr>
        <w:t>发布</w:t>
      </w:r>
      <w:r>
        <w:rPr>
          <w:rFonts w:hint="eastAsia"/>
          <w:szCs w:val="24"/>
        </w:rPr>
        <w:t>之日起</w:t>
      </w:r>
      <w:r>
        <w:rPr>
          <w:szCs w:val="24"/>
        </w:rPr>
        <w:t>7</w:t>
      </w:r>
      <w:r>
        <w:rPr>
          <w:rFonts w:hint="eastAsia"/>
          <w:szCs w:val="24"/>
        </w:rPr>
        <w:t>个工作日</w:t>
      </w:r>
      <w:r>
        <w:rPr>
          <w:rFonts w:hint="eastAsia"/>
          <w:bCs/>
          <w:szCs w:val="24"/>
        </w:rPr>
        <w:t>内，以书面形式送达无锡市生态环境局。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无锡市生态环境局将在收到符合上述要求的书面质疑后七个工作日内，对质疑内容做出</w:t>
      </w:r>
      <w:r>
        <w:rPr>
          <w:rFonts w:hint="eastAsia"/>
          <w:szCs w:val="24"/>
        </w:rPr>
        <w:t>答复（但答复内容不涉及商业秘密）</w:t>
      </w:r>
      <w:r>
        <w:rPr>
          <w:rFonts w:hint="eastAsia"/>
          <w:bCs/>
          <w:szCs w:val="24"/>
        </w:rPr>
        <w:t>。供应商在</w:t>
      </w:r>
      <w:r>
        <w:rPr>
          <w:rFonts w:hint="eastAsia"/>
          <w:szCs w:val="24"/>
        </w:rPr>
        <w:t>前述</w:t>
      </w:r>
      <w:r>
        <w:rPr>
          <w:rFonts w:hint="eastAsia"/>
          <w:bCs/>
          <w:szCs w:val="24"/>
        </w:rPr>
        <w:t>质疑期限外送达的质疑函或</w:t>
      </w:r>
      <w:r>
        <w:rPr>
          <w:rFonts w:hint="eastAsia"/>
          <w:szCs w:val="24"/>
        </w:rPr>
        <w:t>前述</w:t>
      </w:r>
      <w:r>
        <w:rPr>
          <w:rFonts w:hint="eastAsia"/>
          <w:bCs/>
          <w:szCs w:val="24"/>
        </w:rPr>
        <w:t>质疑期限内送达的质疑函不符合上述要求的均为无效质疑，无锡市生态环境局对无效质疑不予受理。</w:t>
      </w:r>
    </w:p>
    <w:p w14:paraId="3B5011C3">
      <w:pPr>
        <w:tabs>
          <w:tab w:val="left" w:pos="525"/>
          <w:tab w:val="left" w:pos="945"/>
        </w:tabs>
        <w:spacing w:before="224" w:after="224" w:line="240" w:lineRule="auto"/>
        <w:ind w:firstLine="523" w:firstLineChars="218"/>
        <w:rPr>
          <w:szCs w:val="24"/>
        </w:rPr>
      </w:pPr>
      <w:r>
        <w:rPr>
          <w:bCs/>
          <w:szCs w:val="24"/>
        </w:rPr>
        <w:t>3</w:t>
      </w:r>
      <w:r>
        <w:rPr>
          <w:rFonts w:hint="eastAsia"/>
          <w:bCs/>
          <w:szCs w:val="24"/>
        </w:rPr>
        <w:t>．</w:t>
      </w:r>
      <w:r>
        <w:rPr>
          <w:bCs/>
          <w:szCs w:val="24"/>
        </w:rPr>
        <w:t xml:space="preserve"> </w:t>
      </w:r>
      <w:r>
        <w:rPr>
          <w:rFonts w:hint="eastAsia"/>
          <w:bCs/>
          <w:szCs w:val="24"/>
        </w:rPr>
        <w:t>无锡市生态环境局向成交方发成交通知书。</w:t>
      </w:r>
    </w:p>
    <w:p w14:paraId="39ABB3E7">
      <w:pPr>
        <w:tabs>
          <w:tab w:val="left" w:pos="525"/>
          <w:tab w:val="left" w:pos="945"/>
        </w:tabs>
        <w:spacing w:before="224" w:after="224"/>
        <w:ind w:firstLine="523" w:firstLineChars="218"/>
        <w:rPr>
          <w:szCs w:val="24"/>
        </w:rPr>
      </w:pPr>
      <w:r>
        <w:rPr>
          <w:bCs/>
          <w:szCs w:val="24"/>
        </w:rPr>
        <w:t>4</w:t>
      </w:r>
      <w:r>
        <w:rPr>
          <w:rFonts w:hint="eastAsia"/>
          <w:bCs/>
          <w:szCs w:val="24"/>
        </w:rPr>
        <w:t>．</w:t>
      </w:r>
      <w:r>
        <w:rPr>
          <w:bCs/>
          <w:szCs w:val="24"/>
        </w:rPr>
        <w:t xml:space="preserve"> </w:t>
      </w:r>
      <w:r>
        <w:rPr>
          <w:rFonts w:hint="eastAsia"/>
          <w:bCs/>
          <w:szCs w:val="24"/>
        </w:rPr>
        <w:t>未成交供应商的响应文件正本、成交单位的响应文件正本及副本（三份）留存，其余响应文件副本和原件退还各报价供应商。</w:t>
      </w:r>
    </w:p>
    <w:p w14:paraId="279C085D">
      <w:pPr>
        <w:ind w:firstLine="480" w:firstLineChars="200"/>
        <w:rPr>
          <w:rFonts w:ascii="方正黑体_GBK" w:eastAsia="方正黑体_GBK"/>
        </w:rPr>
      </w:pPr>
      <w:r>
        <w:rPr>
          <w:rFonts w:hint="eastAsia" w:ascii="方正黑体_GBK" w:eastAsia="方正黑体_GBK"/>
        </w:rPr>
        <w:t>（十一）采购终止：</w:t>
      </w:r>
    </w:p>
    <w:p w14:paraId="489F6973">
      <w:pPr>
        <w:spacing w:before="224" w:after="224" w:line="240" w:lineRule="auto"/>
        <w:ind w:firstLine="523" w:firstLineChars="218"/>
        <w:rPr>
          <w:szCs w:val="24"/>
        </w:rPr>
      </w:pPr>
      <w:r>
        <w:rPr>
          <w:rFonts w:hint="eastAsia"/>
          <w:bCs/>
          <w:szCs w:val="24"/>
        </w:rPr>
        <w:t>在采购中，出现下列情况之一的，本次采购活动终止：</w:t>
      </w:r>
    </w:p>
    <w:p w14:paraId="30F90A81">
      <w:pPr>
        <w:tabs>
          <w:tab w:val="right" w:pos="180"/>
          <w:tab w:val="left" w:pos="525"/>
          <w:tab w:val="left" w:pos="945"/>
        </w:tabs>
        <w:spacing w:before="224" w:after="224" w:line="240" w:lineRule="auto"/>
        <w:ind w:firstLine="523" w:firstLineChars="218"/>
        <w:rPr>
          <w:szCs w:val="24"/>
        </w:rPr>
      </w:pPr>
      <w:r>
        <w:rPr>
          <w:bCs/>
          <w:szCs w:val="24"/>
        </w:rPr>
        <w:t>1</w:t>
      </w:r>
      <w:r>
        <w:rPr>
          <w:rFonts w:hint="eastAsia"/>
          <w:bCs/>
          <w:szCs w:val="24"/>
        </w:rPr>
        <w:t>．</w:t>
      </w:r>
      <w:r>
        <w:rPr>
          <w:bCs/>
          <w:szCs w:val="24"/>
        </w:rPr>
        <w:t xml:space="preserve"> </w:t>
      </w:r>
      <w:r>
        <w:rPr>
          <w:rFonts w:hint="eastAsia"/>
          <w:bCs/>
          <w:szCs w:val="24"/>
        </w:rPr>
        <w:t>因情况变化，不再符合规定的</w:t>
      </w:r>
      <w:r>
        <w:rPr>
          <w:rFonts w:hint="eastAsia"/>
          <w:szCs w:val="24"/>
        </w:rPr>
        <w:t>自行采购</w:t>
      </w:r>
      <w:r>
        <w:rPr>
          <w:rFonts w:hint="eastAsia"/>
          <w:bCs/>
          <w:szCs w:val="24"/>
        </w:rPr>
        <w:t>采购方式适用情形的；</w:t>
      </w:r>
    </w:p>
    <w:p w14:paraId="63B71CC9">
      <w:pPr>
        <w:tabs>
          <w:tab w:val="left" w:pos="525"/>
          <w:tab w:val="left" w:pos="945"/>
        </w:tabs>
        <w:spacing w:before="224" w:after="224" w:line="240" w:lineRule="auto"/>
        <w:ind w:firstLine="523" w:firstLineChars="218"/>
        <w:rPr>
          <w:szCs w:val="24"/>
        </w:rPr>
      </w:pPr>
      <w:r>
        <w:rPr>
          <w:bCs/>
          <w:szCs w:val="24"/>
        </w:rPr>
        <w:t>2</w:t>
      </w:r>
      <w:r>
        <w:rPr>
          <w:rFonts w:hint="eastAsia"/>
          <w:bCs/>
          <w:szCs w:val="24"/>
        </w:rPr>
        <w:t>．</w:t>
      </w:r>
      <w:r>
        <w:rPr>
          <w:bCs/>
          <w:szCs w:val="24"/>
        </w:rPr>
        <w:t xml:space="preserve"> </w:t>
      </w:r>
      <w:r>
        <w:rPr>
          <w:rFonts w:hint="eastAsia"/>
          <w:bCs/>
          <w:szCs w:val="24"/>
        </w:rPr>
        <w:t>出现影响采购公正的违法、违规行为的；</w:t>
      </w:r>
    </w:p>
    <w:p w14:paraId="13B19027">
      <w:pPr>
        <w:ind w:firstLine="480" w:firstLineChars="200"/>
        <w:rPr>
          <w:rFonts w:hint="eastAsia" w:ascii="方正黑体_GBK" w:eastAsia="方正黑体_GBK"/>
        </w:rPr>
      </w:pPr>
      <w:r>
        <w:rPr>
          <w:rFonts w:hint="eastAsia" w:ascii="方正黑体_GBK" w:eastAsia="方正黑体_GBK"/>
        </w:rPr>
        <w:t>（十二）签订、履行合同：</w:t>
      </w:r>
    </w:p>
    <w:p w14:paraId="428E9597">
      <w:pPr>
        <w:ind w:firstLine="480" w:firstLineChars="200"/>
        <w:rPr>
          <w:rFonts w:ascii="方正小标宋简体" w:eastAsia="方正小标宋简体"/>
          <w:sz w:val="26"/>
          <w:szCs w:val="26"/>
        </w:rPr>
      </w:pPr>
      <w:r>
        <w:rPr>
          <w:rFonts w:hint="eastAsia"/>
          <w:bCs/>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bookmarkEnd w:id="4"/>
    <w:p w14:paraId="6F0928D7">
      <w:pPr>
        <w:spacing w:line="240" w:lineRule="auto"/>
        <w:jc w:val="left"/>
        <w:rPr>
          <w:rFonts w:ascii="方正小标宋简体" w:eastAsia="方正小标宋简体"/>
          <w:sz w:val="26"/>
          <w:szCs w:val="26"/>
        </w:rPr>
      </w:pPr>
      <w:r>
        <w:rPr>
          <w:rFonts w:ascii="方正小标宋简体" w:eastAsia="方正小标宋简体"/>
          <w:sz w:val="26"/>
          <w:szCs w:val="26"/>
        </w:rPr>
        <w:br w:type="page"/>
      </w:r>
    </w:p>
    <w:p w14:paraId="2A0A0983">
      <w:pPr>
        <w:pStyle w:val="3"/>
      </w:pPr>
      <w:bookmarkStart w:id="7" w:name="_Toc154492066"/>
      <w:r>
        <w:rPr>
          <w:rFonts w:hint="eastAsia"/>
        </w:rPr>
        <w:t>三．项目技术要求和有关说明</w:t>
      </w:r>
      <w:bookmarkEnd w:id="7"/>
    </w:p>
    <w:p w14:paraId="77435EB4">
      <w:pPr>
        <w:spacing w:line="600" w:lineRule="exact"/>
        <w:ind w:firstLine="480" w:firstLineChars="200"/>
        <w:rPr>
          <w:rFonts w:ascii="宋体" w:cs="宋体"/>
          <w:szCs w:val="24"/>
          <w:highlight w:val="none"/>
        </w:rPr>
      </w:pPr>
      <w:r>
        <w:rPr>
          <w:rFonts w:hint="eastAsia" w:ascii="宋体" w:hAnsi="宋体" w:cs="宋体"/>
          <w:szCs w:val="24"/>
        </w:rPr>
        <w:t>（一）“无锡生态环境”微信公众号平台及“无锡生态环境”政务微博，是无锡市生态环境局发布官方权威信息的宣</w:t>
      </w:r>
      <w:r>
        <w:rPr>
          <w:rFonts w:hint="eastAsia" w:ascii="宋体" w:hAnsi="宋体" w:cs="宋体"/>
          <w:szCs w:val="24"/>
          <w:highlight w:val="none"/>
        </w:rPr>
        <w:t>传阵地，特委托成交供应商为“无锡生态环境”公众号和“无锡生态环境”政务微博提供2</w:t>
      </w:r>
      <w:r>
        <w:rPr>
          <w:rFonts w:ascii="宋体" w:hAnsi="宋体" w:cs="宋体"/>
          <w:szCs w:val="24"/>
          <w:highlight w:val="none"/>
        </w:rPr>
        <w:t>025</w:t>
      </w:r>
      <w:r>
        <w:rPr>
          <w:rFonts w:hint="eastAsia" w:ascii="宋体" w:hAnsi="宋体" w:cs="宋体"/>
          <w:szCs w:val="24"/>
          <w:highlight w:val="none"/>
        </w:rPr>
        <w:t>年全年度美术编辑、H5、海报、小视频制作等新媒体技术服务。其中“无锡生态环境”微信公众号内容推送为主导，“无锡生态环境”政务微博利用自身优势配合相应内容推送。</w:t>
      </w:r>
    </w:p>
    <w:p w14:paraId="0E329254">
      <w:pPr>
        <w:spacing w:line="600" w:lineRule="exact"/>
        <w:ind w:firstLine="480" w:firstLineChars="200"/>
        <w:rPr>
          <w:rFonts w:ascii="宋体" w:cs="宋体"/>
          <w:szCs w:val="24"/>
        </w:rPr>
      </w:pPr>
      <w:r>
        <w:rPr>
          <w:rFonts w:hint="eastAsia" w:ascii="宋体" w:hAnsi="宋体" w:cs="宋体"/>
          <w:szCs w:val="24"/>
          <w:highlight w:val="none"/>
        </w:rPr>
        <w:t>（二）成交供应商须有一个善于合作、执行力强、政治素质和业务素质好，效率高的工作团队，确保“无锡生态环境”微信公众号、“无锡生态环境”政务微博安全运营，影响力持续提升，坚决杜绝有政治性</w:t>
      </w:r>
      <w:r>
        <w:rPr>
          <w:rFonts w:hint="eastAsia" w:ascii="宋体" w:hAnsi="宋体" w:cs="宋体"/>
          <w:szCs w:val="24"/>
        </w:rPr>
        <w:t>错误的言论及文章刊发。</w:t>
      </w:r>
    </w:p>
    <w:p w14:paraId="2A3F3BC7">
      <w:pPr>
        <w:spacing w:line="600" w:lineRule="exact"/>
        <w:ind w:firstLine="480" w:firstLineChars="200"/>
        <w:rPr>
          <w:rFonts w:ascii="宋体" w:hAnsi="宋体" w:cs="宋体"/>
          <w:szCs w:val="24"/>
        </w:rPr>
      </w:pPr>
      <w:r>
        <w:rPr>
          <w:rFonts w:hint="eastAsia" w:ascii="宋体" w:hAnsi="宋体" w:cs="宋体"/>
          <w:szCs w:val="24"/>
        </w:rPr>
        <w:t>（三）无锡市生态环境局每天及时将需要刊登的稿件内容通知成交供应商，并对前述稿件的内容进行审查，确保符合相关规定。</w:t>
      </w:r>
    </w:p>
    <w:p w14:paraId="5018156B">
      <w:pPr>
        <w:spacing w:line="600" w:lineRule="exact"/>
        <w:ind w:firstLine="480" w:firstLineChars="200"/>
        <w:rPr>
          <w:rFonts w:ascii="宋体" w:hAnsi="宋体" w:cs="宋体"/>
          <w:szCs w:val="24"/>
        </w:rPr>
      </w:pPr>
      <w:r>
        <w:rPr>
          <w:rFonts w:hint="eastAsia" w:ascii="宋体" w:hAnsi="宋体" w:cs="宋体"/>
          <w:szCs w:val="24"/>
        </w:rPr>
        <w:t>（四）成交供应商应根据无锡市生态环境局要求完成“无锡生态环境”微信公众号美化排版，并固定一名工作人员，</w:t>
      </w:r>
      <w:r>
        <w:rPr>
          <w:rFonts w:hint="eastAsia" w:ascii="宋体" w:hAnsi="宋体" w:cs="宋体"/>
          <w:color w:val="000000" w:themeColor="text1"/>
          <w:szCs w:val="24"/>
          <w14:textFill>
            <w14:solidFill>
              <w14:schemeClr w14:val="tx1"/>
            </w14:solidFill>
          </w14:textFill>
        </w:rPr>
        <w:t>工作日派驻无锡市生态环境局提供驻点服务。工作人员须熟悉公众号及微博管理经验及开发运营</w:t>
      </w:r>
      <w:r>
        <w:rPr>
          <w:rFonts w:hint="eastAsia" w:ascii="宋体" w:hAnsi="宋体" w:cs="宋体"/>
          <w:szCs w:val="24"/>
        </w:rPr>
        <w:t>，具备较强的美编能力，能够适时对版面进行美化，具有较强的业务能力对编辑后的稿件预览进行校对。有自己专业的后台程序设计开发队伍，能根据无锡市生态环境局的要求及时开展相应工作，且售后服务良好。</w:t>
      </w:r>
    </w:p>
    <w:p w14:paraId="3EE36126">
      <w:pPr>
        <w:spacing w:line="600" w:lineRule="exact"/>
        <w:ind w:firstLine="480" w:firstLineChars="200"/>
        <w:rPr>
          <w:rFonts w:ascii="宋体" w:hAnsi="宋体" w:cs="宋体"/>
          <w:szCs w:val="24"/>
          <w:highlight w:val="none"/>
        </w:rPr>
      </w:pPr>
      <w:r>
        <w:rPr>
          <w:rFonts w:hint="eastAsia" w:ascii="宋体" w:hAnsi="宋体" w:cs="宋体"/>
          <w:szCs w:val="24"/>
        </w:rPr>
        <w:t>（五）成交供应商运营团队应不少于文案策划、短视频编辑、原创稿件、主任编辑、设计、微信前端开发、自媒体运营、活动执行</w:t>
      </w:r>
      <w:r>
        <w:rPr>
          <w:rFonts w:ascii="宋体" w:hAnsi="宋体" w:cs="宋体"/>
          <w:szCs w:val="24"/>
        </w:rPr>
        <w:t>8</w:t>
      </w:r>
      <w:r>
        <w:rPr>
          <w:rFonts w:hint="eastAsia" w:ascii="宋体" w:hAnsi="宋体" w:cs="宋体"/>
          <w:szCs w:val="24"/>
        </w:rPr>
        <w:t>类人员，微信公众号全年美化文章篇数不少于1000篇。运用多媒体技术保障六五世界环境日等重点节日宣传，每年须组织网络</w:t>
      </w:r>
      <w:r>
        <w:rPr>
          <w:rFonts w:ascii="宋体" w:hAnsi="宋体" w:cs="宋体"/>
          <w:szCs w:val="24"/>
        </w:rPr>
        <w:t>互动</w:t>
      </w:r>
      <w:r>
        <w:rPr>
          <w:rFonts w:hint="eastAsia" w:ascii="宋体" w:hAnsi="宋体" w:cs="宋体"/>
          <w:szCs w:val="24"/>
        </w:rPr>
        <w:t>活动</w:t>
      </w:r>
      <w:r>
        <w:rPr>
          <w:rFonts w:ascii="宋体" w:hAnsi="宋体" w:cs="宋体"/>
          <w:szCs w:val="24"/>
        </w:rPr>
        <w:t>不少于</w:t>
      </w:r>
      <w:r>
        <w:rPr>
          <w:rFonts w:hint="eastAsia" w:ascii="宋体" w:hAnsi="宋体" w:cs="宋体"/>
          <w:szCs w:val="24"/>
        </w:rPr>
        <w:t>2</w:t>
      </w:r>
      <w:r>
        <w:rPr>
          <w:rFonts w:ascii="宋体" w:hAnsi="宋体" w:cs="宋体"/>
          <w:szCs w:val="24"/>
        </w:rPr>
        <w:t>次</w:t>
      </w:r>
      <w:r>
        <w:rPr>
          <w:rFonts w:hint="eastAsia" w:ascii="宋体" w:hAnsi="宋体" w:cs="宋体"/>
          <w:szCs w:val="24"/>
        </w:rPr>
        <w:t>；</w:t>
      </w:r>
      <w:r>
        <w:rPr>
          <w:rFonts w:ascii="宋体" w:hAnsi="宋体" w:cs="宋体"/>
          <w:szCs w:val="24"/>
          <w:highlight w:val="none"/>
        </w:rPr>
        <w:t>制作新媒体产品不少于</w:t>
      </w:r>
      <w:r>
        <w:rPr>
          <w:rFonts w:hint="eastAsia" w:ascii="宋体" w:hAnsi="宋体" w:cs="宋体"/>
          <w:szCs w:val="24"/>
          <w:highlight w:val="none"/>
        </w:rPr>
        <w:t>4件（组），可包括SVG动画、H5、</w:t>
      </w:r>
      <w:r>
        <w:rPr>
          <w:rFonts w:ascii="宋体" w:hAnsi="宋体" w:cs="宋体"/>
          <w:szCs w:val="24"/>
          <w:highlight w:val="none"/>
        </w:rPr>
        <w:t>短视频</w:t>
      </w:r>
      <w:r>
        <w:rPr>
          <w:rFonts w:hint="eastAsia" w:ascii="宋体" w:hAnsi="宋体" w:cs="宋体"/>
          <w:szCs w:val="24"/>
          <w:highlight w:val="none"/>
        </w:rPr>
        <w:t>、长图、海报</w:t>
      </w:r>
      <w:r>
        <w:rPr>
          <w:rFonts w:ascii="宋体" w:hAnsi="宋体" w:cs="宋体"/>
          <w:szCs w:val="24"/>
          <w:highlight w:val="none"/>
        </w:rPr>
        <w:t>等</w:t>
      </w:r>
      <w:r>
        <w:rPr>
          <w:rFonts w:hint="eastAsia" w:ascii="宋体" w:hAnsi="宋体" w:cs="宋体"/>
          <w:szCs w:val="24"/>
          <w:highlight w:val="none"/>
        </w:rPr>
        <w:t>。</w:t>
      </w:r>
    </w:p>
    <w:p w14:paraId="12CBD16E">
      <w:pPr>
        <w:spacing w:line="600" w:lineRule="exact"/>
        <w:ind w:firstLine="480" w:firstLineChars="200"/>
        <w:rPr>
          <w:rFonts w:ascii="宋体" w:hAnsi="宋体" w:cs="宋体"/>
          <w:szCs w:val="24"/>
        </w:rPr>
      </w:pPr>
      <w:r>
        <w:rPr>
          <w:rFonts w:hint="eastAsia" w:ascii="宋体" w:hAnsi="宋体" w:cs="宋体"/>
          <w:szCs w:val="24"/>
        </w:rPr>
        <w:t>（六）</w:t>
      </w:r>
      <w:r>
        <w:rPr>
          <w:rFonts w:hint="eastAsia"/>
        </w:rPr>
        <w:t>成交供应商</w:t>
      </w:r>
      <w:r>
        <w:rPr>
          <w:rFonts w:hint="eastAsia" w:ascii="宋体" w:hAnsi="宋体"/>
          <w:color w:val="000000"/>
          <w:szCs w:val="21"/>
        </w:rPr>
        <w:t>每日协助无锡市生态环境局对双微</w:t>
      </w:r>
      <w:r>
        <w:rPr>
          <w:rFonts w:hint="eastAsia" w:ascii="宋体" w:hAnsi="宋体" w:cs="宋体"/>
          <w:szCs w:val="24"/>
        </w:rPr>
        <w:t>账号进行巡检，确保菜单功能正常使用、链接正常打开、子栏目及时更新（每7天更新一次），确保官方微博未关注政务无关的个人账号、微博平台的服务账号。</w:t>
      </w:r>
    </w:p>
    <w:p w14:paraId="6CF66DCD">
      <w:pPr>
        <w:spacing w:line="600" w:lineRule="exact"/>
        <w:ind w:firstLine="480" w:firstLineChars="200"/>
        <w:rPr>
          <w:rFonts w:ascii="宋体" w:hAnsi="宋体" w:cs="宋体"/>
          <w:szCs w:val="24"/>
        </w:rPr>
      </w:pPr>
      <w:r>
        <w:rPr>
          <w:rFonts w:hint="eastAsia" w:ascii="宋体" w:hAnsi="宋体" w:cs="宋体"/>
          <w:szCs w:val="24"/>
        </w:rPr>
        <w:t>（七）成交供应商对甲方提供的原创文章中不确定的内容，可和无锡市生态环境局宣教处对接人进行确认。</w:t>
      </w:r>
    </w:p>
    <w:p w14:paraId="627E9B91">
      <w:pPr>
        <w:spacing w:line="600" w:lineRule="exact"/>
        <w:ind w:firstLine="480" w:firstLineChars="200"/>
        <w:rPr>
          <w:rFonts w:ascii="宋体" w:hAnsi="宋体" w:cs="宋体"/>
          <w:szCs w:val="24"/>
        </w:rPr>
      </w:pPr>
    </w:p>
    <w:p w14:paraId="14FD8E98">
      <w:pPr>
        <w:pStyle w:val="43"/>
        <w:jc w:val="left"/>
        <w:rPr>
          <w:rFonts w:hAnsi="黑体" w:cs="黑体"/>
          <w:sz w:val="26"/>
          <w:szCs w:val="26"/>
        </w:rPr>
      </w:pPr>
    </w:p>
    <w:p w14:paraId="7F06A4B3">
      <w:pPr>
        <w:pStyle w:val="43"/>
        <w:jc w:val="left"/>
        <w:rPr>
          <w:rFonts w:hAnsi="黑体" w:cs="黑体"/>
          <w:sz w:val="26"/>
          <w:szCs w:val="26"/>
        </w:rPr>
      </w:pPr>
    </w:p>
    <w:p w14:paraId="61EC63D8">
      <w:pPr>
        <w:pStyle w:val="43"/>
        <w:jc w:val="left"/>
        <w:rPr>
          <w:rFonts w:hAnsi="黑体" w:cs="黑体"/>
          <w:sz w:val="26"/>
          <w:szCs w:val="26"/>
        </w:rPr>
      </w:pPr>
    </w:p>
    <w:p w14:paraId="79A7146D">
      <w:pPr>
        <w:pStyle w:val="43"/>
        <w:jc w:val="left"/>
        <w:rPr>
          <w:rFonts w:hAnsi="黑体" w:cs="黑体"/>
          <w:sz w:val="26"/>
          <w:szCs w:val="26"/>
        </w:rPr>
      </w:pPr>
    </w:p>
    <w:p w14:paraId="16D9965D">
      <w:pPr>
        <w:pStyle w:val="43"/>
        <w:jc w:val="left"/>
        <w:rPr>
          <w:rFonts w:hAnsi="黑体" w:cs="黑体"/>
          <w:sz w:val="26"/>
          <w:szCs w:val="26"/>
        </w:rPr>
      </w:pPr>
    </w:p>
    <w:p w14:paraId="41F485F2">
      <w:pPr>
        <w:pStyle w:val="43"/>
        <w:jc w:val="left"/>
        <w:rPr>
          <w:rFonts w:hAnsi="黑体" w:cs="黑体"/>
          <w:sz w:val="26"/>
          <w:szCs w:val="26"/>
        </w:rPr>
      </w:pPr>
    </w:p>
    <w:p w14:paraId="27B361BE">
      <w:pPr>
        <w:pStyle w:val="43"/>
        <w:jc w:val="left"/>
        <w:rPr>
          <w:rFonts w:hAnsi="黑体" w:cs="黑体"/>
          <w:sz w:val="26"/>
          <w:szCs w:val="26"/>
        </w:rPr>
      </w:pPr>
    </w:p>
    <w:p w14:paraId="4528BD93">
      <w:pPr>
        <w:pStyle w:val="43"/>
        <w:jc w:val="left"/>
        <w:rPr>
          <w:rFonts w:hAnsi="黑体" w:cs="黑体"/>
          <w:sz w:val="26"/>
          <w:szCs w:val="26"/>
        </w:rPr>
      </w:pPr>
    </w:p>
    <w:p w14:paraId="6FF584E4">
      <w:pPr>
        <w:pStyle w:val="43"/>
        <w:jc w:val="left"/>
        <w:rPr>
          <w:rFonts w:hAnsi="黑体" w:cs="黑体"/>
          <w:sz w:val="26"/>
          <w:szCs w:val="26"/>
        </w:rPr>
      </w:pPr>
    </w:p>
    <w:p w14:paraId="20DE934A">
      <w:pPr>
        <w:rPr>
          <w:rFonts w:hint="eastAsia"/>
        </w:rPr>
      </w:pPr>
      <w:bookmarkStart w:id="8" w:name="_Toc154492067"/>
    </w:p>
    <w:p w14:paraId="3F705CB3">
      <w:pPr>
        <w:pStyle w:val="2"/>
        <w:rPr>
          <w:rFonts w:hint="eastAsia"/>
        </w:rPr>
      </w:pPr>
    </w:p>
    <w:p w14:paraId="5A01ABF3">
      <w:pPr>
        <w:rPr>
          <w:rFonts w:hint="eastAsia"/>
        </w:rPr>
      </w:pPr>
    </w:p>
    <w:p w14:paraId="2C8289E3">
      <w:pPr>
        <w:pStyle w:val="2"/>
        <w:rPr>
          <w:rFonts w:hint="eastAsia"/>
        </w:rPr>
      </w:pPr>
    </w:p>
    <w:p w14:paraId="56F353C1">
      <w:pPr>
        <w:rPr>
          <w:rFonts w:hint="eastAsia"/>
        </w:rPr>
      </w:pPr>
    </w:p>
    <w:p w14:paraId="0F14DDE8">
      <w:pPr>
        <w:pStyle w:val="3"/>
      </w:pPr>
      <w:r>
        <w:rPr>
          <w:rFonts w:hint="eastAsia"/>
        </w:rPr>
        <w:t>四．合同书</w:t>
      </w:r>
    </w:p>
    <w:p w14:paraId="40569A0F">
      <w:pPr>
        <w:pStyle w:val="3"/>
        <w:rPr>
          <w:rFonts w:hint="eastAsia"/>
        </w:rPr>
      </w:pPr>
    </w:p>
    <w:bookmarkEnd w:id="8"/>
    <w:p w14:paraId="7666536A">
      <w:pPr>
        <w:jc w:val="center"/>
        <w:rPr>
          <w:rFonts w:hint="eastAsia" w:ascii="方正小标宋_GB18030" w:hAnsi="方正小标宋_GB18030" w:eastAsia="方正小标宋_GB18030"/>
          <w:sz w:val="36"/>
          <w:szCs w:val="36"/>
          <w:lang w:eastAsia="zh-CN"/>
        </w:rPr>
      </w:pPr>
      <w:r>
        <w:rPr>
          <w:rFonts w:hint="eastAsia" w:ascii="方正小标宋_GB18030" w:hAnsi="方正小标宋_GB18030" w:eastAsia="方正小标宋_GB18030"/>
          <w:sz w:val="36"/>
          <w:szCs w:val="36"/>
          <w:lang w:eastAsia="zh-CN"/>
        </w:rPr>
        <w:t>2025年度“无锡生态环境”微信公众号及</w:t>
      </w:r>
    </w:p>
    <w:p w14:paraId="0442C596">
      <w:pPr>
        <w:jc w:val="center"/>
        <w:rPr>
          <w:rFonts w:ascii="方正小标宋_GB18030" w:hAnsi="方正小标宋_GB18030" w:eastAsia="方正小标宋_GB18030"/>
          <w:sz w:val="36"/>
          <w:szCs w:val="36"/>
        </w:rPr>
      </w:pPr>
      <w:r>
        <w:rPr>
          <w:rFonts w:hint="eastAsia" w:ascii="方正小标宋_GB18030" w:hAnsi="方正小标宋_GB18030" w:eastAsia="方正小标宋_GB18030"/>
          <w:sz w:val="36"/>
          <w:szCs w:val="36"/>
          <w:lang w:eastAsia="zh-CN"/>
        </w:rPr>
        <w:t>政务微博技术服务</w:t>
      </w:r>
      <w:r>
        <w:rPr>
          <w:rFonts w:hint="eastAsia" w:ascii="方正小标宋_GB18030" w:hAnsi="方正小标宋_GB18030" w:eastAsia="方正小标宋_GB18030"/>
          <w:sz w:val="36"/>
          <w:szCs w:val="36"/>
        </w:rPr>
        <w:t>合作协议</w:t>
      </w:r>
    </w:p>
    <w:p w14:paraId="313840E2">
      <w:pPr>
        <w:widowControl/>
        <w:spacing w:line="420" w:lineRule="exact"/>
        <w:jc w:val="left"/>
        <w:rPr>
          <w:rFonts w:ascii="宋体" w:hAnsi="宋体"/>
          <w:color w:val="000000"/>
          <w:szCs w:val="21"/>
        </w:rPr>
      </w:pPr>
    </w:p>
    <w:p w14:paraId="3BDD8EF0">
      <w:pPr>
        <w:widowControl/>
        <w:spacing w:line="420" w:lineRule="exact"/>
        <w:jc w:val="left"/>
        <w:rPr>
          <w:rFonts w:ascii="宋体" w:hAnsi="宋体"/>
          <w:color w:val="000000"/>
          <w:szCs w:val="21"/>
        </w:rPr>
      </w:pPr>
      <w:r>
        <w:rPr>
          <w:rFonts w:hint="eastAsia" w:ascii="宋体" w:hAnsi="宋体"/>
          <w:b/>
          <w:bCs/>
          <w:color w:val="000000"/>
          <w:szCs w:val="21"/>
        </w:rPr>
        <w:t>甲方：</w:t>
      </w:r>
      <w:r>
        <w:rPr>
          <w:rFonts w:hint="eastAsia" w:ascii="宋体" w:hAnsi="宋体"/>
          <w:color w:val="000000"/>
          <w:szCs w:val="21"/>
        </w:rPr>
        <w:t xml:space="preserve"> 无锡市生态环境局        </w:t>
      </w:r>
      <w:r>
        <w:rPr>
          <w:rFonts w:ascii="宋体" w:hAnsi="宋体" w:cs="宋体"/>
          <w:color w:val="000000"/>
          <w:kern w:val="0"/>
          <w:szCs w:val="21"/>
        </w:rPr>
        <w:t xml:space="preserve"> </w:t>
      </w:r>
    </w:p>
    <w:p w14:paraId="2128E4B4">
      <w:pPr>
        <w:spacing w:line="420" w:lineRule="exact"/>
        <w:rPr>
          <w:rFonts w:ascii="宋体" w:hAnsi="宋体"/>
          <w:color w:val="000000"/>
          <w:szCs w:val="21"/>
        </w:rPr>
      </w:pPr>
      <w:r>
        <w:rPr>
          <w:rFonts w:hint="eastAsia" w:ascii="宋体" w:hAnsi="宋体"/>
          <w:b/>
          <w:bCs/>
          <w:color w:val="000000"/>
          <w:szCs w:val="21"/>
        </w:rPr>
        <w:t>乙方：</w:t>
      </w:r>
      <w:r>
        <w:rPr>
          <w:rFonts w:hint="eastAsia" w:ascii="宋体" w:hAnsi="宋体"/>
          <w:color w:val="000000"/>
          <w:szCs w:val="21"/>
        </w:rPr>
        <w:t xml:space="preserve"> </w:t>
      </w:r>
    </w:p>
    <w:p w14:paraId="0B45196D">
      <w:pPr>
        <w:spacing w:line="420" w:lineRule="exact"/>
        <w:ind w:firstLine="480" w:firstLineChars="200"/>
        <w:rPr>
          <w:rFonts w:ascii="宋体" w:hAnsi="宋体"/>
          <w:color w:val="000000"/>
          <w:szCs w:val="21"/>
        </w:rPr>
      </w:pPr>
    </w:p>
    <w:p w14:paraId="393234A5">
      <w:pPr>
        <w:spacing w:line="600" w:lineRule="exact"/>
        <w:ind w:firstLine="480" w:firstLineChars="200"/>
        <w:rPr>
          <w:rFonts w:hint="eastAsia" w:ascii="宋体" w:hAnsi="宋体"/>
          <w:color w:val="000000"/>
          <w:szCs w:val="21"/>
        </w:rPr>
      </w:pPr>
      <w:r>
        <w:rPr>
          <w:rFonts w:hint="eastAsia"/>
        </w:rPr>
        <w:t>经甲、乙双方友好协商，本着“诚信合作、互惠互利”的原则开展</w:t>
      </w:r>
      <w:r>
        <w:rPr>
          <w:rFonts w:hint="eastAsia"/>
          <w:lang w:eastAsia="zh-CN"/>
        </w:rPr>
        <w:t>2025年度“无锡生态环境”微信公众号及政务微博</w:t>
      </w:r>
      <w:r>
        <w:rPr>
          <w:rFonts w:hint="eastAsia"/>
        </w:rPr>
        <w:t xml:space="preserve">（以下简称“双微”）技术服务事宜，并签订本协议： </w:t>
      </w:r>
    </w:p>
    <w:p w14:paraId="2FE25071">
      <w:pPr>
        <w:spacing w:line="420" w:lineRule="exact"/>
        <w:ind w:firstLine="482" w:firstLineChars="200"/>
        <w:rPr>
          <w:rFonts w:ascii="宋体" w:hAnsi="宋体"/>
          <w:color w:val="000000"/>
          <w:szCs w:val="21"/>
        </w:rPr>
      </w:pPr>
      <w:r>
        <w:rPr>
          <w:rFonts w:hint="eastAsia" w:ascii="宋体" w:hAnsi="宋体"/>
          <w:b/>
          <w:color w:val="000000"/>
          <w:szCs w:val="21"/>
        </w:rPr>
        <w:t>第一条  服务内容：</w:t>
      </w:r>
    </w:p>
    <w:p w14:paraId="3087D0BA">
      <w:pPr>
        <w:spacing w:line="600" w:lineRule="exact"/>
        <w:ind w:firstLine="480" w:firstLineChars="200"/>
        <w:rPr>
          <w:rFonts w:ascii="宋体" w:hAnsi="宋体" w:cs="宋体"/>
          <w:color w:val="000000"/>
          <w:szCs w:val="24"/>
          <w:highlight w:val="none"/>
        </w:rPr>
      </w:pPr>
      <w:r>
        <w:rPr>
          <w:rFonts w:hint="eastAsia"/>
        </w:rPr>
        <w:t>根据本协议及本协议不可分割部分的各项要求，甲方</w:t>
      </w:r>
      <w:r>
        <w:rPr>
          <w:rFonts w:hint="eastAsia" w:ascii="宋体" w:hAnsi="宋体" w:cs="宋体"/>
          <w:szCs w:val="24"/>
        </w:rPr>
        <w:t>委托乙方为</w:t>
      </w:r>
      <w:r>
        <w:rPr>
          <w:rFonts w:hint="eastAsia"/>
          <w:lang w:eastAsia="zh-CN"/>
        </w:rPr>
        <w:t>“无锡生态环境”微信公众号及政务微博</w:t>
      </w:r>
      <w:r>
        <w:rPr>
          <w:rFonts w:hint="eastAsia" w:ascii="宋体" w:hAnsi="宋体" w:cs="宋体"/>
          <w:szCs w:val="24"/>
        </w:rPr>
        <w:t>提</w:t>
      </w:r>
      <w:r>
        <w:rPr>
          <w:rFonts w:hint="eastAsia" w:ascii="宋体" w:hAnsi="宋体" w:cs="宋体"/>
          <w:szCs w:val="24"/>
          <w:highlight w:val="none"/>
        </w:rPr>
        <w:t>供2</w:t>
      </w:r>
      <w:r>
        <w:rPr>
          <w:rFonts w:ascii="宋体" w:hAnsi="宋体" w:cs="宋体"/>
          <w:szCs w:val="24"/>
          <w:highlight w:val="none"/>
        </w:rPr>
        <w:t>025</w:t>
      </w:r>
      <w:r>
        <w:rPr>
          <w:rFonts w:hint="eastAsia" w:ascii="宋体" w:hAnsi="宋体" w:cs="宋体"/>
          <w:szCs w:val="24"/>
          <w:highlight w:val="none"/>
        </w:rPr>
        <w:t>年全年度内容</w:t>
      </w:r>
      <w:r>
        <w:rPr>
          <w:rFonts w:hint="eastAsia" w:ascii="宋体" w:hAnsi="宋体" w:cs="宋体"/>
          <w:szCs w:val="24"/>
        </w:rPr>
        <w:t>制作、维护、运营管理、推广等相关各项服务，包括但不限于提供美术编辑、H5、海报、小视频制作等新媒体技术服务，根据</w:t>
      </w:r>
      <w:r>
        <w:rPr>
          <w:rFonts w:hint="eastAsia" w:ascii="宋体" w:hAnsi="宋体" w:cs="宋体"/>
          <w:color w:val="000000"/>
          <w:szCs w:val="24"/>
        </w:rPr>
        <w:t>双微平台的栏目要求，乙方应根据甲方要求更新双微的推送内容，全年</w:t>
      </w:r>
      <w:r>
        <w:rPr>
          <w:rFonts w:hint="eastAsia" w:ascii="宋体" w:hAnsi="宋体" w:cs="宋体"/>
          <w:szCs w:val="24"/>
        </w:rPr>
        <w:t>美化文章篇数不少于1000篇</w:t>
      </w:r>
      <w:r>
        <w:rPr>
          <w:rFonts w:hint="eastAsia" w:ascii="宋体" w:hAnsi="宋体" w:cs="宋体"/>
          <w:color w:val="000000"/>
          <w:szCs w:val="24"/>
        </w:rPr>
        <w:t>，并固定一名工作人员，工作日派驻甲方开展约定服务的直接承办</w:t>
      </w:r>
      <w:r>
        <w:rPr>
          <w:rFonts w:hint="eastAsia"/>
        </w:rPr>
        <w:t>或与乙方本项目工作团队其他人员沟通协作等以完成</w:t>
      </w:r>
      <w:r>
        <w:rPr>
          <w:rFonts w:hint="eastAsia" w:ascii="宋体" w:hAnsi="宋体" w:cs="宋体"/>
          <w:color w:val="000000"/>
          <w:szCs w:val="24"/>
        </w:rPr>
        <w:t>。乙方及其人员须熟悉公众号及微博管理经验及开发运营，具备较强的美编能力，能够适时对版面进行美化，具有较强的业务能力能够独立完成对编辑后的稿件预览进行校对等事务并能促成乙方依约提供本协议其他各项服务的开展及完成，保障乙方可依照约定及甲方要求按时保质保量完成各项服务工作。乙方应运用多媒体技术保障六五世界环境日等甲方告知系重点节日等的宣传，</w:t>
      </w:r>
      <w:r>
        <w:rPr>
          <w:rFonts w:hint="eastAsia" w:ascii="宋体" w:hAnsi="宋体" w:cs="宋体"/>
          <w:szCs w:val="24"/>
        </w:rPr>
        <w:t>每年须组织网络</w:t>
      </w:r>
      <w:r>
        <w:rPr>
          <w:rFonts w:ascii="宋体" w:hAnsi="宋体" w:cs="宋体"/>
          <w:szCs w:val="24"/>
        </w:rPr>
        <w:t>互动</w:t>
      </w:r>
      <w:r>
        <w:rPr>
          <w:rFonts w:hint="eastAsia" w:ascii="宋体" w:hAnsi="宋体" w:cs="宋体"/>
          <w:szCs w:val="24"/>
        </w:rPr>
        <w:t>活动</w:t>
      </w:r>
      <w:r>
        <w:rPr>
          <w:rFonts w:ascii="宋体" w:hAnsi="宋体" w:cs="宋体"/>
          <w:szCs w:val="24"/>
        </w:rPr>
        <w:t>不少于</w:t>
      </w:r>
      <w:r>
        <w:rPr>
          <w:rFonts w:hint="eastAsia" w:ascii="宋体" w:hAnsi="宋体" w:cs="宋体"/>
          <w:szCs w:val="24"/>
        </w:rPr>
        <w:t>2</w:t>
      </w:r>
      <w:r>
        <w:rPr>
          <w:rFonts w:ascii="宋体" w:hAnsi="宋体" w:cs="宋体"/>
          <w:szCs w:val="24"/>
        </w:rPr>
        <w:t>次，</w:t>
      </w:r>
      <w:r>
        <w:rPr>
          <w:rFonts w:ascii="宋体" w:hAnsi="宋体" w:cs="宋体"/>
          <w:szCs w:val="24"/>
          <w:highlight w:val="none"/>
        </w:rPr>
        <w:t>制作新媒体产品不少于</w:t>
      </w:r>
      <w:r>
        <w:rPr>
          <w:rFonts w:hint="eastAsia" w:ascii="宋体" w:hAnsi="宋体" w:cs="宋体"/>
          <w:szCs w:val="24"/>
          <w:highlight w:val="none"/>
        </w:rPr>
        <w:t>4件（组），可包括SVG动画、H5、</w:t>
      </w:r>
      <w:r>
        <w:rPr>
          <w:rFonts w:ascii="宋体" w:hAnsi="宋体" w:cs="宋体"/>
          <w:szCs w:val="24"/>
          <w:highlight w:val="none"/>
        </w:rPr>
        <w:t>短视频</w:t>
      </w:r>
      <w:r>
        <w:rPr>
          <w:rFonts w:hint="eastAsia" w:ascii="宋体" w:hAnsi="宋体" w:cs="宋体"/>
          <w:szCs w:val="24"/>
          <w:highlight w:val="none"/>
        </w:rPr>
        <w:t>、长图、海报</w:t>
      </w:r>
      <w:r>
        <w:rPr>
          <w:rFonts w:ascii="宋体" w:hAnsi="宋体" w:cs="宋体"/>
          <w:szCs w:val="24"/>
          <w:highlight w:val="none"/>
        </w:rPr>
        <w:t>等</w:t>
      </w:r>
      <w:r>
        <w:rPr>
          <w:rFonts w:hint="eastAsia" w:ascii="宋体" w:hAnsi="宋体" w:cs="宋体"/>
          <w:szCs w:val="24"/>
          <w:highlight w:val="none"/>
        </w:rPr>
        <w:t>。</w:t>
      </w:r>
    </w:p>
    <w:p w14:paraId="25A225C7">
      <w:pPr>
        <w:numPr>
          <w:ilvl w:val="0"/>
          <w:numId w:val="1"/>
        </w:numPr>
        <w:autoSpaceDE w:val="0"/>
        <w:autoSpaceDN w:val="0"/>
        <w:spacing w:line="420" w:lineRule="exact"/>
        <w:ind w:firstLine="482" w:firstLineChars="200"/>
        <w:rPr>
          <w:rFonts w:ascii="宋体" w:hAnsi="宋体"/>
          <w:b/>
          <w:color w:val="000000"/>
          <w:szCs w:val="21"/>
        </w:rPr>
      </w:pPr>
      <w:r>
        <w:rPr>
          <w:rFonts w:hint="eastAsia" w:ascii="宋体" w:hAnsi="宋体"/>
          <w:b/>
          <w:color w:val="000000"/>
          <w:szCs w:val="21"/>
        </w:rPr>
        <w:t xml:space="preserve"> 服务期限</w:t>
      </w:r>
    </w:p>
    <w:p w14:paraId="12C8CCFB">
      <w:pPr>
        <w:autoSpaceDE w:val="0"/>
        <w:autoSpaceDN w:val="0"/>
        <w:spacing w:line="420" w:lineRule="exact"/>
        <w:ind w:firstLine="421"/>
        <w:rPr>
          <w:rFonts w:ascii="宋体" w:hAnsi="宋体"/>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协议生效之日</w:t>
      </w:r>
      <w:r>
        <w:rPr>
          <w:rFonts w:hint="eastAsia" w:ascii="宋体" w:hAnsi="宋体"/>
          <w:bCs/>
          <w:color w:val="000000" w:themeColor="text1"/>
          <w:szCs w:val="21"/>
          <w14:textFill>
            <w14:solidFill>
              <w14:schemeClr w14:val="tx1"/>
            </w14:solidFill>
          </w14:textFill>
        </w:rPr>
        <w:t>起至</w:t>
      </w:r>
      <w:r>
        <w:rPr>
          <w:rFonts w:hint="eastAsia" w:ascii="宋体" w:hAnsi="宋体"/>
          <w:bCs/>
          <w:color w:val="000000" w:themeColor="text1"/>
          <w:szCs w:val="21"/>
          <w:u w:val="single"/>
          <w14:textFill>
            <w14:solidFill>
              <w14:schemeClr w14:val="tx1"/>
            </w14:solidFill>
          </w14:textFill>
        </w:rPr>
        <w:t>2025年1</w:t>
      </w:r>
      <w:r>
        <w:rPr>
          <w:rFonts w:ascii="宋体" w:hAnsi="宋体"/>
          <w:bCs/>
          <w:color w:val="000000" w:themeColor="text1"/>
          <w:szCs w:val="21"/>
          <w:u w:val="single"/>
          <w14:textFill>
            <w14:solidFill>
              <w14:schemeClr w14:val="tx1"/>
            </w14:solidFill>
          </w14:textFill>
        </w:rPr>
        <w:t>2</w:t>
      </w:r>
      <w:r>
        <w:rPr>
          <w:rFonts w:hint="eastAsia" w:ascii="宋体" w:hAnsi="宋体"/>
          <w:bCs/>
          <w:color w:val="000000" w:themeColor="text1"/>
          <w:szCs w:val="21"/>
          <w:u w:val="single"/>
          <w14:textFill>
            <w14:solidFill>
              <w14:schemeClr w14:val="tx1"/>
            </w14:solidFill>
          </w14:textFill>
        </w:rPr>
        <w:t>月3</w:t>
      </w:r>
      <w:r>
        <w:rPr>
          <w:rFonts w:ascii="宋体" w:hAnsi="宋体"/>
          <w:bCs/>
          <w:color w:val="000000" w:themeColor="text1"/>
          <w:szCs w:val="21"/>
          <w:u w:val="single"/>
          <w14:textFill>
            <w14:solidFill>
              <w14:schemeClr w14:val="tx1"/>
            </w14:solidFill>
          </w14:textFill>
        </w:rPr>
        <w:t>1</w:t>
      </w:r>
      <w:r>
        <w:rPr>
          <w:rFonts w:hint="eastAsia" w:ascii="宋体" w:hAnsi="宋体"/>
          <w:bCs/>
          <w:color w:val="000000" w:themeColor="text1"/>
          <w:szCs w:val="21"/>
          <w:u w:val="single"/>
          <w14:textFill>
            <w14:solidFill>
              <w14:schemeClr w14:val="tx1"/>
            </w14:solidFill>
          </w14:textFill>
        </w:rPr>
        <w:t>日</w:t>
      </w:r>
    </w:p>
    <w:p w14:paraId="1369DE9D">
      <w:pPr>
        <w:tabs>
          <w:tab w:val="center" w:pos="4416"/>
        </w:tabs>
        <w:spacing w:line="420" w:lineRule="exact"/>
        <w:ind w:firstLine="482" w:firstLineChars="200"/>
        <w:rPr>
          <w:rFonts w:ascii="宋体" w:hAnsi="宋体"/>
          <w:b/>
          <w:color w:val="000000"/>
          <w:szCs w:val="21"/>
        </w:rPr>
      </w:pPr>
      <w:r>
        <w:rPr>
          <w:rFonts w:hint="eastAsia" w:ascii="宋体" w:hAnsi="宋体"/>
          <w:b/>
          <w:color w:val="000000"/>
          <w:szCs w:val="21"/>
        </w:rPr>
        <w:t>第三条  双方权利义务</w:t>
      </w:r>
    </w:p>
    <w:p w14:paraId="70D42434">
      <w:pPr>
        <w:spacing w:line="420" w:lineRule="exact"/>
        <w:ind w:firstLine="480" w:firstLineChars="200"/>
        <w:rPr>
          <w:rFonts w:ascii="宋体" w:hAnsi="宋体"/>
          <w:color w:val="000000"/>
          <w:szCs w:val="21"/>
        </w:rPr>
      </w:pPr>
      <w:r>
        <w:rPr>
          <w:rFonts w:hint="eastAsia" w:ascii="宋体" w:hAnsi="宋体"/>
          <w:color w:val="000000"/>
          <w:szCs w:val="21"/>
        </w:rPr>
        <w:t>（一）甲方权利义务</w:t>
      </w:r>
    </w:p>
    <w:p w14:paraId="4FFB4D3F">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1.甲方在能力范围内就必要事务、素材及内容对乙方给予配合或提供；</w:t>
      </w:r>
    </w:p>
    <w:p w14:paraId="33744A3E">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2.甲方有权对发布的内容进行审稿，并对乙方送交处理的必要问题或甲方认为应主动予以回应的网友问题进行积极回应和解决；</w:t>
      </w:r>
    </w:p>
    <w:p w14:paraId="41C42CE4">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（二）乙方权利义务</w:t>
      </w:r>
    </w:p>
    <w:p w14:paraId="5FAF6322">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乙方依约派驻至甲方提供驻点服务的人员应为符合约定的乙方员工，该派驻人员信息为：姓名</w:t>
      </w:r>
      <w:r>
        <w:rPr>
          <w:rFonts w:hint="eastAsia" w:ascii="宋体" w:hAnsi="宋体"/>
          <w:color w:val="000000"/>
          <w:szCs w:val="21"/>
          <w:u w:val="single"/>
        </w:rPr>
        <w:t xml:space="preserve">          </w:t>
      </w:r>
      <w:r>
        <w:rPr>
          <w:rFonts w:hint="eastAsia" w:ascii="宋体" w:hAnsi="宋体"/>
          <w:color w:val="000000"/>
          <w:szCs w:val="21"/>
        </w:rPr>
        <w:t>、手机</w:t>
      </w:r>
      <w:r>
        <w:rPr>
          <w:rFonts w:hint="eastAsia" w:ascii="宋体" w:hAnsi="宋体"/>
          <w:color w:val="000000"/>
          <w:szCs w:val="21"/>
          <w:u w:val="single"/>
        </w:rPr>
        <w:t xml:space="preserve">          </w:t>
      </w:r>
      <w:r>
        <w:rPr>
          <w:rFonts w:hint="eastAsia" w:ascii="宋体" w:hAnsi="宋体"/>
          <w:color w:val="000000"/>
          <w:szCs w:val="21"/>
        </w:rPr>
        <w:t>、微信号</w:t>
      </w:r>
      <w:r>
        <w:rPr>
          <w:rFonts w:hint="eastAsia" w:ascii="宋体" w:hAnsi="宋体"/>
          <w:color w:val="000000"/>
          <w:szCs w:val="21"/>
          <w:u w:val="single"/>
        </w:rPr>
        <w:t xml:space="preserve">          </w:t>
      </w:r>
      <w:r>
        <w:rPr>
          <w:rFonts w:hint="eastAsia" w:ascii="宋体" w:hAnsi="宋体"/>
          <w:color w:val="000000"/>
          <w:szCs w:val="21"/>
        </w:rPr>
        <w:t>、电子邮箱</w:t>
      </w:r>
      <w:r>
        <w:rPr>
          <w:rFonts w:hint="eastAsia" w:ascii="宋体" w:hAnsi="宋体"/>
          <w:color w:val="000000"/>
          <w:szCs w:val="21"/>
          <w:u w:val="single"/>
        </w:rPr>
        <w:t xml:space="preserve">          </w:t>
      </w:r>
      <w:r>
        <w:rPr>
          <w:rFonts w:hint="eastAsia" w:ascii="宋体" w:hAnsi="宋体"/>
          <w:color w:val="000000"/>
          <w:szCs w:val="21"/>
        </w:rPr>
        <w:t>。乙方应对该派驻人员进行必要的培训并负责派驻期间对该员工的管理，保障该派驻人员依照本协议（含不可分割部分）的约定开展各项服务。乙方该派驻人员在派驻期间应：遵守甲方作息时间等相关制度及工作要求；未经甲方书面同意不得将甲方物品私自带离或用于非工作事务；未经甲方书面同意不得将含有甲方及员工的纸质和电子信息、资料、记录、计划、报告、台账、档案等自行留存、复制、对外传输或告知任意第三方。如甲方要求或乙方原因需变更派驻人员的，乙方应配置具备符合约定资质、经验的员工予以接替，并保障不因派驻人员的变动对项目服务和甲方产生不良影响、损失等。双方共同确认甲方不因本协议的履行而与该乙方派驻人员形成雇佣、劳动、劳务等各类法律关系，该派驻人员因提供派驻服务而产生的各项费用、纠纷及责任等均由乙方承担。</w:t>
      </w:r>
    </w:p>
    <w:p w14:paraId="01FF8288">
      <w:pPr>
        <w:autoSpaceDE w:val="0"/>
        <w:autoSpaceDN w:val="0"/>
        <w:snapToGrid w:val="0"/>
        <w:spacing w:line="420" w:lineRule="exact"/>
        <w:ind w:firstLine="48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.乙方负责甲方的官方</w:t>
      </w:r>
      <w:r>
        <w:rPr>
          <w:rFonts w:hint="eastAsia"/>
        </w:rPr>
        <w:t>政务微博及微信公众号</w:t>
      </w:r>
      <w:r>
        <w:rPr>
          <w:rFonts w:hint="eastAsia" w:ascii="宋体" w:hAnsi="宋体"/>
          <w:color w:val="000000"/>
          <w:szCs w:val="21"/>
        </w:rPr>
        <w:t>的维护工作，包括但不限于：每日协助甲方对</w:t>
      </w:r>
      <w:r>
        <w:rPr>
          <w:rFonts w:hint="eastAsia"/>
        </w:rPr>
        <w:t>无锡生态环境双微账号进行巡检，菜单功能正常使用、链接正常打开、子栏目及时更新（每7天更新一次），确保官方微博未关注政务无关的个人账号、微博平台的服务账号等。乙方对于网友以公开或私信的方式作出的意见、问题、回复等信息均应及时关注、整理并交付甲方，以保障甲方对前述事务及回复能提前知晓并审核，同时就必须由甲方决策回复的事宜及甲方认为的重要事宜，甲方能够在及时知晓全部情况的基础上，予以分析研判并决定乙方如何回复、处理等，鉴于乙方在网络平台运营维护方面的专业性及具有的丰富经验，乙方对提交甲方处理的前述事务应提供专业咨询及建议。</w:t>
      </w:r>
      <w:r>
        <w:rPr>
          <w:rFonts w:hint="eastAsia" w:ascii="宋体" w:hAnsi="宋体"/>
          <w:color w:val="000000"/>
          <w:szCs w:val="21"/>
        </w:rPr>
        <w:t>乙方对网友涉及政治、政策性、公共利益等敏感性的问题不得擅自答复。</w:t>
      </w:r>
    </w:p>
    <w:p w14:paraId="20068754">
      <w:pPr>
        <w:spacing w:line="420" w:lineRule="exact"/>
        <w:ind w:firstLine="48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w:t>
      </w:r>
      <w:r>
        <w:rPr>
          <w:rFonts w:hint="eastAsia"/>
        </w:rPr>
        <w:t xml:space="preserve"> </w:t>
      </w:r>
      <w:r>
        <w:rPr>
          <w:rFonts w:hint="eastAsia" w:ascii="宋体" w:hAnsi="宋体"/>
          <w:color w:val="000000"/>
          <w:szCs w:val="21"/>
        </w:rPr>
        <w:t>乙方负责双微需发布内容的编辑、素材制作与提供、美化编辑等工作并对甲方审核通过的稿件进行发布。乙方应将成稿提前提交甲方，</w:t>
      </w:r>
      <w:r>
        <w:rPr>
          <w:rFonts w:hint="eastAsia" w:ascii="宋体" w:hAnsi="宋体"/>
          <w:color w:val="000000"/>
          <w:szCs w:val="21"/>
          <w:lang w:val="en-US" w:eastAsia="zh-CN"/>
        </w:rPr>
        <w:t>以</w:t>
      </w:r>
      <w:r>
        <w:rPr>
          <w:rFonts w:hint="eastAsia" w:ascii="宋体" w:hAnsi="宋体"/>
          <w:color w:val="000000"/>
          <w:szCs w:val="21"/>
        </w:rPr>
        <w:t>保障甲方有充分的审核时间及乙方后续的稿件修改时间等，实现稿件按时、足量在双微发布更新及确保所发布稿件的质量。</w:t>
      </w:r>
    </w:p>
    <w:p w14:paraId="42629617">
      <w:pPr>
        <w:autoSpaceDE w:val="0"/>
        <w:autoSpaceDN w:val="0"/>
        <w:snapToGrid w:val="0"/>
        <w:spacing w:line="420" w:lineRule="exact"/>
        <w:ind w:firstLine="48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hint="eastAsia"/>
        </w:rPr>
        <w:t xml:space="preserve"> </w:t>
      </w:r>
      <w:r>
        <w:rPr>
          <w:rFonts w:hint="eastAsia" w:ascii="宋体" w:hAnsi="宋体"/>
          <w:color w:val="000000"/>
          <w:szCs w:val="21"/>
        </w:rPr>
        <w:t>乙方就甲方的互动等活动负责策划、落实、预热、活动现场全过程管理、活动宣传等全流程服务，对于甲方的其他活动也给予积极配合，并通过自身的信息平台共同推动互动活动的开展。</w:t>
      </w:r>
    </w:p>
    <w:p w14:paraId="2993E8E1">
      <w:pPr>
        <w:autoSpaceDE w:val="0"/>
        <w:autoSpaceDN w:val="0"/>
        <w:snapToGrid w:val="0"/>
        <w:spacing w:line="420" w:lineRule="exact"/>
        <w:ind w:firstLine="420"/>
        <w:jc w:val="left"/>
        <w:rPr>
          <w:rFonts w:ascii="宋体" w:hAnsi="宋体" w:cs="宋体"/>
          <w:color w:val="000000"/>
          <w:szCs w:val="24"/>
        </w:rPr>
      </w:pPr>
      <w:r>
        <w:rPr>
          <w:rFonts w:ascii="宋体" w:hAnsi="宋体"/>
          <w:color w:val="000000"/>
          <w:szCs w:val="21"/>
        </w:rPr>
        <w:t>5</w:t>
      </w:r>
      <w:r>
        <w:rPr>
          <w:rFonts w:hint="eastAsia" w:ascii="宋体" w:hAnsi="宋体"/>
          <w:color w:val="000000"/>
          <w:szCs w:val="21"/>
        </w:rPr>
        <w:t>.</w:t>
      </w:r>
      <w:r>
        <w:rPr>
          <w:rFonts w:hint="eastAsia"/>
        </w:rPr>
        <w:t xml:space="preserve"> </w:t>
      </w:r>
      <w:r>
        <w:rPr>
          <w:rFonts w:hint="eastAsia" w:ascii="宋体" w:hAnsi="宋体"/>
          <w:color w:val="000000"/>
          <w:szCs w:val="21"/>
        </w:rPr>
        <w:t>乙方及其人员对双微应按照约定及相关规定的操作流程提供维护运营等服务</w:t>
      </w:r>
      <w:r>
        <w:rPr>
          <w:rFonts w:hint="eastAsia" w:ascii="宋体" w:hAnsi="宋体" w:cs="宋体"/>
          <w:color w:val="000000"/>
          <w:szCs w:val="24"/>
        </w:rPr>
        <w:t>，对推送的信息以及本协议约定服务的合法合规性负责，遵守国家保密法等相关各项法律法规等的规定及双方约定，未经同意披露的信息不得发布。</w:t>
      </w:r>
    </w:p>
    <w:p w14:paraId="62E3BC17">
      <w:pPr>
        <w:autoSpaceDE w:val="0"/>
        <w:autoSpaceDN w:val="0"/>
        <w:snapToGrid w:val="0"/>
        <w:spacing w:line="420" w:lineRule="exact"/>
        <w:ind w:firstLine="420"/>
        <w:jc w:val="left"/>
        <w:rPr>
          <w:rFonts w:ascii="宋体" w:hAnsi="宋体"/>
          <w:color w:val="000000"/>
          <w:szCs w:val="21"/>
        </w:rPr>
      </w:pPr>
      <w:r>
        <w:rPr>
          <w:rFonts w:ascii="宋体" w:hAnsi="宋体"/>
          <w:color w:val="000000"/>
          <w:szCs w:val="21"/>
        </w:rPr>
        <w:t>6</w:t>
      </w:r>
      <w:r>
        <w:rPr>
          <w:rFonts w:hint="eastAsia" w:ascii="宋体" w:hAnsi="宋体"/>
          <w:color w:val="000000"/>
          <w:szCs w:val="21"/>
        </w:rPr>
        <w:t>.乙方及其人员应依照本协议及不可分割部分的约定，按时完成约定的服务</w:t>
      </w:r>
      <w:r>
        <w:rPr>
          <w:rFonts w:hint="eastAsia" w:ascii="宋体" w:hAnsi="宋体"/>
          <w:color w:val="000000"/>
          <w:szCs w:val="21"/>
          <w:lang w:eastAsia="zh-CN"/>
        </w:rPr>
        <w:t>，</w:t>
      </w:r>
      <w:r>
        <w:rPr>
          <w:rFonts w:hint="eastAsia" w:ascii="宋体" w:hAnsi="宋体"/>
          <w:color w:val="000000"/>
          <w:szCs w:val="21"/>
        </w:rPr>
        <w:t>并对工作效率、质量、效果、全过程及各方人身和财产安全负责。保障甲方就本协议履行情况的监督权及知情权，甲方如就项目事务的开展提出要求或异议的，乙方应及时配合或就异议制作书面答复意见并对相关工作进行调整、整改等。</w:t>
      </w:r>
    </w:p>
    <w:p w14:paraId="0FE97C0C">
      <w:pPr>
        <w:autoSpaceDE w:val="0"/>
        <w:autoSpaceDN w:val="0"/>
        <w:snapToGrid w:val="0"/>
        <w:spacing w:line="420" w:lineRule="exact"/>
        <w:ind w:firstLine="420"/>
        <w:jc w:val="left"/>
        <w:rPr>
          <w:rFonts w:ascii="宋体" w:hAnsi="宋体"/>
          <w:color w:val="000000"/>
          <w:szCs w:val="21"/>
        </w:rPr>
      </w:pPr>
      <w:r>
        <w:rPr>
          <w:rFonts w:ascii="宋体" w:hAnsi="宋体"/>
          <w:color w:val="000000"/>
          <w:szCs w:val="21"/>
        </w:rPr>
        <w:t>7</w:t>
      </w:r>
      <w:r>
        <w:rPr>
          <w:rFonts w:hint="eastAsia" w:ascii="宋体" w:hAnsi="宋体"/>
          <w:color w:val="000000"/>
          <w:szCs w:val="21"/>
        </w:rPr>
        <w:t>.乙方确保所安排完成本协议约定服务人员均应为乙方员工且具备相应资质及工作经验，可满足项目服务开展要求和效果的需要。协议履行过程中乙方及其人员不得邀请、放任、默许任意第三方（含单位和个人）以有偿或无偿方式参与项目工作及事务，乙方也不得擅自将项目的部分或全部分包、转包、委托给任意第三方。出现前述情形时，由乙方自行处理和承担相应各项事务和责任，同时甲方有权单方解除本协议并要求乙方退还已付协议价款、给付违约金。</w:t>
      </w:r>
    </w:p>
    <w:p w14:paraId="55946619">
      <w:pPr>
        <w:autoSpaceDE w:val="0"/>
        <w:autoSpaceDN w:val="0"/>
        <w:snapToGrid w:val="0"/>
        <w:spacing w:line="420" w:lineRule="exact"/>
        <w:ind w:firstLine="420"/>
        <w:jc w:val="left"/>
        <w:rPr>
          <w:rFonts w:ascii="宋体" w:hAnsi="宋体"/>
          <w:color w:val="000000"/>
          <w:szCs w:val="21"/>
        </w:rPr>
      </w:pPr>
      <w:r>
        <w:rPr>
          <w:rFonts w:ascii="宋体" w:hAnsi="宋体"/>
          <w:color w:val="000000"/>
          <w:szCs w:val="21"/>
        </w:rPr>
        <w:t>8</w:t>
      </w:r>
      <w:r>
        <w:rPr>
          <w:rFonts w:hint="eastAsia" w:ascii="宋体" w:hAnsi="宋体"/>
          <w:color w:val="000000"/>
          <w:szCs w:val="21"/>
        </w:rPr>
        <w:t>.乙方对因履行本协议而获得的甲方交付资料及协议履行期间产生的资料进行妥善分类、归档、保管，在协议解除/终止时与成果共同将原件、复制件等一并交付甲方或依照甲方要求在双方共同见证下销毁。</w:t>
      </w:r>
    </w:p>
    <w:p w14:paraId="43F6BC2B">
      <w:pPr>
        <w:autoSpaceDE w:val="0"/>
        <w:autoSpaceDN w:val="0"/>
        <w:snapToGrid w:val="0"/>
        <w:spacing w:line="420" w:lineRule="exact"/>
        <w:rPr>
          <w:rFonts w:ascii="宋体" w:hAnsi="宋体"/>
          <w:b/>
          <w:color w:val="000000"/>
          <w:szCs w:val="21"/>
        </w:rPr>
      </w:pPr>
      <w:r>
        <w:rPr>
          <w:rFonts w:hint="eastAsia" w:ascii="宋体" w:hAnsi="宋体"/>
          <w:b/>
          <w:color w:val="000000"/>
          <w:szCs w:val="21"/>
        </w:rPr>
        <w:t xml:space="preserve">    第四条</w:t>
      </w:r>
      <w:r>
        <w:rPr>
          <w:rFonts w:ascii="宋体" w:hAnsi="宋体"/>
          <w:b/>
          <w:color w:val="000000"/>
          <w:szCs w:val="21"/>
        </w:rPr>
        <w:t xml:space="preserve"> </w:t>
      </w:r>
      <w:r>
        <w:rPr>
          <w:rFonts w:hint="eastAsia" w:ascii="宋体" w:hAnsi="宋体"/>
          <w:b/>
          <w:color w:val="000000"/>
          <w:szCs w:val="21"/>
        </w:rPr>
        <w:t>价格及支付方式</w:t>
      </w:r>
    </w:p>
    <w:p w14:paraId="30369DAC">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本协议总价为        元（小写），           圆整（大写）。协议总价系固定价款已包含甲方就履行本协议所需承担的全部费用，即甲方除依约支付约定协议价外，无需就本协议的履行再承担任何费用。开展本协议约定项目的各项服务工作而产生的费用均由乙方承担、给付。</w:t>
      </w:r>
    </w:p>
    <w:p w14:paraId="682F7F1F">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本协议生效后15个工作日内，甲方向乙方支付协议总价的30%即         元（人民币          ）；年中乙方应向甲方提交中期服务报告（报告内容包括但不限于每个平台的：服务项目、送审稿件数量、实际发布数量、活动名称及数量、工作记录、制作并提供的视频及H5等新媒体产品及数量、组织互动活动的材料及数量等）经甲方验收通过后，甲方向乙方支付协议总价的30%，即         元（人民币          ）；服务期满经甲方项目验收通过且乙方无违约行为的，甲方向乙方支付协议总价的40%即         元（人民币          ）。</w:t>
      </w:r>
      <w:r>
        <w:rPr>
          <w:rFonts w:hint="eastAsia"/>
        </w:rPr>
        <w:t>每次付款前乙方应按甲方确认的付款金额依法开具等额发票并交付甲方，如因开票或发票交付问题导致逾期付款的不视为甲方违约且乙方确认不因此对本协议的正常依约履行产生任何影响，否则相关责任和损失由乙方自行承担。</w:t>
      </w:r>
      <w:r>
        <w:rPr>
          <w:rFonts w:hint="eastAsia" w:ascii="宋体" w:hAnsi="宋体"/>
          <w:color w:val="000000"/>
          <w:szCs w:val="21"/>
        </w:rPr>
        <w:t>如有乙方应向甲方给付款项的，甲方有权自行全额抵扣后将剩余款项支付给乙方，如抵扣后仍未全额受偿的，就未受偿部分继续享有追偿权。</w:t>
      </w:r>
    </w:p>
    <w:p w14:paraId="5F0C9210">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乙方银行</w:t>
      </w:r>
      <w:r>
        <w:rPr>
          <w:rFonts w:hint="eastAsia" w:ascii="宋体" w:hAnsi="宋体"/>
          <w:color w:val="000000"/>
          <w:szCs w:val="21"/>
          <w:lang w:val="en-US" w:eastAsia="zh-CN"/>
        </w:rPr>
        <w:t>账户</w:t>
      </w:r>
      <w:r>
        <w:rPr>
          <w:rFonts w:hint="eastAsia" w:ascii="宋体" w:hAnsi="宋体"/>
          <w:color w:val="000000"/>
          <w:szCs w:val="21"/>
        </w:rPr>
        <w:t>信息如下：</w:t>
      </w:r>
    </w:p>
    <w:p w14:paraId="2EE91951">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开户名称：</w:t>
      </w:r>
      <w:bookmarkStart w:id="20" w:name="_GoBack"/>
      <w:bookmarkEnd w:id="20"/>
    </w:p>
    <w:p w14:paraId="415841E8">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开户银行：</w:t>
      </w:r>
    </w:p>
    <w:p w14:paraId="75DE0C4F">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银行账号：</w:t>
      </w:r>
    </w:p>
    <w:p w14:paraId="087C516C">
      <w:pPr>
        <w:autoSpaceDE w:val="0"/>
        <w:autoSpaceDN w:val="0"/>
        <w:snapToGrid w:val="0"/>
        <w:spacing w:line="420" w:lineRule="exact"/>
        <w:ind w:firstLine="482" w:firstLineChars="200"/>
        <w:rPr>
          <w:rFonts w:ascii="宋体" w:hAnsi="宋体"/>
          <w:b/>
          <w:color w:val="000000"/>
          <w:szCs w:val="21"/>
        </w:rPr>
      </w:pPr>
      <w:r>
        <w:rPr>
          <w:rFonts w:hint="eastAsia" w:ascii="宋体" w:hAnsi="宋体"/>
          <w:b/>
          <w:color w:val="000000"/>
          <w:szCs w:val="21"/>
        </w:rPr>
        <w:t>第五条  知识产权</w:t>
      </w:r>
    </w:p>
    <w:p w14:paraId="5DAA31D3">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乙方应保证甲方在使用其交付物、服务及其任何部分时不受到第三方关于侵犯专利权、商标权或著作权等知识产权及其他权利的指控。任何第三方如果提出侵权指控，乙方应承担可能发生的一切法律责任和费用，乙方及其人员因履行本协议所完成的各项成果或利用因本协议履行而获得的数据、信息、资料、素材等而产生的任何作品，其知识产权和其他权益均归甲方单方所有。未经甲方事先书面许可，乙方不得为本协议约定事务之外的任何目的、以任何形式自行使用、擅自许可第三方使用或向第三方透露部分或全部信息，存在前述任意情况时均视为乙方侵权并应承担各项法律责任。</w:t>
      </w:r>
    </w:p>
    <w:p w14:paraId="2E90D758">
      <w:pPr>
        <w:autoSpaceDE w:val="0"/>
        <w:autoSpaceDN w:val="0"/>
        <w:snapToGrid w:val="0"/>
        <w:spacing w:line="420" w:lineRule="exact"/>
        <w:ind w:left="480" w:leftChars="200"/>
        <w:rPr>
          <w:rFonts w:ascii="宋体" w:hAnsi="宋体"/>
          <w:b/>
          <w:color w:val="000000"/>
          <w:szCs w:val="21"/>
        </w:rPr>
      </w:pPr>
      <w:r>
        <w:rPr>
          <w:rFonts w:hint="eastAsia" w:ascii="宋体" w:hAnsi="宋体"/>
          <w:b/>
          <w:color w:val="000000"/>
          <w:szCs w:val="21"/>
        </w:rPr>
        <w:t>第六条  保密责任</w:t>
      </w:r>
    </w:p>
    <w:p w14:paraId="496C8FE3">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乙方及其人员就本协议履行过程中形成、知悉的涉及甲方、本项目及相关第三方的各类未公开信息及书面和电子材料（包括但不限于本协议、服务数据、工作记录、沟通信息、文件资料等）均负有保密义务。乙方及其人员不得搜集、获取履行本协议约定项目事务所需的必要信息、材料以外的其他资料和信息，如获知的，应及时告知甲方，且乙方及其人员应立即向甲方归还所获知材料等的原件及复制件。非经甲方书面许可，乙方及其人员不得自行使用或使第三方以任何方式知晓、取得、使用前述信息或材料。该保密义务在本协议解除/终止后继续有效。乙方或其人员因违反保密义务给甲方造成责任、损失等不利风险或后果的，均由乙方承担因此导致的费用增项直接和间接经济损失及各类法律责任。</w:t>
      </w:r>
    </w:p>
    <w:p w14:paraId="69241DE0">
      <w:pPr>
        <w:autoSpaceDE w:val="0"/>
        <w:autoSpaceDN w:val="0"/>
        <w:snapToGrid w:val="0"/>
        <w:spacing w:line="420" w:lineRule="exact"/>
        <w:ind w:left="480" w:leftChars="200"/>
        <w:rPr>
          <w:rFonts w:ascii="宋体" w:hAnsi="宋体"/>
          <w:b/>
          <w:color w:val="000000"/>
          <w:szCs w:val="21"/>
        </w:rPr>
      </w:pPr>
      <w:r>
        <w:rPr>
          <w:rFonts w:hint="eastAsia" w:ascii="宋体" w:hAnsi="宋体"/>
          <w:b/>
          <w:color w:val="000000"/>
          <w:szCs w:val="21"/>
        </w:rPr>
        <w:t xml:space="preserve">第七条 </w:t>
      </w:r>
      <w:r>
        <w:rPr>
          <w:rFonts w:ascii="宋体" w:hAnsi="宋体"/>
          <w:b/>
          <w:color w:val="000000"/>
          <w:szCs w:val="21"/>
        </w:rPr>
        <w:t xml:space="preserve"> </w:t>
      </w:r>
      <w:r>
        <w:rPr>
          <w:rFonts w:hint="eastAsia" w:ascii="宋体" w:hAnsi="宋体"/>
          <w:b/>
          <w:color w:val="000000"/>
          <w:szCs w:val="21"/>
        </w:rPr>
        <w:t>违约责任</w:t>
      </w:r>
    </w:p>
    <w:p w14:paraId="7D3DC644">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1、乙方违反本协议约定的，甲方可视实际情况选择以下一个或多个方式追究乙方的违约责任：支付甲方因此产生的费用增项（含另行委托第三方的费用）；要求退还已支付的部分或全部协议价款；赔偿甲方的直接及间接损失等。</w:t>
      </w:r>
    </w:p>
    <w:p w14:paraId="45ED6E65">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2、除本协议已约定情形外，乙方或其人员出现下列任一情况时，甲方除有权选择适用上一条内约定的一项或多项违约责任追究方式外,还有权单方解除本协议：</w:t>
      </w:r>
    </w:p>
    <w:p w14:paraId="6A4CA754">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（1）乙方未经甲方审核同意擅自发布信息；</w:t>
      </w:r>
    </w:p>
    <w:p w14:paraId="5FDF07CF">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）乙方服务导致两平台任一或全部出现运营问题或舆情的；</w:t>
      </w:r>
    </w:p>
    <w:p w14:paraId="408E0E6E">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）乙方或其人员存在违反知识产权、保密条款的约定；干扰甲方工作及服务事务开展；损害甲方利益（含声誉、经济利益等）之任一行为的；</w:t>
      </w:r>
    </w:p>
    <w:p w14:paraId="4243A4A3">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在本协议履行期间或解除/终止后，利用本协议的签订、履行或因履行本协议所形成、获得的信息、数据、成果等以自己或与甲方相关身份/名义开展本协议约定事宜之外的任何获利行为的（包括但不限于获取：经济利益、荣誉、声誉等各类利益）；</w:t>
      </w:r>
    </w:p>
    <w:p w14:paraId="4836C097">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）因乙方原因导致甲方涉及纠纷或承担责任的。</w:t>
      </w:r>
    </w:p>
    <w:p w14:paraId="7B505E9D">
      <w:pPr>
        <w:autoSpaceDE w:val="0"/>
        <w:autoSpaceDN w:val="0"/>
        <w:snapToGrid w:val="0"/>
        <w:spacing w:line="420" w:lineRule="exact"/>
        <w:ind w:left="480" w:leftChars="200"/>
        <w:rPr>
          <w:rFonts w:ascii="宋体" w:hAnsi="宋体"/>
          <w:b/>
          <w:color w:val="000000"/>
          <w:szCs w:val="21"/>
        </w:rPr>
      </w:pPr>
      <w:r>
        <w:rPr>
          <w:rFonts w:hint="eastAsia" w:ascii="宋体" w:hAnsi="宋体"/>
          <w:b/>
          <w:color w:val="000000"/>
          <w:szCs w:val="21"/>
        </w:rPr>
        <w:t xml:space="preserve">第八条 </w:t>
      </w:r>
      <w:r>
        <w:rPr>
          <w:rFonts w:ascii="宋体" w:hAnsi="宋体"/>
          <w:b/>
          <w:color w:val="000000"/>
          <w:szCs w:val="21"/>
        </w:rPr>
        <w:t xml:space="preserve"> </w:t>
      </w:r>
      <w:r>
        <w:rPr>
          <w:rFonts w:hint="eastAsia" w:ascii="宋体" w:hAnsi="宋体"/>
          <w:b/>
          <w:color w:val="000000"/>
          <w:szCs w:val="21"/>
        </w:rPr>
        <w:t>争议解决</w:t>
      </w:r>
    </w:p>
    <w:p w14:paraId="603996FD">
      <w:pPr>
        <w:autoSpaceDE w:val="0"/>
        <w:autoSpaceDN w:val="0"/>
        <w:snapToGrid w:val="0"/>
        <w:spacing w:line="420" w:lineRule="exact"/>
        <w:ind w:firstLine="480" w:firstLineChars="200"/>
        <w:rPr>
          <w:rFonts w:ascii="宋体" w:hAnsi="宋体"/>
          <w:color w:val="000000"/>
          <w:szCs w:val="21"/>
        </w:rPr>
      </w:pPr>
      <w:r>
        <w:rPr>
          <w:rFonts w:hint="eastAsia" w:ascii="宋体" w:hAnsi="宋体"/>
          <w:color w:val="000000"/>
          <w:szCs w:val="21"/>
        </w:rPr>
        <w:t>双方因履行本协议而引起的争议或与本协议有关的争议，尽量通过友好协商解决；如协商不成，任何一方均有权向甲方所在地的法院提起诉讼。</w:t>
      </w:r>
    </w:p>
    <w:p w14:paraId="58DC3498">
      <w:pPr>
        <w:autoSpaceDE w:val="0"/>
        <w:autoSpaceDN w:val="0"/>
        <w:snapToGrid w:val="0"/>
        <w:spacing w:line="420" w:lineRule="exact"/>
        <w:ind w:firstLine="482" w:firstLineChars="200"/>
        <w:rPr>
          <w:rFonts w:ascii="宋体" w:hAnsi="宋体"/>
          <w:b/>
          <w:color w:val="000000"/>
          <w:szCs w:val="21"/>
        </w:rPr>
      </w:pPr>
      <w:r>
        <w:rPr>
          <w:rFonts w:hint="eastAsia" w:ascii="宋体" w:hAnsi="宋体"/>
          <w:b/>
          <w:color w:val="000000"/>
          <w:szCs w:val="21"/>
        </w:rPr>
        <w:t>第九条：协议不可分割部分</w:t>
      </w:r>
    </w:p>
    <w:p w14:paraId="53A07D8E">
      <w:pPr>
        <w:autoSpaceDE w:val="0"/>
        <w:autoSpaceDN w:val="0"/>
        <w:snapToGrid w:val="0"/>
        <w:spacing w:line="420" w:lineRule="exact"/>
        <w:rPr>
          <w:rFonts w:ascii="楷体" w:hAnsi="楷体" w:eastAsia="楷体" w:cs="楷体"/>
          <w:bCs/>
          <w:szCs w:val="24"/>
        </w:rPr>
      </w:pPr>
      <w:r>
        <w:rPr>
          <w:rFonts w:hint="eastAsia" w:ascii="楷体" w:hAnsi="楷体" w:eastAsia="楷体" w:cs="楷体"/>
          <w:bCs/>
          <w:szCs w:val="24"/>
        </w:rPr>
        <w:t xml:space="preserve">   </w:t>
      </w:r>
      <w:r>
        <w:rPr>
          <w:rFonts w:hint="eastAsia" w:ascii="宋体" w:hAnsi="宋体"/>
          <w:color w:val="000000"/>
          <w:szCs w:val="21"/>
        </w:rPr>
        <w:t>采购文件、响应文件、补充协议及成交通知书，乙方在响应、谈判、评审过程中所作其它有关承诺、声明、书面澄清等均为本协议不可分割的部分，与本协议具有同等法律效力。</w:t>
      </w:r>
    </w:p>
    <w:p w14:paraId="4C0CA018">
      <w:pPr>
        <w:autoSpaceDE w:val="0"/>
        <w:autoSpaceDN w:val="0"/>
        <w:snapToGrid w:val="0"/>
        <w:spacing w:line="420" w:lineRule="exact"/>
        <w:ind w:firstLine="482" w:firstLineChars="200"/>
        <w:rPr>
          <w:rFonts w:ascii="宋体" w:hAnsi="宋体"/>
          <w:b/>
          <w:color w:val="000000"/>
          <w:szCs w:val="21"/>
        </w:rPr>
      </w:pPr>
      <w:r>
        <w:rPr>
          <w:rFonts w:hint="eastAsia" w:ascii="宋体" w:hAnsi="宋体"/>
          <w:b/>
          <w:color w:val="000000"/>
          <w:szCs w:val="21"/>
        </w:rPr>
        <w:t>第十条  协议生效及其他</w:t>
      </w:r>
    </w:p>
    <w:p w14:paraId="3B155959">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1．本协议一式</w:t>
      </w:r>
      <w:r>
        <w:rPr>
          <w:rFonts w:ascii="宋体" w:hAnsi="宋体" w:eastAsia="宋体" w:cs="宋体"/>
          <w:sz w:val="24"/>
          <w:szCs w:val="24"/>
        </w:rPr>
        <w:t>4</w:t>
      </w:r>
      <w:r>
        <w:rPr>
          <w:rFonts w:hint="eastAsia" w:ascii="宋体" w:hAnsi="宋体" w:eastAsia="宋体" w:cs="宋体"/>
          <w:sz w:val="24"/>
          <w:szCs w:val="24"/>
        </w:rPr>
        <w:t>份，甲乙双方各执</w:t>
      </w:r>
      <w:r>
        <w:rPr>
          <w:rFonts w:ascii="宋体" w:hAnsi="宋体" w:eastAsia="宋体" w:cs="宋体"/>
          <w:sz w:val="24"/>
          <w:szCs w:val="24"/>
        </w:rPr>
        <w:t>2</w:t>
      </w:r>
      <w:r>
        <w:rPr>
          <w:rFonts w:hint="eastAsia" w:ascii="宋体" w:hAnsi="宋体" w:eastAsia="宋体" w:cs="宋体"/>
          <w:sz w:val="24"/>
          <w:szCs w:val="24"/>
        </w:rPr>
        <w:t>份，具有同等法律效力。本协议经甲、乙双方代表签字或盖章后即生效。</w:t>
      </w:r>
    </w:p>
    <w:p w14:paraId="7A8F06CD">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2．协议执行过程中出现的问题应按照协议及协议不可分割部分约定、法律法规的规定办理。</w:t>
      </w:r>
    </w:p>
    <w:p w14:paraId="28BE4584">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3．协议在执行过程中出现的未尽事宜，双方在不违背本协议和采购文件的原则下协商解决，协商结果以书面形式签订补充协议，补充协议及附件均为本协议组成部分，且补充协议与本协议具有同等效力。</w:t>
      </w:r>
    </w:p>
    <w:p w14:paraId="33C2891A">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4．协议中未有约定的按照有关的法律法规以及国家行业标准或技术文件规定予以解决。</w:t>
      </w:r>
    </w:p>
    <w:p w14:paraId="2EF54D92">
      <w:pPr>
        <w:pStyle w:val="43"/>
        <w:ind w:firstLine="480" w:firstLineChars="200"/>
        <w:jc w:val="left"/>
        <w:rPr>
          <w:rFonts w:ascii="宋体" w:hAnsi="宋体" w:eastAsia="宋体" w:cs="宋体"/>
          <w:sz w:val="24"/>
          <w:szCs w:val="24"/>
        </w:rPr>
      </w:pPr>
      <w:r>
        <w:rPr>
          <w:rFonts w:hint="eastAsia" w:ascii="宋体" w:hAnsi="宋体" w:eastAsia="宋体" w:cs="宋体"/>
          <w:sz w:val="24"/>
          <w:szCs w:val="24"/>
        </w:rPr>
        <w:t>5．甲乙双方确认：对本协议条款及后果均已知悉，一致确认不存在欺诈、胁迫、乘人之危、重大误解、显失公平等任何可能导致协议无效或被撤销的情形。</w:t>
      </w:r>
    </w:p>
    <w:p w14:paraId="279C4D62"/>
    <w:p w14:paraId="6A1D264B">
      <w:pPr>
        <w:autoSpaceDE w:val="0"/>
        <w:autoSpaceDN w:val="0"/>
        <w:snapToGrid w:val="0"/>
        <w:spacing w:line="420" w:lineRule="exact"/>
        <w:jc w:val="left"/>
        <w:rPr>
          <w:rFonts w:ascii="宋体" w:hAnsi="宋体"/>
          <w:color w:val="000000"/>
          <w:szCs w:val="21"/>
        </w:rPr>
      </w:pPr>
      <w:bookmarkStart w:id="9" w:name="_Hlk155085839"/>
      <w:r>
        <w:rPr>
          <w:rFonts w:hint="eastAsia" w:ascii="宋体" w:hAnsi="宋体"/>
          <w:color w:val="000000"/>
          <w:szCs w:val="21"/>
        </w:rPr>
        <w:t>甲方（盖章）：</w:t>
      </w:r>
      <w:r>
        <w:rPr>
          <w:rFonts w:hint="eastAsia"/>
          <w:color w:val="000000"/>
          <w:szCs w:val="21"/>
        </w:rPr>
        <w:t xml:space="preserve"> 无锡市生态环境局</w:t>
      </w:r>
      <w:r>
        <w:rPr>
          <w:rFonts w:hint="eastAsia"/>
          <w:b/>
          <w:bCs/>
          <w:color w:val="000000"/>
          <w:szCs w:val="21"/>
        </w:rPr>
        <w:t xml:space="preserve">     </w:t>
      </w:r>
      <w:r>
        <w:rPr>
          <w:rFonts w:hint="eastAsia" w:ascii="宋体" w:hAnsi="宋体"/>
          <w:color w:val="000000"/>
          <w:szCs w:val="21"/>
        </w:rPr>
        <w:t xml:space="preserve">      乙方（盖章）：</w:t>
      </w:r>
    </w:p>
    <w:p w14:paraId="3BDEAE6A">
      <w:pPr>
        <w:autoSpaceDE w:val="0"/>
        <w:autoSpaceDN w:val="0"/>
        <w:snapToGrid w:val="0"/>
        <w:spacing w:line="420" w:lineRule="exact"/>
        <w:jc w:val="left"/>
        <w:rPr>
          <w:rFonts w:ascii="宋体" w:hAnsi="宋体"/>
          <w:color w:val="000000"/>
          <w:szCs w:val="21"/>
        </w:rPr>
      </w:pPr>
      <w:r>
        <w:rPr>
          <w:rFonts w:hint="eastAsia"/>
        </w:rPr>
        <w:t>法定代表人/授权代表</w:t>
      </w:r>
      <w:r>
        <w:rPr>
          <w:rFonts w:hint="eastAsia" w:ascii="宋体" w:hAnsi="宋体"/>
          <w:color w:val="000000"/>
          <w:szCs w:val="21"/>
        </w:rPr>
        <w:t xml:space="preserve">（签字）：              </w:t>
      </w:r>
      <w:r>
        <w:rPr>
          <w:rFonts w:hint="eastAsia"/>
        </w:rPr>
        <w:t>法定代表人/授权代表</w:t>
      </w:r>
      <w:r>
        <w:rPr>
          <w:rFonts w:hint="eastAsia" w:ascii="宋体" w:hAnsi="宋体"/>
          <w:color w:val="000000"/>
          <w:szCs w:val="21"/>
        </w:rPr>
        <w:t>（签字）：</w:t>
      </w:r>
    </w:p>
    <w:p w14:paraId="518C28AC">
      <w:pPr>
        <w:autoSpaceDE w:val="0"/>
        <w:autoSpaceDN w:val="0"/>
        <w:snapToGrid w:val="0"/>
        <w:spacing w:line="420" w:lineRule="exact"/>
        <w:jc w:val="left"/>
        <w:rPr>
          <w:rFonts w:ascii="宋体" w:hAnsi="宋体"/>
          <w:color w:val="000000"/>
          <w:szCs w:val="21"/>
        </w:rPr>
      </w:pPr>
    </w:p>
    <w:p w14:paraId="755338EE">
      <w:pPr>
        <w:autoSpaceDE w:val="0"/>
        <w:autoSpaceDN w:val="0"/>
        <w:snapToGrid w:val="0"/>
        <w:spacing w:line="420" w:lineRule="exact"/>
        <w:rPr>
          <w:rFonts w:ascii="宋体" w:hAnsi="宋体"/>
          <w:color w:val="000000"/>
          <w:szCs w:val="21"/>
        </w:rPr>
      </w:pPr>
      <w:r>
        <w:rPr>
          <w:rFonts w:hint="eastAsia" w:ascii="宋体" w:hAnsi="宋体"/>
          <w:color w:val="000000"/>
          <w:szCs w:val="21"/>
        </w:rPr>
        <w:t>日期：                                        日期：</w:t>
      </w:r>
    </w:p>
    <w:bookmarkEnd w:id="6"/>
    <w:bookmarkEnd w:id="9"/>
    <w:p w14:paraId="27C941A9">
      <w:pPr>
        <w:widowControl/>
        <w:spacing w:line="240" w:lineRule="auto"/>
        <w:jc w:val="left"/>
        <w:rPr>
          <w:rFonts w:eastAsia="方正黑体_GBK"/>
          <w:bCs/>
          <w:kern w:val="44"/>
          <w:sz w:val="32"/>
          <w:szCs w:val="44"/>
        </w:rPr>
      </w:pPr>
      <w:bookmarkStart w:id="10" w:name="_Toc154492068"/>
      <w:r>
        <w:br w:type="page"/>
      </w:r>
    </w:p>
    <w:p w14:paraId="45DC6FB0">
      <w:pPr>
        <w:pStyle w:val="3"/>
      </w:pPr>
      <w:r>
        <w:rPr>
          <w:rFonts w:hint="eastAsia"/>
        </w:rPr>
        <w:t>五、附件</w:t>
      </w:r>
      <w:bookmarkEnd w:id="10"/>
    </w:p>
    <w:p w14:paraId="4ED3FFCA">
      <w:pPr>
        <w:spacing w:line="420" w:lineRule="exact"/>
        <w:ind w:firstLine="480" w:firstLineChars="200"/>
        <w:rPr>
          <w:rFonts w:ascii="宋体" w:hAnsi="宋体"/>
          <w:color w:val="000000"/>
          <w:szCs w:val="21"/>
        </w:rPr>
      </w:pPr>
      <w:r>
        <w:rPr>
          <w:rFonts w:hint="eastAsia" w:ascii="宋体" w:hAnsi="宋体"/>
          <w:color w:val="000000"/>
          <w:szCs w:val="21"/>
        </w:rPr>
        <w:t>（一）响应文件格式</w:t>
      </w:r>
    </w:p>
    <w:p w14:paraId="7485FBF3">
      <w:pPr>
        <w:widowControl/>
        <w:spacing w:before="224" w:after="224" w:line="449" w:lineRule="atLeast"/>
        <w:jc w:val="center"/>
        <w:rPr>
          <w:rFonts w:ascii="宋体" w:cs="宋体"/>
          <w:color w:val="333333"/>
          <w:kern w:val="0"/>
          <w:szCs w:val="24"/>
        </w:rPr>
      </w:pPr>
      <w:r>
        <w:rPr>
          <w:rFonts w:hint="eastAsia" w:ascii="黑体" w:eastAsia="黑体" w:cs="宋体"/>
          <w:bCs/>
          <w:color w:val="333333"/>
          <w:kern w:val="0"/>
          <w:sz w:val="52"/>
          <w:szCs w:val="52"/>
        </w:rPr>
        <w:t>响</w:t>
      </w:r>
    </w:p>
    <w:p w14:paraId="197304CA">
      <w:pPr>
        <w:widowControl/>
        <w:spacing w:before="224" w:after="224" w:line="449" w:lineRule="atLeast"/>
        <w:jc w:val="center"/>
        <w:rPr>
          <w:rFonts w:ascii="宋体" w:cs="宋体"/>
          <w:color w:val="333333"/>
          <w:kern w:val="0"/>
          <w:szCs w:val="24"/>
        </w:rPr>
      </w:pPr>
      <w:r>
        <w:rPr>
          <w:rFonts w:hint="eastAsia" w:ascii="黑体" w:eastAsia="黑体" w:cs="宋体"/>
          <w:bCs/>
          <w:color w:val="333333"/>
          <w:kern w:val="0"/>
          <w:sz w:val="52"/>
          <w:szCs w:val="52"/>
        </w:rPr>
        <w:t>应</w:t>
      </w:r>
    </w:p>
    <w:p w14:paraId="2DC51272">
      <w:pPr>
        <w:widowControl/>
        <w:spacing w:before="224" w:after="224" w:line="449" w:lineRule="atLeast"/>
        <w:jc w:val="center"/>
        <w:rPr>
          <w:rFonts w:ascii="宋体" w:cs="宋体"/>
          <w:color w:val="333333"/>
          <w:kern w:val="0"/>
          <w:szCs w:val="24"/>
        </w:rPr>
      </w:pPr>
      <w:r>
        <w:rPr>
          <w:rFonts w:hint="eastAsia" w:ascii="黑体" w:eastAsia="黑体" w:cs="宋体"/>
          <w:bCs/>
          <w:color w:val="333333"/>
          <w:kern w:val="0"/>
          <w:sz w:val="52"/>
          <w:szCs w:val="52"/>
        </w:rPr>
        <w:t>文</w:t>
      </w:r>
    </w:p>
    <w:p w14:paraId="0821F1A4">
      <w:pPr>
        <w:widowControl/>
        <w:spacing w:before="224" w:after="224" w:line="449" w:lineRule="atLeast"/>
        <w:jc w:val="center"/>
        <w:rPr>
          <w:rFonts w:ascii="宋体" w:cs="宋体"/>
          <w:color w:val="333333"/>
          <w:kern w:val="0"/>
          <w:szCs w:val="24"/>
        </w:rPr>
      </w:pPr>
      <w:r>
        <w:rPr>
          <w:rFonts w:hint="eastAsia" w:ascii="黑体" w:eastAsia="黑体" w:cs="宋体"/>
          <w:bCs/>
          <w:color w:val="333333"/>
          <w:kern w:val="0"/>
          <w:sz w:val="52"/>
          <w:szCs w:val="52"/>
        </w:rPr>
        <w:t>件</w:t>
      </w:r>
    </w:p>
    <w:p w14:paraId="027C092C">
      <w:pPr>
        <w:widowControl/>
        <w:spacing w:before="224" w:after="224" w:line="449" w:lineRule="atLeast"/>
        <w:ind w:firstLine="2703"/>
        <w:jc w:val="left"/>
        <w:rPr>
          <w:rFonts w:ascii="黑体" w:eastAsia="黑体" w:cs="宋体"/>
          <w:bCs/>
          <w:color w:val="333333"/>
          <w:kern w:val="0"/>
          <w:sz w:val="28"/>
          <w:szCs w:val="28"/>
        </w:rPr>
      </w:pPr>
    </w:p>
    <w:p w14:paraId="458C1349">
      <w:pPr>
        <w:widowControl/>
        <w:spacing w:before="224" w:after="224" w:line="449" w:lineRule="atLeast"/>
        <w:ind w:firstLine="2703"/>
        <w:jc w:val="left"/>
        <w:rPr>
          <w:rFonts w:ascii="宋体" w:cs="宋体"/>
          <w:color w:val="333333"/>
          <w:kern w:val="0"/>
          <w:szCs w:val="24"/>
        </w:rPr>
      </w:pPr>
      <w:r>
        <w:rPr>
          <w:rFonts w:hint="eastAsia" w:ascii="黑体" w:eastAsia="黑体" w:cs="宋体"/>
          <w:bCs/>
          <w:color w:val="333333"/>
          <w:kern w:val="0"/>
          <w:sz w:val="28"/>
          <w:szCs w:val="28"/>
        </w:rPr>
        <w:t>采购项目名称：</w:t>
      </w:r>
    </w:p>
    <w:p w14:paraId="56F83154">
      <w:pPr>
        <w:widowControl/>
        <w:spacing w:before="224" w:after="224" w:line="449" w:lineRule="atLeast"/>
        <w:ind w:firstLine="2703"/>
        <w:jc w:val="left"/>
        <w:rPr>
          <w:rFonts w:ascii="宋体" w:cs="宋体"/>
          <w:color w:val="333333"/>
          <w:kern w:val="0"/>
          <w:szCs w:val="24"/>
        </w:rPr>
      </w:pPr>
      <w:r>
        <w:rPr>
          <w:rFonts w:hint="eastAsia" w:ascii="黑体" w:eastAsia="黑体" w:cs="宋体"/>
          <w:bCs/>
          <w:color w:val="333333"/>
          <w:kern w:val="0"/>
          <w:sz w:val="28"/>
          <w:szCs w:val="28"/>
        </w:rPr>
        <w:t>供应商：</w:t>
      </w:r>
    </w:p>
    <w:p w14:paraId="3B7EBAEC">
      <w:pPr>
        <w:widowControl/>
        <w:spacing w:before="224" w:after="224" w:line="449" w:lineRule="atLeast"/>
        <w:jc w:val="center"/>
        <w:rPr>
          <w:rFonts w:ascii="宋体" w:cs="宋体"/>
          <w:color w:val="000000" w:themeColor="text1"/>
          <w:kern w:val="0"/>
          <w:szCs w:val="24"/>
          <w14:textFill>
            <w14:solidFill>
              <w14:schemeClr w14:val="tx1"/>
            </w14:solidFill>
          </w14:textFill>
        </w:rPr>
      </w:pPr>
      <w:r>
        <w:rPr>
          <w:rFonts w:hint="eastAsia" w:ascii="黑体" w:eastAsia="黑体" w:cs="宋体"/>
          <w:bCs/>
          <w:color w:val="333333"/>
          <w:kern w:val="0"/>
          <w:sz w:val="36"/>
          <w:szCs w:val="36"/>
        </w:rPr>
        <w:t>二○二五</w:t>
      </w:r>
      <w:r>
        <w:rPr>
          <w:rFonts w:ascii="黑体" w:eastAsia="黑体" w:cs="宋体"/>
          <w:bCs/>
          <w:color w:val="333333"/>
          <w:kern w:val="0"/>
          <w:sz w:val="36"/>
          <w:szCs w:val="36"/>
        </w:rPr>
        <w:t xml:space="preserve"> </w:t>
      </w:r>
      <w:r>
        <w:rPr>
          <w:rFonts w:hint="eastAsia" w:ascii="黑体" w:eastAsia="黑体" w:cs="宋体"/>
          <w:bCs/>
          <w:color w:val="333333"/>
          <w:kern w:val="0"/>
          <w:sz w:val="36"/>
          <w:szCs w:val="36"/>
        </w:rPr>
        <w:t xml:space="preserve"> 年</w:t>
      </w:r>
      <w:r>
        <w:rPr>
          <w:rFonts w:ascii="黑体" w:eastAsia="黑体" w:cs="宋体"/>
          <w:bCs/>
          <w:color w:val="0000FF"/>
          <w:kern w:val="0"/>
          <w:sz w:val="36"/>
          <w:szCs w:val="36"/>
        </w:rPr>
        <w:t xml:space="preserve"> </w:t>
      </w:r>
      <w:r>
        <w:rPr>
          <w:rFonts w:hint="eastAsia" w:ascii="黑体" w:eastAsia="黑体" w:cs="宋体"/>
          <w:bCs/>
          <w:color w:val="0000FF"/>
          <w:kern w:val="0"/>
          <w:sz w:val="36"/>
          <w:szCs w:val="36"/>
        </w:rPr>
        <w:t xml:space="preserve"> </w:t>
      </w:r>
      <w:r>
        <w:rPr>
          <w:rFonts w:hint="eastAsia" w:ascii="黑体" w:eastAsia="黑体" w:cs="宋体"/>
          <w:bCs/>
          <w:color w:val="000000" w:themeColor="text1"/>
          <w:kern w:val="0"/>
          <w:sz w:val="36"/>
          <w:szCs w:val="36"/>
          <w14:textFill>
            <w14:solidFill>
              <w14:schemeClr w14:val="tx1"/>
            </w14:solidFill>
          </w14:textFill>
        </w:rPr>
        <w:t xml:space="preserve">月 </w:t>
      </w:r>
      <w:r>
        <w:rPr>
          <w:rFonts w:ascii="黑体" w:eastAsia="黑体" w:cs="宋体"/>
          <w:bCs/>
          <w:color w:val="000000" w:themeColor="text1"/>
          <w:kern w:val="0"/>
          <w:sz w:val="36"/>
          <w:szCs w:val="36"/>
          <w14:textFill>
            <w14:solidFill>
              <w14:schemeClr w14:val="tx1"/>
            </w14:solidFill>
          </w14:textFill>
        </w:rPr>
        <w:t xml:space="preserve"> </w:t>
      </w:r>
      <w:r>
        <w:rPr>
          <w:rFonts w:hint="eastAsia" w:ascii="黑体" w:eastAsia="黑体" w:cs="宋体"/>
          <w:bCs/>
          <w:color w:val="000000" w:themeColor="text1"/>
          <w:kern w:val="0"/>
          <w:sz w:val="36"/>
          <w:szCs w:val="36"/>
          <w14:textFill>
            <w14:solidFill>
              <w14:schemeClr w14:val="tx1"/>
            </w14:solidFill>
          </w14:textFill>
        </w:rPr>
        <w:t>日</w:t>
      </w:r>
    </w:p>
    <w:p w14:paraId="26263163">
      <w:pPr>
        <w:widowControl/>
        <w:spacing w:before="224" w:after="224" w:line="449" w:lineRule="atLeast"/>
        <w:jc w:val="left"/>
        <w:rPr>
          <w:rFonts w:ascii="宋体" w:cs="宋体"/>
          <w:color w:val="333333"/>
          <w:kern w:val="0"/>
          <w:sz w:val="26"/>
          <w:szCs w:val="26"/>
        </w:rPr>
      </w:pPr>
    </w:p>
    <w:p w14:paraId="0425EF8B">
      <w:pPr>
        <w:widowControl/>
        <w:spacing w:before="224" w:after="224" w:line="449" w:lineRule="atLeast"/>
        <w:jc w:val="left"/>
        <w:rPr>
          <w:rFonts w:ascii="宋体" w:cs="宋体"/>
          <w:color w:val="333333"/>
          <w:kern w:val="0"/>
          <w:sz w:val="26"/>
          <w:szCs w:val="26"/>
        </w:rPr>
      </w:pPr>
    </w:p>
    <w:p w14:paraId="623CA804">
      <w:pPr>
        <w:widowControl/>
        <w:spacing w:before="224" w:after="224" w:line="449" w:lineRule="atLeast"/>
        <w:jc w:val="left"/>
        <w:rPr>
          <w:rFonts w:ascii="宋体" w:cs="宋体"/>
          <w:color w:val="333333"/>
          <w:kern w:val="0"/>
          <w:sz w:val="26"/>
          <w:szCs w:val="26"/>
        </w:rPr>
      </w:pPr>
    </w:p>
    <w:p w14:paraId="489E390C">
      <w:pPr>
        <w:widowControl/>
        <w:spacing w:before="224" w:after="224" w:line="449" w:lineRule="atLeast"/>
        <w:jc w:val="left"/>
        <w:rPr>
          <w:rFonts w:ascii="宋体" w:cs="宋体"/>
          <w:color w:val="333333"/>
          <w:kern w:val="0"/>
          <w:sz w:val="26"/>
          <w:szCs w:val="26"/>
        </w:rPr>
      </w:pPr>
    </w:p>
    <w:p w14:paraId="384ADAF2">
      <w:pPr>
        <w:widowControl/>
        <w:spacing w:before="224" w:after="224" w:line="449" w:lineRule="atLeast"/>
        <w:jc w:val="left"/>
        <w:rPr>
          <w:rFonts w:ascii="宋体" w:cs="宋体"/>
          <w:color w:val="333333"/>
          <w:kern w:val="0"/>
          <w:sz w:val="26"/>
          <w:szCs w:val="26"/>
        </w:rPr>
      </w:pPr>
    </w:p>
    <w:p w14:paraId="6A4B788A">
      <w:pPr>
        <w:spacing w:line="420" w:lineRule="exact"/>
        <w:ind w:firstLine="482" w:firstLineChars="200"/>
        <w:rPr>
          <w:rFonts w:ascii="宋体" w:hAnsi="宋体" w:cs="宋体"/>
          <w:b/>
          <w:color w:val="333333"/>
          <w:kern w:val="0"/>
          <w:szCs w:val="24"/>
        </w:rPr>
      </w:pPr>
      <w:bookmarkStart w:id="11" w:name="一．报价函（格式）"/>
      <w:bookmarkEnd w:id="11"/>
    </w:p>
    <w:p w14:paraId="51141171">
      <w:pPr>
        <w:spacing w:line="420" w:lineRule="exact"/>
        <w:rPr>
          <w:rFonts w:ascii="宋体" w:hAnsi="宋体" w:cs="宋体"/>
          <w:b/>
          <w:color w:val="333333"/>
          <w:kern w:val="0"/>
          <w:szCs w:val="24"/>
        </w:rPr>
      </w:pPr>
      <w:bookmarkStart w:id="12" w:name="_Hlk155085898"/>
      <w:r>
        <w:rPr>
          <w:rFonts w:hint="eastAsia" w:ascii="宋体" w:hAnsi="宋体" w:cs="宋体"/>
          <w:b/>
          <w:color w:val="333333"/>
          <w:kern w:val="0"/>
          <w:szCs w:val="24"/>
        </w:rPr>
        <w:t>（一）响应函（格式）：</w:t>
      </w:r>
    </w:p>
    <w:p w14:paraId="78C029B5">
      <w:pPr>
        <w:widowControl/>
        <w:shd w:val="clear" w:color="auto" w:fill="FFFFFF"/>
        <w:spacing w:before="224" w:after="224"/>
        <w:jc w:val="center"/>
        <w:rPr>
          <w:rFonts w:ascii="宋体" w:cs="宋体"/>
          <w:color w:val="333333"/>
          <w:kern w:val="0"/>
          <w:szCs w:val="24"/>
        </w:rPr>
      </w:pPr>
      <w:r>
        <w:rPr>
          <w:rFonts w:hint="eastAsia" w:ascii="黑体" w:eastAsia="黑体" w:cs="宋体"/>
          <w:bCs/>
          <w:color w:val="333333"/>
          <w:kern w:val="0"/>
          <w:sz w:val="28"/>
          <w:szCs w:val="28"/>
        </w:rPr>
        <w:t>响应函</w:t>
      </w:r>
    </w:p>
    <w:p w14:paraId="35AE00CA">
      <w:pPr>
        <w:widowControl/>
        <w:spacing w:before="224" w:after="224"/>
        <w:jc w:val="left"/>
        <w:rPr>
          <w:kern w:val="0"/>
          <w:szCs w:val="24"/>
        </w:rPr>
      </w:pPr>
      <w:r>
        <w:rPr>
          <w:bCs/>
          <w:kern w:val="0"/>
          <w:szCs w:val="24"/>
        </w:rPr>
        <w:t>致无锡市生态环境局：</w:t>
      </w:r>
    </w:p>
    <w:p w14:paraId="5F4F5C24">
      <w:pPr>
        <w:jc w:val="left"/>
        <w:rPr>
          <w:kern w:val="0"/>
          <w:szCs w:val="24"/>
        </w:rPr>
      </w:pPr>
      <w:r>
        <w:rPr>
          <w:bCs/>
          <w:kern w:val="0"/>
          <w:szCs w:val="24"/>
        </w:rPr>
        <w:t>我方收到贵方采购文件，经仔细阅读和研究，我方决定参加此次</w:t>
      </w:r>
      <w:r>
        <w:rPr>
          <w:bCs/>
          <w:kern w:val="0"/>
          <w:szCs w:val="24"/>
          <w:u w:val="single"/>
        </w:rPr>
        <w:t xml:space="preserve">          </w:t>
      </w:r>
      <w:r>
        <w:rPr>
          <w:bCs/>
          <w:kern w:val="0"/>
          <w:szCs w:val="24"/>
        </w:rPr>
        <w:t>项目的报价。</w:t>
      </w:r>
    </w:p>
    <w:p w14:paraId="503D2B76">
      <w:pPr>
        <w:widowControl/>
        <w:tabs>
          <w:tab w:val="left" w:pos="315"/>
          <w:tab w:val="left" w:pos="735"/>
          <w:tab w:val="left" w:pos="840"/>
          <w:tab w:val="left" w:pos="945"/>
          <w:tab w:val="left" w:pos="1050"/>
        </w:tabs>
        <w:spacing w:before="224" w:after="224"/>
        <w:ind w:firstLine="525"/>
        <w:jc w:val="left"/>
        <w:rPr>
          <w:kern w:val="0"/>
          <w:szCs w:val="24"/>
        </w:rPr>
      </w:pPr>
      <w:r>
        <w:rPr>
          <w:bCs/>
          <w:kern w:val="0"/>
          <w:szCs w:val="24"/>
        </w:rPr>
        <w:t>一、我方愿意按照采购文件的一切要求，提供本项目的报价，总报价见《报价一览表》。</w:t>
      </w:r>
    </w:p>
    <w:p w14:paraId="76C3FCF2">
      <w:pPr>
        <w:widowControl/>
        <w:tabs>
          <w:tab w:val="left" w:pos="0"/>
          <w:tab w:val="left" w:pos="315"/>
          <w:tab w:val="left" w:pos="525"/>
          <w:tab w:val="left" w:pos="840"/>
          <w:tab w:val="left" w:pos="945"/>
          <w:tab w:val="left" w:pos="1050"/>
        </w:tabs>
        <w:spacing w:before="224" w:after="224"/>
        <w:ind w:firstLine="523" w:firstLineChars="218"/>
        <w:jc w:val="left"/>
        <w:rPr>
          <w:kern w:val="0"/>
          <w:szCs w:val="24"/>
        </w:rPr>
      </w:pPr>
      <w:r>
        <w:rPr>
          <w:bCs/>
          <w:kern w:val="0"/>
        </w:rPr>
        <w:t>二、</w:t>
      </w:r>
      <w:r>
        <w:rPr>
          <w:bCs/>
          <w:kern w:val="0"/>
          <w:szCs w:val="24"/>
        </w:rPr>
        <w:t>我方愿意提供无锡市生态环境局在采购文件中要求的文件、资料（具体内容如下）</w:t>
      </w:r>
      <w:r>
        <w:rPr>
          <w:rFonts w:eastAsia="黑体"/>
          <w:kern w:val="0"/>
        </w:rPr>
        <w:t>：</w:t>
      </w:r>
    </w:p>
    <w:p w14:paraId="2B084A09">
      <w:pPr>
        <w:widowControl/>
        <w:tabs>
          <w:tab w:val="left" w:pos="945"/>
        </w:tabs>
        <w:spacing w:before="224" w:after="224"/>
        <w:ind w:firstLine="525"/>
        <w:jc w:val="left"/>
        <w:rPr>
          <w:kern w:val="0"/>
          <w:szCs w:val="24"/>
        </w:rPr>
      </w:pPr>
      <w:r>
        <w:rPr>
          <w:bCs/>
          <w:kern w:val="0"/>
          <w:szCs w:val="24"/>
        </w:rPr>
        <w:t>1.关于资格的声明函</w:t>
      </w:r>
    </w:p>
    <w:p w14:paraId="4CCB7615">
      <w:pPr>
        <w:widowControl/>
        <w:tabs>
          <w:tab w:val="left" w:pos="945"/>
        </w:tabs>
        <w:spacing w:before="224" w:after="224"/>
        <w:ind w:firstLine="525"/>
        <w:jc w:val="left"/>
        <w:rPr>
          <w:kern w:val="0"/>
          <w:szCs w:val="24"/>
        </w:rPr>
      </w:pPr>
      <w:r>
        <w:rPr>
          <w:bCs/>
          <w:kern w:val="0"/>
          <w:szCs w:val="24"/>
        </w:rPr>
        <w:t>2.证明文件：</w:t>
      </w:r>
    </w:p>
    <w:p w14:paraId="664799CE">
      <w:pPr>
        <w:widowControl/>
        <w:tabs>
          <w:tab w:val="left" w:pos="945"/>
        </w:tabs>
        <w:spacing w:before="224" w:after="224"/>
        <w:ind w:firstLine="480" w:firstLineChars="200"/>
        <w:jc w:val="left"/>
        <w:rPr>
          <w:kern w:val="0"/>
          <w:szCs w:val="24"/>
        </w:rPr>
      </w:pPr>
      <w:r>
        <w:rPr>
          <w:bCs/>
          <w:kern w:val="0"/>
          <w:szCs w:val="24"/>
        </w:rPr>
        <w:t>资格证明文件</w:t>
      </w:r>
    </w:p>
    <w:p w14:paraId="453FEB63">
      <w:pPr>
        <w:widowControl/>
        <w:tabs>
          <w:tab w:val="left" w:pos="945"/>
          <w:tab w:val="left" w:pos="1260"/>
        </w:tabs>
        <w:spacing w:before="224" w:after="224"/>
        <w:ind w:left="1" w:firstLine="523" w:firstLineChars="218"/>
        <w:jc w:val="left"/>
        <w:rPr>
          <w:kern w:val="0"/>
          <w:szCs w:val="24"/>
        </w:rPr>
      </w:pPr>
      <w:r>
        <w:rPr>
          <w:rFonts w:hint="eastAsia" w:ascii="宋体" w:hAnsi="宋体" w:cs="宋体"/>
          <w:bCs/>
          <w:kern w:val="0"/>
          <w:szCs w:val="24"/>
        </w:rPr>
        <w:t>①</w:t>
      </w:r>
      <w:r>
        <w:rPr>
          <w:bCs/>
          <w:kern w:val="0"/>
          <w:szCs w:val="24"/>
        </w:rPr>
        <w:t>供应商法人营业执照副本复印件或法人登记证书副本复印件</w:t>
      </w:r>
    </w:p>
    <w:p w14:paraId="302F8992">
      <w:pPr>
        <w:widowControl/>
        <w:tabs>
          <w:tab w:val="left" w:pos="570"/>
          <w:tab w:val="left" w:pos="945"/>
        </w:tabs>
        <w:spacing w:before="224" w:after="224"/>
        <w:ind w:firstLine="523" w:firstLineChars="218"/>
        <w:jc w:val="left"/>
        <w:rPr>
          <w:kern w:val="0"/>
          <w:szCs w:val="24"/>
        </w:rPr>
      </w:pPr>
      <w:r>
        <w:rPr>
          <w:rFonts w:hint="eastAsia" w:ascii="宋体" w:hAnsi="宋体" w:cs="宋体"/>
          <w:bCs/>
          <w:kern w:val="0"/>
          <w:szCs w:val="24"/>
        </w:rPr>
        <w:t>②</w:t>
      </w:r>
      <w:r>
        <w:rPr>
          <w:bCs/>
          <w:kern w:val="0"/>
          <w:szCs w:val="24"/>
        </w:rPr>
        <w:t>供应商法定代表人授权委托书</w:t>
      </w:r>
      <w:r>
        <w:rPr>
          <w:kern w:val="0"/>
          <w:szCs w:val="24"/>
        </w:rPr>
        <w:t>（</w:t>
      </w:r>
      <w:r>
        <w:rPr>
          <w:b/>
          <w:bCs/>
          <w:kern w:val="0"/>
          <w:szCs w:val="24"/>
        </w:rPr>
        <w:t>法定代表人亲自参与报价的除外）</w:t>
      </w:r>
    </w:p>
    <w:p w14:paraId="567D57A6">
      <w:pPr>
        <w:widowControl/>
        <w:tabs>
          <w:tab w:val="left" w:pos="945"/>
        </w:tabs>
        <w:spacing w:before="224" w:after="224"/>
        <w:ind w:firstLine="523" w:firstLineChars="218"/>
        <w:jc w:val="left"/>
        <w:rPr>
          <w:kern w:val="0"/>
          <w:szCs w:val="24"/>
        </w:rPr>
      </w:pPr>
      <w:r>
        <w:rPr>
          <w:rFonts w:hint="eastAsia" w:ascii="宋体" w:hAnsi="宋体" w:cs="宋体"/>
          <w:bCs/>
          <w:kern w:val="0"/>
          <w:szCs w:val="24"/>
        </w:rPr>
        <w:t>③</w:t>
      </w:r>
      <w:r>
        <w:rPr>
          <w:bCs/>
          <w:kern w:val="0"/>
          <w:szCs w:val="24"/>
        </w:rPr>
        <w:t>供应商法定代表人身份证复印件</w:t>
      </w:r>
    </w:p>
    <w:p w14:paraId="3CBD8198">
      <w:pPr>
        <w:widowControl/>
        <w:tabs>
          <w:tab w:val="left" w:pos="945"/>
        </w:tabs>
        <w:spacing w:before="224" w:after="224"/>
        <w:ind w:firstLine="523" w:firstLineChars="218"/>
        <w:jc w:val="left"/>
        <w:rPr>
          <w:kern w:val="0"/>
          <w:szCs w:val="24"/>
        </w:rPr>
      </w:pPr>
      <w:r>
        <w:rPr>
          <w:rFonts w:hint="eastAsia" w:ascii="宋体" w:hAnsi="宋体" w:cs="宋体"/>
          <w:bCs/>
          <w:kern w:val="0"/>
          <w:szCs w:val="24"/>
        </w:rPr>
        <w:t>④</w:t>
      </w:r>
      <w:r>
        <w:rPr>
          <w:bCs/>
          <w:kern w:val="0"/>
          <w:szCs w:val="24"/>
        </w:rPr>
        <w:t>供应商法定代表人授权代表身份证复印件（</w:t>
      </w:r>
      <w:r>
        <w:rPr>
          <w:b/>
          <w:bCs/>
          <w:kern w:val="0"/>
          <w:szCs w:val="24"/>
        </w:rPr>
        <w:t>法定代表人亲自参与报价的除外</w:t>
      </w:r>
      <w:r>
        <w:rPr>
          <w:bCs/>
          <w:kern w:val="0"/>
          <w:szCs w:val="24"/>
        </w:rPr>
        <w:t>）</w:t>
      </w:r>
    </w:p>
    <w:p w14:paraId="5432104A">
      <w:pPr>
        <w:widowControl/>
        <w:tabs>
          <w:tab w:val="left" w:pos="945"/>
        </w:tabs>
        <w:spacing w:before="224" w:after="224"/>
        <w:ind w:firstLine="523" w:firstLineChars="218"/>
        <w:jc w:val="left"/>
        <w:rPr>
          <w:bCs/>
          <w:kern w:val="0"/>
          <w:szCs w:val="24"/>
        </w:rPr>
      </w:pPr>
      <w:r>
        <w:rPr>
          <w:rFonts w:hint="eastAsia" w:ascii="宋体" w:hAnsi="宋体" w:cs="宋体"/>
          <w:bCs/>
          <w:kern w:val="0"/>
          <w:szCs w:val="24"/>
        </w:rPr>
        <w:t>⑤</w:t>
      </w:r>
      <w:r>
        <w:rPr>
          <w:bCs/>
          <w:kern w:val="0"/>
          <w:szCs w:val="24"/>
        </w:rPr>
        <w:t>承诺书</w:t>
      </w:r>
    </w:p>
    <w:p w14:paraId="0106BA6C">
      <w:pPr>
        <w:widowControl/>
        <w:spacing w:before="224" w:after="224"/>
        <w:ind w:firstLine="482" w:firstLineChars="200"/>
        <w:jc w:val="left"/>
        <w:rPr>
          <w:kern w:val="0"/>
          <w:szCs w:val="24"/>
        </w:rPr>
      </w:pPr>
      <w:r>
        <w:rPr>
          <w:b/>
          <w:bCs/>
          <w:kern w:val="0"/>
          <w:szCs w:val="24"/>
        </w:rPr>
        <w:t>（如有补充性文件请如上列明内容）</w:t>
      </w:r>
    </w:p>
    <w:p w14:paraId="4A9CBF01">
      <w:pPr>
        <w:widowControl/>
        <w:tabs>
          <w:tab w:val="left" w:pos="945"/>
          <w:tab w:val="left" w:pos="1050"/>
        </w:tabs>
        <w:spacing w:before="224" w:after="224"/>
        <w:ind w:firstLine="525"/>
        <w:jc w:val="left"/>
        <w:rPr>
          <w:kern w:val="0"/>
          <w:szCs w:val="24"/>
        </w:rPr>
      </w:pPr>
      <w:r>
        <w:rPr>
          <w:bCs/>
          <w:kern w:val="0"/>
          <w:szCs w:val="24"/>
        </w:rPr>
        <w:t>3.</w:t>
      </w:r>
      <w:r>
        <w:rPr>
          <w:kern w:val="0"/>
        </w:rPr>
        <w:t>补充性文件</w:t>
      </w:r>
    </w:p>
    <w:p w14:paraId="3BDD7F9B">
      <w:pPr>
        <w:widowControl/>
        <w:tabs>
          <w:tab w:val="left" w:pos="142"/>
          <w:tab w:val="left" w:pos="210"/>
          <w:tab w:val="left" w:pos="1134"/>
        </w:tabs>
        <w:spacing w:before="224" w:after="224"/>
        <w:ind w:firstLine="720" w:firstLineChars="300"/>
        <w:jc w:val="left"/>
        <w:rPr>
          <w:kern w:val="0"/>
          <w:szCs w:val="24"/>
        </w:rPr>
      </w:pPr>
      <w:r>
        <w:rPr>
          <w:rFonts w:hint="eastAsia" w:ascii="宋体" w:hAnsi="宋体" w:cs="宋体"/>
          <w:bCs/>
          <w:kern w:val="0"/>
          <w:szCs w:val="24"/>
        </w:rPr>
        <w:t>①</w:t>
      </w:r>
      <w:r>
        <w:rPr>
          <w:bCs/>
          <w:kern w:val="0"/>
          <w:szCs w:val="24"/>
        </w:rPr>
        <w:t>企业简介和经营情况说明；</w:t>
      </w:r>
    </w:p>
    <w:p w14:paraId="0A442ED2">
      <w:pPr>
        <w:widowControl/>
        <w:tabs>
          <w:tab w:val="left" w:pos="1050"/>
          <w:tab w:val="left" w:pos="1155"/>
        </w:tabs>
        <w:spacing w:before="224" w:after="224"/>
        <w:ind w:left="1050" w:hanging="420"/>
        <w:jc w:val="left"/>
        <w:rPr>
          <w:kern w:val="0"/>
          <w:szCs w:val="24"/>
        </w:rPr>
      </w:pPr>
      <w:r>
        <w:rPr>
          <w:rFonts w:hint="eastAsia" w:ascii="宋体" w:hAnsi="宋体" w:cs="宋体"/>
          <w:bCs/>
          <w:kern w:val="0"/>
          <w:szCs w:val="24"/>
        </w:rPr>
        <w:t>②</w:t>
      </w:r>
      <w:r>
        <w:rPr>
          <w:bCs/>
          <w:kern w:val="0"/>
          <w:szCs w:val="24"/>
        </w:rPr>
        <w:t>其他所需证明材料（如有自行添加）。</w:t>
      </w:r>
    </w:p>
    <w:p w14:paraId="661E4461">
      <w:pPr>
        <w:widowControl/>
        <w:tabs>
          <w:tab w:val="left" w:pos="945"/>
          <w:tab w:val="left" w:pos="1050"/>
        </w:tabs>
        <w:spacing w:before="224" w:after="224"/>
        <w:ind w:firstLine="525"/>
        <w:jc w:val="left"/>
        <w:rPr>
          <w:kern w:val="0"/>
          <w:szCs w:val="24"/>
        </w:rPr>
      </w:pPr>
      <w:r>
        <w:rPr>
          <w:bCs/>
          <w:kern w:val="0"/>
          <w:szCs w:val="24"/>
        </w:rPr>
        <w:t>4.报价一览表</w:t>
      </w:r>
    </w:p>
    <w:p w14:paraId="5E66579B">
      <w:pPr>
        <w:widowControl/>
        <w:tabs>
          <w:tab w:val="left" w:pos="945"/>
          <w:tab w:val="left" w:pos="1050"/>
        </w:tabs>
        <w:spacing w:before="224" w:after="224"/>
        <w:ind w:firstLine="525"/>
        <w:jc w:val="left"/>
        <w:rPr>
          <w:kern w:val="0"/>
          <w:szCs w:val="24"/>
        </w:rPr>
      </w:pPr>
      <w:r>
        <w:rPr>
          <w:bCs/>
          <w:kern w:val="0"/>
          <w:szCs w:val="24"/>
        </w:rPr>
        <w:t>5.明细报价及采购需求响应表</w:t>
      </w:r>
    </w:p>
    <w:p w14:paraId="774A9752">
      <w:pPr>
        <w:widowControl/>
        <w:tabs>
          <w:tab w:val="left" w:pos="0"/>
          <w:tab w:val="left" w:pos="315"/>
          <w:tab w:val="left" w:pos="525"/>
          <w:tab w:val="left" w:pos="630"/>
          <w:tab w:val="left" w:pos="945"/>
          <w:tab w:val="left" w:pos="1050"/>
        </w:tabs>
        <w:spacing w:before="224" w:after="224"/>
        <w:ind w:firstLine="523" w:firstLineChars="218"/>
        <w:jc w:val="left"/>
        <w:rPr>
          <w:kern w:val="0"/>
          <w:szCs w:val="24"/>
        </w:rPr>
      </w:pPr>
      <w:r>
        <w:rPr>
          <w:bCs/>
          <w:kern w:val="0"/>
          <w:szCs w:val="24"/>
        </w:rPr>
        <w:t>三、我方同意按采购文件中的规定，本响应文件报价的有效期限为报价截止之日起1年。</w:t>
      </w:r>
    </w:p>
    <w:p w14:paraId="175AD9AB">
      <w:pPr>
        <w:widowControl/>
        <w:tabs>
          <w:tab w:val="left" w:pos="0"/>
          <w:tab w:val="left" w:pos="315"/>
          <w:tab w:val="left" w:pos="525"/>
          <w:tab w:val="left" w:pos="945"/>
          <w:tab w:val="left" w:pos="1050"/>
        </w:tabs>
        <w:spacing w:before="224" w:after="224"/>
        <w:ind w:firstLine="523" w:firstLineChars="218"/>
        <w:jc w:val="left"/>
        <w:rPr>
          <w:kern w:val="0"/>
          <w:szCs w:val="24"/>
        </w:rPr>
      </w:pPr>
      <w:r>
        <w:rPr>
          <w:bCs/>
          <w:kern w:val="0"/>
          <w:szCs w:val="24"/>
        </w:rPr>
        <w:t>四、如果我方的响应文件被接受，我方将履行采购文件中规定的每一项要求，按期、按质、按量，完成交货任务。</w:t>
      </w:r>
    </w:p>
    <w:p w14:paraId="74CD95E9">
      <w:pPr>
        <w:widowControl/>
        <w:tabs>
          <w:tab w:val="left" w:pos="0"/>
          <w:tab w:val="left" w:pos="315"/>
          <w:tab w:val="left" w:pos="525"/>
          <w:tab w:val="left" w:pos="945"/>
          <w:tab w:val="left" w:pos="1050"/>
        </w:tabs>
        <w:spacing w:before="224" w:after="224"/>
        <w:ind w:firstLine="523" w:firstLineChars="218"/>
        <w:jc w:val="left"/>
        <w:rPr>
          <w:kern w:val="0"/>
          <w:szCs w:val="24"/>
        </w:rPr>
      </w:pPr>
      <w:r>
        <w:rPr>
          <w:bCs/>
          <w:kern w:val="0"/>
          <w:szCs w:val="24"/>
        </w:rPr>
        <w:t>五、我方认为贵局有权决定成交者。</w:t>
      </w:r>
    </w:p>
    <w:p w14:paraId="5E7556DA">
      <w:pPr>
        <w:widowControl/>
        <w:tabs>
          <w:tab w:val="left" w:pos="0"/>
          <w:tab w:val="left" w:pos="315"/>
          <w:tab w:val="left" w:pos="525"/>
          <w:tab w:val="left" w:pos="945"/>
          <w:tab w:val="left" w:pos="1050"/>
        </w:tabs>
        <w:spacing w:before="224" w:after="224"/>
        <w:ind w:firstLine="523" w:firstLineChars="218"/>
        <w:jc w:val="left"/>
        <w:rPr>
          <w:kern w:val="0"/>
          <w:szCs w:val="24"/>
        </w:rPr>
      </w:pPr>
      <w:r>
        <w:rPr>
          <w:bCs/>
          <w:kern w:val="0"/>
          <w:szCs w:val="24"/>
        </w:rPr>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14:paraId="547A8C00">
      <w:pPr>
        <w:widowControl/>
        <w:tabs>
          <w:tab w:val="left" w:pos="0"/>
          <w:tab w:val="left" w:pos="315"/>
          <w:tab w:val="left" w:pos="525"/>
          <w:tab w:val="left" w:pos="945"/>
          <w:tab w:val="left" w:pos="1050"/>
        </w:tabs>
        <w:spacing w:before="224" w:after="224"/>
        <w:ind w:firstLine="523" w:firstLineChars="218"/>
        <w:jc w:val="left"/>
        <w:rPr>
          <w:kern w:val="0"/>
          <w:szCs w:val="24"/>
        </w:rPr>
      </w:pPr>
      <w:r>
        <w:rPr>
          <w:bCs/>
          <w:kern w:val="0"/>
          <w:szCs w:val="24"/>
        </w:rPr>
        <w:t>七、我方认可并保证遵守采购文件的所有规定，放弃对采购文件提出质疑的权利。</w:t>
      </w:r>
    </w:p>
    <w:p w14:paraId="32A5B767">
      <w:pPr>
        <w:widowControl/>
        <w:tabs>
          <w:tab w:val="left" w:pos="0"/>
          <w:tab w:val="left" w:pos="315"/>
          <w:tab w:val="left" w:pos="525"/>
          <w:tab w:val="left" w:pos="945"/>
          <w:tab w:val="left" w:pos="1050"/>
        </w:tabs>
        <w:spacing w:before="224" w:after="224"/>
        <w:ind w:firstLine="523" w:firstLineChars="218"/>
        <w:jc w:val="left"/>
        <w:rPr>
          <w:kern w:val="0"/>
          <w:szCs w:val="24"/>
        </w:rPr>
      </w:pPr>
      <w:r>
        <w:rPr>
          <w:bCs/>
          <w:kern w:val="0"/>
          <w:szCs w:val="24"/>
        </w:rPr>
        <w:t>八、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14:paraId="3FD51B22">
      <w:pPr>
        <w:widowControl/>
        <w:spacing w:before="224" w:after="224" w:line="260" w:lineRule="exact"/>
        <w:ind w:firstLine="480" w:firstLineChars="200"/>
        <w:jc w:val="left"/>
        <w:rPr>
          <w:kern w:val="0"/>
          <w:szCs w:val="24"/>
        </w:rPr>
      </w:pPr>
      <w:r>
        <w:rPr>
          <w:bCs/>
          <w:kern w:val="0"/>
          <w:szCs w:val="24"/>
        </w:rPr>
        <w:t>供应商（盖章）：</w:t>
      </w:r>
    </w:p>
    <w:p w14:paraId="58179009">
      <w:pPr>
        <w:widowControl/>
        <w:spacing w:before="224" w:after="224" w:line="260" w:lineRule="exact"/>
        <w:ind w:firstLine="480" w:firstLineChars="200"/>
        <w:jc w:val="left"/>
        <w:rPr>
          <w:kern w:val="0"/>
          <w:szCs w:val="24"/>
        </w:rPr>
      </w:pPr>
      <w:r>
        <w:rPr>
          <w:bCs/>
          <w:kern w:val="0"/>
          <w:szCs w:val="24"/>
        </w:rPr>
        <w:t>法定代表人或法定代表人授权代表签字或盖章：</w:t>
      </w:r>
    </w:p>
    <w:p w14:paraId="3094B62A">
      <w:pPr>
        <w:widowControl/>
        <w:spacing w:before="224" w:after="224" w:line="260" w:lineRule="exact"/>
        <w:ind w:firstLine="480" w:firstLineChars="200"/>
        <w:jc w:val="left"/>
        <w:rPr>
          <w:kern w:val="0"/>
          <w:szCs w:val="24"/>
        </w:rPr>
      </w:pPr>
      <w:r>
        <w:rPr>
          <w:bCs/>
          <w:kern w:val="0"/>
          <w:szCs w:val="24"/>
        </w:rPr>
        <w:t>电话：传真：</w:t>
      </w:r>
    </w:p>
    <w:p w14:paraId="135A9EFB">
      <w:pPr>
        <w:widowControl/>
        <w:shd w:val="clear" w:color="auto" w:fill="FFFFFF"/>
        <w:spacing w:before="224" w:after="224" w:line="260" w:lineRule="exact"/>
        <w:ind w:firstLine="480" w:firstLineChars="200"/>
        <w:jc w:val="left"/>
        <w:rPr>
          <w:rFonts w:ascii="宋体" w:cs="宋体"/>
          <w:color w:val="333333"/>
          <w:kern w:val="0"/>
          <w:szCs w:val="24"/>
        </w:rPr>
      </w:pPr>
      <w:r>
        <w:rPr>
          <w:bCs/>
          <w:kern w:val="0"/>
          <w:szCs w:val="24"/>
        </w:rPr>
        <w:t>通讯地址：邮编：</w:t>
      </w:r>
    </w:p>
    <w:p w14:paraId="34999FFA">
      <w:pPr>
        <w:keepNext/>
        <w:pageBreakBefore/>
        <w:ind w:firstLine="482" w:firstLineChars="200"/>
        <w:rPr>
          <w:rFonts w:ascii="宋体" w:hAnsi="宋体" w:cs="宋体"/>
          <w:b/>
          <w:bCs/>
          <w:color w:val="000000"/>
          <w:sz w:val="28"/>
          <w:szCs w:val="28"/>
        </w:rPr>
      </w:pPr>
      <w:r>
        <w:rPr>
          <w:rFonts w:hint="eastAsia" w:ascii="宋体" w:hAnsi="宋体" w:cs="宋体"/>
          <w:b/>
          <w:bCs/>
          <w:color w:val="000000"/>
        </w:rPr>
        <w:t>（二）（供应商）关于资格的声明函（格式）：</w:t>
      </w:r>
    </w:p>
    <w:p w14:paraId="408DBD22">
      <w:pPr>
        <w:rPr>
          <w:rFonts w:ascii="黑体" w:eastAsia="黑体"/>
          <w:bCs/>
          <w:color w:val="000000"/>
          <w:sz w:val="36"/>
        </w:rPr>
      </w:pPr>
    </w:p>
    <w:p w14:paraId="3AAF7EA2">
      <w:pPr>
        <w:jc w:val="center"/>
        <w:rPr>
          <w:rFonts w:ascii="方正黑体_GBK" w:eastAsia="方正黑体_GBK"/>
          <w:sz w:val="28"/>
          <w:szCs w:val="28"/>
        </w:rPr>
      </w:pPr>
      <w:bookmarkStart w:id="13" w:name="_Toc11003"/>
      <w:bookmarkStart w:id="14" w:name="_Toc18599"/>
      <w:r>
        <w:rPr>
          <w:rFonts w:hint="eastAsia" w:ascii="方正黑体_GBK" w:eastAsia="方正黑体_GBK"/>
          <w:sz w:val="28"/>
          <w:szCs w:val="28"/>
        </w:rPr>
        <w:t>关于资格的声明函</w:t>
      </w:r>
      <w:bookmarkEnd w:id="13"/>
      <w:bookmarkEnd w:id="14"/>
    </w:p>
    <w:p w14:paraId="179B3A4E">
      <w:pPr>
        <w:jc w:val="center"/>
        <w:rPr>
          <w:rFonts w:ascii="黑体" w:eastAsia="黑体"/>
          <w:bCs/>
          <w:color w:val="000000"/>
          <w:sz w:val="32"/>
        </w:rPr>
      </w:pPr>
    </w:p>
    <w:p w14:paraId="6403821B">
      <w:pPr>
        <w:tabs>
          <w:tab w:val="left" w:pos="6300"/>
        </w:tabs>
        <w:spacing w:line="480" w:lineRule="auto"/>
        <w:jc w:val="center"/>
        <w:rPr>
          <w:rFonts w:ascii="宋体"/>
          <w:bCs/>
          <w:color w:val="000000"/>
          <w:szCs w:val="24"/>
        </w:rPr>
      </w:pPr>
      <w:r>
        <w:rPr>
          <w:rFonts w:hint="eastAsia" w:ascii="宋体" w:hAnsi="宋体"/>
          <w:bCs/>
          <w:color w:val="000000"/>
          <w:szCs w:val="24"/>
        </w:rPr>
        <w:t>日期：</w:t>
      </w:r>
    </w:p>
    <w:p w14:paraId="1EF1FC71">
      <w:pPr>
        <w:spacing w:line="480" w:lineRule="auto"/>
        <w:jc w:val="center"/>
        <w:rPr>
          <w:rFonts w:ascii="宋体"/>
          <w:bCs/>
          <w:color w:val="000000"/>
          <w:szCs w:val="24"/>
        </w:rPr>
      </w:pPr>
    </w:p>
    <w:p w14:paraId="708AC745">
      <w:pPr>
        <w:spacing w:line="480" w:lineRule="auto"/>
        <w:rPr>
          <w:rFonts w:ascii="宋体"/>
          <w:bCs/>
          <w:color w:val="000000"/>
          <w:szCs w:val="24"/>
        </w:rPr>
      </w:pPr>
      <w:r>
        <w:rPr>
          <w:rFonts w:hint="eastAsia" w:ascii="宋体" w:hAnsi="宋体"/>
          <w:bCs/>
          <w:color w:val="000000"/>
          <w:szCs w:val="24"/>
        </w:rPr>
        <w:t>无锡市生态环境局：</w:t>
      </w:r>
    </w:p>
    <w:p w14:paraId="7E800931">
      <w:pPr>
        <w:spacing w:line="480" w:lineRule="auto"/>
        <w:rPr>
          <w:rFonts w:ascii="宋体"/>
          <w:bCs/>
          <w:color w:val="000000"/>
          <w:szCs w:val="24"/>
        </w:rPr>
      </w:pPr>
    </w:p>
    <w:p w14:paraId="0EDAA8A5">
      <w:pPr>
        <w:spacing w:line="480" w:lineRule="auto"/>
        <w:ind w:firstLine="480" w:firstLineChars="200"/>
        <w:rPr>
          <w:rFonts w:ascii="宋体"/>
          <w:bCs/>
          <w:color w:val="000000"/>
          <w:szCs w:val="24"/>
        </w:rPr>
      </w:pPr>
      <w:r>
        <w:rPr>
          <w:rFonts w:hint="eastAsia" w:ascii="宋体" w:hAnsi="宋体"/>
          <w:bCs/>
          <w:color w:val="000000"/>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14:paraId="219DC6E1">
      <w:pPr>
        <w:spacing w:line="480" w:lineRule="auto"/>
        <w:rPr>
          <w:rFonts w:ascii="宋体"/>
          <w:bCs/>
          <w:color w:val="000000"/>
          <w:szCs w:val="24"/>
        </w:rPr>
      </w:pPr>
    </w:p>
    <w:p w14:paraId="02104ED7">
      <w:pPr>
        <w:spacing w:line="480" w:lineRule="auto"/>
        <w:rPr>
          <w:bCs/>
          <w:szCs w:val="24"/>
        </w:rPr>
      </w:pPr>
      <w:r>
        <w:rPr>
          <w:bCs/>
          <w:szCs w:val="24"/>
        </w:rPr>
        <w:t>供应商（盖章）：</w:t>
      </w:r>
    </w:p>
    <w:p w14:paraId="05DC4DC7">
      <w:pPr>
        <w:spacing w:line="480" w:lineRule="auto"/>
        <w:rPr>
          <w:rFonts w:ascii="宋体"/>
          <w:bCs/>
          <w:color w:val="000000"/>
          <w:szCs w:val="24"/>
        </w:rPr>
      </w:pPr>
      <w:r>
        <w:rPr>
          <w:bCs/>
          <w:szCs w:val="24"/>
        </w:rPr>
        <w:t>法定代表人或法定代表人授权代表（签字或盖章）：</w:t>
      </w:r>
    </w:p>
    <w:p w14:paraId="06C77FB3">
      <w:pPr>
        <w:widowControl/>
        <w:jc w:val="left"/>
        <w:rPr>
          <w:rFonts w:ascii="黑体" w:hAnsi="宋体" w:eastAsia="黑体"/>
          <w:bCs/>
          <w:color w:val="000000"/>
          <w:szCs w:val="24"/>
        </w:rPr>
      </w:pPr>
    </w:p>
    <w:p w14:paraId="76E3DA8F">
      <w:pPr>
        <w:ind w:firstLine="480" w:firstLineChars="200"/>
        <w:rPr>
          <w:rFonts w:ascii="黑体" w:hAnsi="宋体" w:eastAsia="黑体"/>
          <w:bCs/>
          <w:color w:val="000000"/>
          <w:sz w:val="28"/>
          <w:szCs w:val="28"/>
        </w:rPr>
      </w:pPr>
      <w:r>
        <w:rPr>
          <w:rFonts w:ascii="黑体" w:hAnsi="宋体" w:eastAsia="黑体"/>
          <w:color w:val="000000"/>
        </w:rPr>
        <w:br w:type="page"/>
      </w:r>
      <w:r>
        <w:rPr>
          <w:rFonts w:hint="eastAsia" w:ascii="宋体" w:hAnsi="宋体" w:cs="宋体"/>
          <w:b/>
          <w:bCs/>
          <w:color w:val="000000"/>
        </w:rPr>
        <w:t>（三）（供应商）法定代表人授权委托书（格式）：</w:t>
      </w:r>
    </w:p>
    <w:p w14:paraId="435D5D5E">
      <w:pPr>
        <w:jc w:val="center"/>
        <w:rPr>
          <w:rFonts w:ascii="方正黑体_GBK" w:eastAsia="方正黑体_GBK"/>
          <w:sz w:val="28"/>
          <w:szCs w:val="21"/>
        </w:rPr>
      </w:pPr>
      <w:bookmarkStart w:id="15" w:name="_Toc25827"/>
      <w:bookmarkStart w:id="16" w:name="_Toc15401"/>
      <w:r>
        <w:rPr>
          <w:rFonts w:hint="eastAsia" w:ascii="方正黑体_GBK" w:eastAsia="方正黑体_GBK"/>
          <w:sz w:val="28"/>
          <w:szCs w:val="21"/>
        </w:rPr>
        <w:t>法定代表人授权委托书</w:t>
      </w:r>
      <w:bookmarkEnd w:id="15"/>
      <w:bookmarkEnd w:id="16"/>
    </w:p>
    <w:p w14:paraId="5E7A2BFA">
      <w:pPr>
        <w:spacing w:line="480" w:lineRule="auto"/>
        <w:rPr>
          <w:rFonts w:ascii="宋体"/>
          <w:bCs/>
          <w:color w:val="000000"/>
          <w:szCs w:val="24"/>
        </w:rPr>
      </w:pPr>
    </w:p>
    <w:p w14:paraId="353D0E00">
      <w:pPr>
        <w:spacing w:line="480" w:lineRule="auto"/>
        <w:jc w:val="center"/>
        <w:rPr>
          <w:rFonts w:ascii="宋体"/>
          <w:bCs/>
          <w:color w:val="000000"/>
          <w:szCs w:val="24"/>
        </w:rPr>
      </w:pPr>
      <w:r>
        <w:rPr>
          <w:rFonts w:hint="eastAsia" w:ascii="宋体" w:hAnsi="宋体"/>
          <w:bCs/>
          <w:color w:val="000000"/>
          <w:szCs w:val="24"/>
        </w:rPr>
        <w:t>日期：</w:t>
      </w:r>
    </w:p>
    <w:p w14:paraId="62B873B0">
      <w:pPr>
        <w:spacing w:line="600" w:lineRule="exact"/>
        <w:rPr>
          <w:rFonts w:ascii="宋体"/>
          <w:bCs/>
          <w:color w:val="000000"/>
          <w:szCs w:val="24"/>
        </w:rPr>
      </w:pPr>
      <w:r>
        <w:rPr>
          <w:rFonts w:hint="eastAsia" w:ascii="宋体" w:hAnsi="宋体"/>
          <w:bCs/>
          <w:color w:val="000000"/>
          <w:szCs w:val="24"/>
        </w:rPr>
        <w:t>无锡市生态环境局：</w:t>
      </w:r>
    </w:p>
    <w:p w14:paraId="36F18A7A">
      <w:pPr>
        <w:spacing w:line="580" w:lineRule="exact"/>
        <w:ind w:firstLine="2640" w:firstLineChars="1100"/>
        <w:rPr>
          <w:rFonts w:ascii="宋体"/>
          <w:bCs/>
          <w:color w:val="000000"/>
          <w:szCs w:val="24"/>
        </w:rPr>
      </w:pPr>
      <w:r>
        <w:rPr>
          <w:rFonts w:hint="eastAsia" w:ascii="宋体" w:hAnsi="宋体"/>
          <w:bCs/>
          <w:color w:val="000000"/>
          <w:szCs w:val="24"/>
        </w:rPr>
        <w:t>系中华人民共和国合法公司（单位），特授权代表我公司（单位）全权办理针对项目的</w:t>
      </w:r>
      <w:r>
        <w:rPr>
          <w:rFonts w:hint="eastAsia"/>
          <w:bCs/>
          <w:color w:val="333333"/>
        </w:rPr>
        <w:t>参与谈判、签约等具体工作，并签署全部有关的文件、协议及合同。我公司（单位）对被授权代表的签名负全部责任。</w:t>
      </w:r>
    </w:p>
    <w:p w14:paraId="62DDE4C6">
      <w:pPr>
        <w:spacing w:line="580" w:lineRule="exact"/>
        <w:ind w:firstLine="480" w:firstLineChars="200"/>
        <w:rPr>
          <w:rFonts w:ascii="宋体"/>
          <w:bCs/>
          <w:color w:val="000000"/>
          <w:szCs w:val="24"/>
        </w:rPr>
      </w:pPr>
      <w:r>
        <w:rPr>
          <w:rFonts w:hint="eastAsia" w:ascii="宋体" w:hAnsi="宋体"/>
          <w:bCs/>
          <w:color w:val="000000"/>
          <w:szCs w:val="24"/>
        </w:rPr>
        <w:t>在撤销授权的书面通知送达你处以前，本授权书一直有效，被授权代表签署的所有文件（在授权书有效期内签署的）不因授权的撤销而失效。</w:t>
      </w:r>
    </w:p>
    <w:p w14:paraId="755DDD3A">
      <w:pPr>
        <w:spacing w:line="580" w:lineRule="exact"/>
        <w:ind w:firstLine="480" w:firstLineChars="200"/>
        <w:rPr>
          <w:rFonts w:ascii="宋体"/>
          <w:bCs/>
          <w:color w:val="000000"/>
          <w:szCs w:val="24"/>
        </w:rPr>
      </w:pPr>
      <w:r>
        <w:rPr>
          <w:rFonts w:hint="eastAsia" w:ascii="宋体" w:hAnsi="宋体"/>
          <w:bCs/>
          <w:color w:val="000000"/>
          <w:szCs w:val="24"/>
        </w:rPr>
        <w:t>被授权代表情况：</w:t>
      </w:r>
    </w:p>
    <w:p w14:paraId="66518EF6">
      <w:pPr>
        <w:spacing w:line="580" w:lineRule="exact"/>
        <w:ind w:firstLine="525"/>
        <w:rPr>
          <w:rFonts w:ascii="宋体" w:hAnsi="宋体"/>
          <w:bCs/>
          <w:color w:val="000000"/>
          <w:szCs w:val="24"/>
        </w:rPr>
      </w:pPr>
      <w:r>
        <w:rPr>
          <w:rFonts w:hint="eastAsia" w:ascii="宋体" w:hAnsi="宋体"/>
          <w:bCs/>
          <w:color w:val="000000"/>
          <w:szCs w:val="24"/>
        </w:rPr>
        <w:t>姓名：</w:t>
      </w:r>
    </w:p>
    <w:p w14:paraId="0D45D3B2">
      <w:pPr>
        <w:spacing w:line="580" w:lineRule="exact"/>
        <w:ind w:firstLine="525"/>
        <w:rPr>
          <w:rFonts w:ascii="宋体" w:hAnsi="宋体"/>
          <w:bCs/>
          <w:color w:val="000000"/>
          <w:szCs w:val="24"/>
        </w:rPr>
      </w:pPr>
      <w:r>
        <w:rPr>
          <w:rFonts w:hint="eastAsia" w:ascii="宋体" w:hAnsi="宋体"/>
          <w:bCs/>
          <w:color w:val="000000"/>
          <w:szCs w:val="24"/>
        </w:rPr>
        <w:t>性别：</w:t>
      </w:r>
    </w:p>
    <w:p w14:paraId="18FDB3CB">
      <w:pPr>
        <w:spacing w:line="580" w:lineRule="exact"/>
        <w:ind w:firstLine="525"/>
        <w:rPr>
          <w:rFonts w:ascii="宋体"/>
          <w:bCs/>
          <w:color w:val="000000"/>
          <w:szCs w:val="24"/>
        </w:rPr>
      </w:pPr>
      <w:r>
        <w:rPr>
          <w:rFonts w:hint="eastAsia" w:ascii="宋体" w:hAnsi="宋体"/>
          <w:bCs/>
          <w:color w:val="000000"/>
          <w:szCs w:val="24"/>
        </w:rPr>
        <w:t>电话：</w:t>
      </w:r>
    </w:p>
    <w:p w14:paraId="1393F7D2">
      <w:pPr>
        <w:spacing w:line="580" w:lineRule="exact"/>
        <w:ind w:firstLine="3240" w:firstLineChars="1350"/>
        <w:rPr>
          <w:rFonts w:ascii="宋体"/>
          <w:bCs/>
          <w:color w:val="000000"/>
          <w:szCs w:val="24"/>
        </w:rPr>
      </w:pPr>
    </w:p>
    <w:p w14:paraId="6C50E5D3">
      <w:pPr>
        <w:spacing w:line="580" w:lineRule="exact"/>
        <w:ind w:firstLine="3240" w:firstLineChars="1350"/>
        <w:rPr>
          <w:rFonts w:ascii="宋体"/>
          <w:bCs/>
          <w:color w:val="000000"/>
          <w:szCs w:val="24"/>
        </w:rPr>
      </w:pPr>
    </w:p>
    <w:p w14:paraId="3C8B2675">
      <w:pPr>
        <w:spacing w:line="580" w:lineRule="exact"/>
        <w:ind w:firstLine="3240" w:firstLineChars="1350"/>
        <w:rPr>
          <w:rFonts w:ascii="宋体"/>
          <w:bCs/>
          <w:color w:val="000000"/>
          <w:szCs w:val="24"/>
        </w:rPr>
      </w:pPr>
      <w:r>
        <w:rPr>
          <w:rFonts w:hint="eastAsia" w:ascii="宋体" w:hAnsi="宋体"/>
          <w:bCs/>
          <w:color w:val="000000"/>
          <w:szCs w:val="24"/>
        </w:rPr>
        <w:t>单位名称（盖章）：</w:t>
      </w:r>
    </w:p>
    <w:p w14:paraId="648409CC">
      <w:pPr>
        <w:spacing w:line="580" w:lineRule="exact"/>
        <w:ind w:firstLine="4080" w:firstLineChars="1700"/>
        <w:rPr>
          <w:rFonts w:ascii="宋体"/>
          <w:bCs/>
          <w:color w:val="000000"/>
          <w:szCs w:val="24"/>
        </w:rPr>
      </w:pPr>
      <w:r>
        <w:rPr>
          <w:rFonts w:hint="eastAsia" w:ascii="宋体" w:hAnsi="宋体"/>
          <w:bCs/>
          <w:color w:val="000000"/>
          <w:szCs w:val="24"/>
        </w:rPr>
        <w:t>法定代表人（签字或盖章）：</w:t>
      </w:r>
    </w:p>
    <w:p w14:paraId="5AAB40EC">
      <w:pPr>
        <w:ind w:firstLine="480" w:firstLineChars="200"/>
        <w:rPr>
          <w:rFonts w:ascii="黑体" w:hAnsi="宋体" w:eastAsia="黑体"/>
          <w:bCs/>
          <w:color w:val="000000"/>
        </w:rPr>
      </w:pPr>
      <w:r>
        <w:rPr>
          <w:rFonts w:ascii="黑体" w:hAnsi="宋体" w:eastAsia="黑体"/>
          <w:color w:val="000000"/>
        </w:rPr>
        <w:br w:type="page"/>
      </w:r>
      <w:r>
        <w:rPr>
          <w:rFonts w:hint="eastAsia" w:ascii="宋体" w:hAnsi="宋体" w:cs="宋体"/>
          <w:b/>
          <w:bCs/>
          <w:color w:val="000000"/>
        </w:rPr>
        <w:t>（四）承诺书（格式）：</w:t>
      </w:r>
    </w:p>
    <w:p w14:paraId="50504F5B">
      <w:pPr>
        <w:jc w:val="center"/>
        <w:rPr>
          <w:rFonts w:ascii="黑体" w:eastAsia="黑体"/>
          <w:bCs/>
          <w:color w:val="000000"/>
          <w:sz w:val="28"/>
          <w:szCs w:val="28"/>
        </w:rPr>
      </w:pPr>
      <w:r>
        <w:rPr>
          <w:rFonts w:hint="eastAsia" w:ascii="黑体" w:eastAsia="黑体"/>
          <w:bCs/>
          <w:color w:val="000000"/>
          <w:sz w:val="28"/>
          <w:szCs w:val="28"/>
        </w:rPr>
        <w:t>承诺书</w:t>
      </w:r>
    </w:p>
    <w:p w14:paraId="58B9B661">
      <w:pPr>
        <w:jc w:val="center"/>
        <w:rPr>
          <w:rFonts w:ascii="黑体" w:eastAsia="黑体"/>
          <w:bCs/>
          <w:color w:val="000000"/>
          <w:sz w:val="28"/>
          <w:szCs w:val="28"/>
        </w:rPr>
      </w:pPr>
    </w:p>
    <w:p w14:paraId="4B5091F8">
      <w:pPr>
        <w:spacing w:line="480" w:lineRule="auto"/>
        <w:rPr>
          <w:rFonts w:ascii="宋体"/>
          <w:color w:val="000000"/>
          <w:szCs w:val="24"/>
        </w:rPr>
      </w:pPr>
      <w:r>
        <w:rPr>
          <w:rFonts w:hint="eastAsia" w:ascii="宋体" w:hAnsi="宋体"/>
          <w:color w:val="000000"/>
          <w:szCs w:val="24"/>
        </w:rPr>
        <w:t>（</w:t>
      </w:r>
      <w:r>
        <w:t>供应商</w:t>
      </w:r>
      <w:r>
        <w:rPr>
          <w:szCs w:val="24"/>
        </w:rPr>
        <w:t>名称</w:t>
      </w:r>
      <w:r>
        <w:rPr>
          <w:rFonts w:hint="eastAsia" w:ascii="宋体" w:hAnsi="宋体"/>
          <w:color w:val="000000"/>
          <w:szCs w:val="24"/>
        </w:rPr>
        <w:t>）在此承诺：</w:t>
      </w:r>
    </w:p>
    <w:p w14:paraId="2F4F525A">
      <w:pPr>
        <w:spacing w:line="480" w:lineRule="auto"/>
        <w:ind w:firstLine="480" w:firstLineChars="200"/>
        <w:rPr>
          <w:rFonts w:ascii="宋体"/>
          <w:color w:val="000000"/>
          <w:szCs w:val="24"/>
        </w:rPr>
      </w:pPr>
    </w:p>
    <w:p w14:paraId="5FDF91E1">
      <w:pPr>
        <w:spacing w:line="480" w:lineRule="auto"/>
        <w:ind w:firstLine="480" w:firstLineChars="200"/>
        <w:rPr>
          <w:rFonts w:ascii="宋体"/>
          <w:bCs/>
          <w:color w:val="000000"/>
          <w:szCs w:val="24"/>
        </w:rPr>
      </w:pPr>
      <w:r>
        <w:rPr>
          <w:rFonts w:ascii="宋体" w:hAnsi="宋体"/>
          <w:color w:val="000000"/>
          <w:szCs w:val="24"/>
        </w:rPr>
        <w:t>1</w:t>
      </w:r>
      <w:r>
        <w:rPr>
          <w:rFonts w:hint="eastAsia" w:ascii="宋体" w:hAnsi="宋体"/>
          <w:color w:val="000000"/>
          <w:szCs w:val="24"/>
        </w:rPr>
        <w:t>．本公司（单位）</w:t>
      </w:r>
      <w:r>
        <w:rPr>
          <w:rFonts w:hint="eastAsia" w:ascii="宋体" w:hAnsi="宋体"/>
          <w:bCs/>
          <w:color w:val="000000"/>
          <w:szCs w:val="24"/>
        </w:rPr>
        <w:t>对本项</w:t>
      </w:r>
      <w:r>
        <w:rPr>
          <w:rFonts w:hint="eastAsia" w:ascii="宋体" w:hAnsi="宋体"/>
          <w:color w:val="000000"/>
          <w:szCs w:val="24"/>
        </w:rPr>
        <w:t>目所提供的</w:t>
      </w:r>
      <w:r>
        <w:rPr>
          <w:rFonts w:hint="eastAsia" w:ascii="宋体" w:hAnsi="宋体"/>
          <w:bCs/>
          <w:color w:val="000000"/>
          <w:szCs w:val="24"/>
        </w:rPr>
        <w:t>的服务功能均能按采购文件要求严格实现；</w:t>
      </w:r>
    </w:p>
    <w:p w14:paraId="00FD3AFF">
      <w:pPr>
        <w:spacing w:line="480" w:lineRule="auto"/>
        <w:ind w:firstLine="480" w:firstLineChars="200"/>
        <w:rPr>
          <w:rFonts w:ascii="宋体"/>
          <w:color w:val="000000"/>
          <w:szCs w:val="24"/>
        </w:rPr>
      </w:pPr>
      <w:r>
        <w:rPr>
          <w:rFonts w:ascii="宋体" w:hAnsi="宋体"/>
          <w:color w:val="000000"/>
          <w:szCs w:val="24"/>
        </w:rPr>
        <w:t xml:space="preserve">2. </w:t>
      </w:r>
      <w:r>
        <w:rPr>
          <w:rFonts w:hint="eastAsia" w:ascii="宋体" w:hAnsi="宋体"/>
          <w:color w:val="000000"/>
          <w:szCs w:val="24"/>
        </w:rPr>
        <w:t>本项目涉及知识产权如有涉及侵犯第三方知识产权等权利，由本公司（单位）承担全部责任，并赔偿采购人的延误损失；</w:t>
      </w:r>
    </w:p>
    <w:p w14:paraId="4B9BAFB8">
      <w:pPr>
        <w:spacing w:line="480" w:lineRule="auto"/>
        <w:ind w:firstLine="480" w:firstLineChars="200"/>
        <w:rPr>
          <w:rFonts w:ascii="宋体"/>
          <w:bCs/>
          <w:color w:val="000000"/>
          <w:szCs w:val="24"/>
        </w:rPr>
      </w:pPr>
      <w:r>
        <w:rPr>
          <w:rFonts w:ascii="宋体" w:hAnsi="宋体"/>
          <w:color w:val="000000"/>
          <w:szCs w:val="24"/>
        </w:rPr>
        <w:t>3.</w:t>
      </w:r>
      <w:r>
        <w:rPr>
          <w:rFonts w:hint="eastAsia" w:ascii="宋体" w:hAnsi="宋体"/>
          <w:color w:val="000000"/>
          <w:szCs w:val="24"/>
        </w:rPr>
        <w:t>本公司（单位）</w:t>
      </w:r>
      <w:r>
        <w:rPr>
          <w:rFonts w:hint="eastAsia" w:ascii="宋体" w:hAnsi="宋体"/>
          <w:bCs/>
          <w:color w:val="000000"/>
          <w:szCs w:val="24"/>
        </w:rPr>
        <w:t>具备履行合同所必需的设备和专业技术能力。</w:t>
      </w:r>
    </w:p>
    <w:p w14:paraId="0D87D8A8">
      <w:pPr>
        <w:spacing w:line="480" w:lineRule="auto"/>
        <w:ind w:firstLine="480" w:firstLineChars="200"/>
        <w:rPr>
          <w:rFonts w:ascii="宋体"/>
          <w:bCs/>
          <w:color w:val="000000"/>
          <w:szCs w:val="24"/>
        </w:rPr>
      </w:pPr>
      <w:r>
        <w:rPr>
          <w:rFonts w:hint="eastAsia" w:ascii="宋体" w:hAnsi="宋体"/>
          <w:bCs/>
          <w:color w:val="000000"/>
          <w:szCs w:val="24"/>
        </w:rPr>
        <w:t>如违背上述承诺，本公司</w:t>
      </w:r>
      <w:r>
        <w:rPr>
          <w:rFonts w:hint="eastAsia" w:ascii="宋体" w:hAnsi="宋体"/>
          <w:color w:val="000000"/>
          <w:szCs w:val="24"/>
        </w:rPr>
        <w:t>（单位）</w:t>
      </w:r>
      <w:r>
        <w:rPr>
          <w:rFonts w:hint="eastAsia" w:ascii="宋体" w:hAnsi="宋体"/>
          <w:bCs/>
          <w:color w:val="000000"/>
          <w:szCs w:val="24"/>
        </w:rPr>
        <w:t>将承担一切法律责任。</w:t>
      </w:r>
    </w:p>
    <w:p w14:paraId="1350F29C">
      <w:pPr>
        <w:spacing w:line="480" w:lineRule="auto"/>
        <w:rPr>
          <w:rFonts w:ascii="宋体"/>
          <w:color w:val="000000"/>
        </w:rPr>
      </w:pPr>
    </w:p>
    <w:p w14:paraId="1381E858">
      <w:pPr>
        <w:spacing w:line="480" w:lineRule="auto"/>
        <w:ind w:firstLine="5400" w:firstLineChars="2250"/>
        <w:rPr>
          <w:rFonts w:ascii="宋体"/>
          <w:bCs/>
          <w:color w:val="000000"/>
          <w:szCs w:val="24"/>
        </w:rPr>
      </w:pPr>
    </w:p>
    <w:p w14:paraId="523AB3D1">
      <w:pPr>
        <w:spacing w:line="480" w:lineRule="auto"/>
        <w:ind w:firstLine="3720" w:firstLineChars="1550"/>
        <w:rPr>
          <w:rFonts w:ascii="宋体"/>
          <w:bCs/>
          <w:color w:val="000000"/>
          <w:szCs w:val="24"/>
        </w:rPr>
      </w:pPr>
      <w:r>
        <w:rPr>
          <w:bCs/>
          <w:szCs w:val="24"/>
        </w:rPr>
        <w:t>供应商（盖章）：</w:t>
      </w:r>
    </w:p>
    <w:p w14:paraId="03565F13">
      <w:pPr>
        <w:spacing w:line="480" w:lineRule="auto"/>
        <w:ind w:firstLine="480" w:firstLineChars="200"/>
        <w:rPr>
          <w:rFonts w:ascii="宋体"/>
          <w:bCs/>
          <w:color w:val="000000"/>
          <w:szCs w:val="24"/>
        </w:rPr>
      </w:pPr>
      <w:r>
        <w:rPr>
          <w:rFonts w:hint="eastAsia" w:ascii="宋体" w:hAnsi="宋体"/>
          <w:bCs/>
          <w:color w:val="000000"/>
          <w:szCs w:val="24"/>
        </w:rPr>
        <w:t>法定代表人或法定代表人授权代表签字或盖章：</w:t>
      </w:r>
    </w:p>
    <w:p w14:paraId="53763868">
      <w:pPr>
        <w:ind w:firstLine="640" w:firstLineChars="200"/>
        <w:rPr>
          <w:rFonts w:ascii="黑体" w:hAnsi="宋体" w:eastAsia="黑体"/>
          <w:bCs/>
          <w:color w:val="000000"/>
          <w:sz w:val="28"/>
          <w:szCs w:val="28"/>
        </w:rPr>
      </w:pPr>
      <w:r>
        <w:rPr>
          <w:rFonts w:ascii="黑体" w:hAnsi="宋体" w:eastAsia="黑体"/>
          <w:color w:val="000000"/>
          <w:sz w:val="32"/>
        </w:rPr>
        <w:br w:type="page"/>
      </w:r>
      <w:r>
        <w:rPr>
          <w:rFonts w:hint="eastAsia" w:ascii="宋体" w:hAnsi="宋体" w:cs="宋体"/>
          <w:b/>
          <w:bCs/>
          <w:color w:val="000000"/>
        </w:rPr>
        <w:t>（五）报价一览表（格式）：</w:t>
      </w:r>
    </w:p>
    <w:p w14:paraId="59F17099">
      <w:pPr>
        <w:jc w:val="center"/>
        <w:rPr>
          <w:rFonts w:ascii="方正黑体_GBK" w:eastAsia="方正黑体_GBK"/>
          <w:sz w:val="28"/>
          <w:szCs w:val="21"/>
        </w:rPr>
      </w:pPr>
      <w:bookmarkStart w:id="17" w:name="_Toc29034"/>
      <w:bookmarkStart w:id="18" w:name="_Toc12224"/>
      <w:r>
        <w:rPr>
          <w:rFonts w:hint="eastAsia" w:ascii="方正黑体_GBK" w:eastAsia="方正黑体_GBK"/>
          <w:sz w:val="28"/>
          <w:szCs w:val="21"/>
        </w:rPr>
        <w:t>报价一览表</w:t>
      </w:r>
      <w:bookmarkEnd w:id="17"/>
      <w:bookmarkEnd w:id="18"/>
    </w:p>
    <w:p w14:paraId="66B923CE">
      <w:pPr>
        <w:rPr>
          <w:rFonts w:ascii="黑体" w:eastAsia="黑体"/>
          <w:bCs/>
          <w:color w:val="000000"/>
          <w:szCs w:val="24"/>
        </w:rPr>
      </w:pPr>
      <w:r>
        <w:rPr>
          <w:rFonts w:eastAsia="黑体"/>
          <w:bCs/>
          <w:szCs w:val="24"/>
        </w:rPr>
        <w:t>供应商名称</w:t>
      </w:r>
      <w:r>
        <w:rPr>
          <w:rFonts w:hint="eastAsia" w:ascii="黑体" w:eastAsia="黑体"/>
          <w:bCs/>
          <w:color w:val="000000"/>
          <w:szCs w:val="24"/>
        </w:rPr>
        <w:t>（盖章）</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14:paraId="1516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5" w:type="dxa"/>
            <w:vAlign w:val="center"/>
          </w:tcPr>
          <w:p w14:paraId="484615E7">
            <w:pPr>
              <w:autoSpaceDE w:val="0"/>
              <w:autoSpaceDN w:val="0"/>
              <w:adjustRightInd w:val="0"/>
              <w:jc w:val="center"/>
              <w:rPr>
                <w:rFonts w:ascii="宋体"/>
                <w:b/>
                <w:bCs/>
                <w:color w:val="000000"/>
                <w:szCs w:val="24"/>
              </w:rPr>
            </w:pPr>
            <w:r>
              <w:rPr>
                <w:rFonts w:hint="eastAsia" w:ascii="宋体" w:hAnsi="宋体"/>
                <w:b/>
                <w:bCs/>
                <w:color w:val="000000"/>
                <w:szCs w:val="24"/>
              </w:rPr>
              <w:t>项目名称</w:t>
            </w:r>
          </w:p>
        </w:tc>
        <w:tc>
          <w:tcPr>
            <w:tcW w:w="4515" w:type="dxa"/>
            <w:vAlign w:val="center"/>
          </w:tcPr>
          <w:p w14:paraId="6C8BF9C7">
            <w:pPr>
              <w:autoSpaceDE w:val="0"/>
              <w:autoSpaceDN w:val="0"/>
              <w:adjustRightInd w:val="0"/>
              <w:jc w:val="center"/>
              <w:rPr>
                <w:rFonts w:ascii="宋体"/>
                <w:b/>
                <w:bCs/>
                <w:color w:val="000000"/>
                <w:szCs w:val="24"/>
              </w:rPr>
            </w:pPr>
            <w:r>
              <w:rPr>
                <w:rFonts w:hint="eastAsia" w:ascii="宋体" w:hAnsi="宋体"/>
                <w:b/>
                <w:bCs/>
                <w:color w:val="000000"/>
                <w:szCs w:val="24"/>
              </w:rPr>
              <w:t>总报价</w:t>
            </w:r>
            <w:r>
              <w:rPr>
                <w:rFonts w:ascii="宋体" w:hAnsi="宋体"/>
                <w:b/>
                <w:bCs/>
                <w:color w:val="000000"/>
                <w:szCs w:val="24"/>
              </w:rPr>
              <w:t>(</w:t>
            </w:r>
            <w:r>
              <w:rPr>
                <w:rFonts w:hint="eastAsia" w:ascii="宋体" w:hAnsi="宋体"/>
                <w:b/>
                <w:bCs/>
                <w:color w:val="000000"/>
                <w:szCs w:val="24"/>
              </w:rPr>
              <w:t>小写</w:t>
            </w:r>
            <w:r>
              <w:rPr>
                <w:rFonts w:ascii="宋体" w:hAnsi="宋体"/>
                <w:b/>
                <w:bCs/>
                <w:color w:val="000000"/>
                <w:szCs w:val="24"/>
              </w:rPr>
              <w:t>)</w:t>
            </w:r>
          </w:p>
        </w:tc>
      </w:tr>
      <w:tr w14:paraId="46A0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565" w:type="dxa"/>
            <w:vAlign w:val="center"/>
          </w:tcPr>
          <w:p w14:paraId="44506378">
            <w:pPr>
              <w:spacing w:line="400" w:lineRule="exact"/>
              <w:jc w:val="center"/>
              <w:rPr>
                <w:rFonts w:ascii="宋体" w:hAnsi="宋体"/>
                <w:bCs/>
                <w:color w:val="000000"/>
                <w:kern w:val="0"/>
                <w:sz w:val="28"/>
                <w:szCs w:val="28"/>
              </w:rPr>
            </w:pPr>
          </w:p>
        </w:tc>
        <w:tc>
          <w:tcPr>
            <w:tcW w:w="4515" w:type="dxa"/>
            <w:vAlign w:val="center"/>
          </w:tcPr>
          <w:p w14:paraId="6B9D64B9">
            <w:pPr>
              <w:rPr>
                <w:rFonts w:ascii="宋体" w:hAnsi="宋体"/>
                <w:b/>
                <w:color w:val="000000"/>
                <w:kern w:val="0"/>
                <w:szCs w:val="24"/>
              </w:rPr>
            </w:pPr>
          </w:p>
        </w:tc>
      </w:tr>
      <w:tr w14:paraId="4D04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080" w:type="dxa"/>
            <w:gridSpan w:val="2"/>
            <w:vAlign w:val="center"/>
          </w:tcPr>
          <w:p w14:paraId="2D7424AC">
            <w:pPr>
              <w:rPr>
                <w:rFonts w:ascii="宋体"/>
                <w:bCs/>
                <w:color w:val="000000"/>
                <w:szCs w:val="24"/>
              </w:rPr>
            </w:pPr>
            <w:r>
              <w:rPr>
                <w:rFonts w:hint="eastAsia" w:ascii="黑体" w:eastAsia="黑体"/>
                <w:color w:val="000000"/>
              </w:rPr>
              <w:t>总报价（大写）</w:t>
            </w:r>
            <w:r>
              <w:rPr>
                <w:rFonts w:hint="eastAsia" w:ascii="宋体" w:hAnsi="宋体"/>
                <w:bCs/>
                <w:color w:val="000000"/>
                <w:kern w:val="0"/>
                <w:szCs w:val="24"/>
              </w:rPr>
              <w:t>：　　　</w:t>
            </w:r>
          </w:p>
        </w:tc>
      </w:tr>
    </w:tbl>
    <w:p w14:paraId="6ECF2BEB">
      <w:pPr>
        <w:spacing w:before="5"/>
        <w:rPr>
          <w:b/>
          <w:bCs/>
          <w:color w:val="000000"/>
          <w:szCs w:val="24"/>
        </w:rPr>
      </w:pPr>
      <w:r>
        <w:rPr>
          <w:rFonts w:hint="eastAsia"/>
          <w:b/>
          <w:bCs/>
          <w:color w:val="000000"/>
          <w:szCs w:val="24"/>
        </w:rPr>
        <w:t>法定代表人或法定代表人授权代表签字或盖章：</w:t>
      </w:r>
    </w:p>
    <w:p w14:paraId="3D5EAE87">
      <w:pPr>
        <w:widowControl/>
        <w:spacing w:before="224" w:after="224" w:line="449" w:lineRule="atLeast"/>
        <w:jc w:val="left"/>
        <w:rPr>
          <w:rFonts w:ascii="宋体" w:cs="宋体"/>
          <w:kern w:val="0"/>
          <w:sz w:val="26"/>
          <w:szCs w:val="26"/>
        </w:rPr>
      </w:pPr>
      <w:bookmarkStart w:id="19" w:name="_Toc23567"/>
      <w:r>
        <w:rPr>
          <w:rFonts w:hint="eastAsia" w:ascii="宋体" w:hAnsi="宋体" w:cs="宋体"/>
          <w:szCs w:val="24"/>
        </w:rPr>
        <w:t>日期：   年   月   日</w:t>
      </w:r>
      <w:bookmarkEnd w:id="12"/>
      <w:bookmarkEnd w:id="19"/>
    </w:p>
    <w:sectPr>
      <w:footerReference r:id="rId7" w:type="default"/>
      <w:pgSz w:w="11906" w:h="16838"/>
      <w:pgMar w:top="1418" w:right="1758" w:bottom="1418" w:left="1758"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BA8DE8-0E2D-4D0E-A283-89D4972E36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48631E-8F59-4026-8B56-770B0C48D20E}"/>
  </w:font>
  <w:font w:name="方正黑体_GBK">
    <w:panose1 w:val="03000509000000000000"/>
    <w:charset w:val="86"/>
    <w:family w:val="script"/>
    <w:pitch w:val="default"/>
    <w:sig w:usb0="00000001" w:usb1="080E0000" w:usb2="00000000" w:usb3="00000000" w:csb0="00040000" w:csb1="00000000"/>
    <w:embedRegular r:id="rId3" w:fontKey="{E1BF0EB2-37F1-4047-9343-278E03EAFD4F}"/>
  </w:font>
  <w:font w:name="Cambria">
    <w:panose1 w:val="02040503050406030204"/>
    <w:charset w:val="00"/>
    <w:family w:val="roman"/>
    <w:pitch w:val="default"/>
    <w:sig w:usb0="E00006FF" w:usb1="420024FF" w:usb2="02000000" w:usb3="00000000" w:csb0="2000019F" w:csb1="00000000"/>
    <w:embedRegular r:id="rId4" w:fontKey="{E70271C0-18D7-4D87-8566-95B420419B66}"/>
  </w:font>
  <w:font w:name="华文中宋">
    <w:panose1 w:val="02010600040101010101"/>
    <w:charset w:val="86"/>
    <w:family w:val="auto"/>
    <w:pitch w:val="default"/>
    <w:sig w:usb0="00000287" w:usb1="080F0000" w:usb2="00000000" w:usb3="00000000" w:csb0="0004009F" w:csb1="DFD70000"/>
    <w:embedRegular r:id="rId5" w:fontKey="{3C1E2221-A876-4EF5-822E-BD3261A710C2}"/>
  </w:font>
  <w:font w:name="方正小标宋简体">
    <w:altName w:val="微软雅黑"/>
    <w:panose1 w:val="00000000000000000000"/>
    <w:charset w:val="86"/>
    <w:family w:val="script"/>
    <w:pitch w:val="default"/>
    <w:sig w:usb0="00000000" w:usb1="00000000" w:usb2="00000000" w:usb3="00000000" w:csb0="00040000" w:csb1="00000000"/>
    <w:embedRegular r:id="rId6" w:fontKey="{6AA43DE3-19E5-4C56-8898-E185EEF7BA83}"/>
  </w:font>
  <w:font w:name="微软雅黑">
    <w:panose1 w:val="020B0503020204020204"/>
    <w:charset w:val="86"/>
    <w:family w:val="auto"/>
    <w:pitch w:val="default"/>
    <w:sig w:usb0="80000287" w:usb1="2ACF3C50" w:usb2="00000016" w:usb3="00000000" w:csb0="0004001F" w:csb1="00000000"/>
  </w:font>
  <w:font w:name="方正小标宋_GB18030">
    <w:panose1 w:val="00000000000000000000"/>
    <w:charset w:val="86"/>
    <w:family w:val="auto"/>
    <w:pitch w:val="default"/>
    <w:sig w:usb0="A00002BF" w:usb1="38CF7CFA" w:usb2="00000016" w:usb3="00000000" w:csb0="00040003" w:csb1="00000000"/>
    <w:embedRegular r:id="rId7" w:fontKey="{4D53931C-79E1-47D4-82DF-E64E2813BA65}"/>
  </w:font>
  <w:font w:name="楷体">
    <w:panose1 w:val="02010609060101010101"/>
    <w:charset w:val="86"/>
    <w:family w:val="modern"/>
    <w:pitch w:val="default"/>
    <w:sig w:usb0="800002BF" w:usb1="38CF7CFA" w:usb2="00000016" w:usb3="00000000" w:csb0="00040001" w:csb1="00000000"/>
    <w:embedRegular r:id="rId8" w:fontKey="{9F27932E-D1A2-4E91-AE18-F8CA162E7B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CC7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84F5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684F5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52B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DDA6A">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ADDA6A">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3782">
    <w:pPr>
      <w:pStyle w:val="14"/>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E73FE"/>
    <w:multiLevelType w:val="singleLevel"/>
    <w:tmpl w:val="078E73FE"/>
    <w:lvl w:ilvl="0" w:tentative="0">
      <w:start w:val="2"/>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2614F"/>
    <w:rsid w:val="00025910"/>
    <w:rsid w:val="0004633D"/>
    <w:rsid w:val="00094658"/>
    <w:rsid w:val="00095814"/>
    <w:rsid w:val="000979DF"/>
    <w:rsid w:val="000D66EF"/>
    <w:rsid w:val="000D6A81"/>
    <w:rsid w:val="00131910"/>
    <w:rsid w:val="00133A99"/>
    <w:rsid w:val="00166DE2"/>
    <w:rsid w:val="00172A7C"/>
    <w:rsid w:val="00184CB8"/>
    <w:rsid w:val="001A225C"/>
    <w:rsid w:val="001B0213"/>
    <w:rsid w:val="00202909"/>
    <w:rsid w:val="00214C39"/>
    <w:rsid w:val="002778AE"/>
    <w:rsid w:val="002B6B4E"/>
    <w:rsid w:val="002E5103"/>
    <w:rsid w:val="0030463D"/>
    <w:rsid w:val="0031238A"/>
    <w:rsid w:val="00316853"/>
    <w:rsid w:val="0032614F"/>
    <w:rsid w:val="00376317"/>
    <w:rsid w:val="00394185"/>
    <w:rsid w:val="003A2030"/>
    <w:rsid w:val="003B29B4"/>
    <w:rsid w:val="00445A76"/>
    <w:rsid w:val="00474765"/>
    <w:rsid w:val="00475588"/>
    <w:rsid w:val="004A21D7"/>
    <w:rsid w:val="004D0ECB"/>
    <w:rsid w:val="004D138A"/>
    <w:rsid w:val="00540374"/>
    <w:rsid w:val="00556B4A"/>
    <w:rsid w:val="00574643"/>
    <w:rsid w:val="005854C6"/>
    <w:rsid w:val="00586A40"/>
    <w:rsid w:val="005D3DEC"/>
    <w:rsid w:val="005F02C4"/>
    <w:rsid w:val="005F76A2"/>
    <w:rsid w:val="006447DF"/>
    <w:rsid w:val="0065588F"/>
    <w:rsid w:val="00665CB5"/>
    <w:rsid w:val="006837D8"/>
    <w:rsid w:val="006E23FF"/>
    <w:rsid w:val="007306D4"/>
    <w:rsid w:val="00764BF3"/>
    <w:rsid w:val="007710FF"/>
    <w:rsid w:val="007715DF"/>
    <w:rsid w:val="007B20BA"/>
    <w:rsid w:val="007C6155"/>
    <w:rsid w:val="007C7CF7"/>
    <w:rsid w:val="007F02E5"/>
    <w:rsid w:val="00861039"/>
    <w:rsid w:val="00892648"/>
    <w:rsid w:val="008A00F0"/>
    <w:rsid w:val="008D5698"/>
    <w:rsid w:val="009003B0"/>
    <w:rsid w:val="009402D9"/>
    <w:rsid w:val="00960FB5"/>
    <w:rsid w:val="009958A3"/>
    <w:rsid w:val="009B10A8"/>
    <w:rsid w:val="009D1A7E"/>
    <w:rsid w:val="00A04A4E"/>
    <w:rsid w:val="00A1473D"/>
    <w:rsid w:val="00A3798B"/>
    <w:rsid w:val="00A632EF"/>
    <w:rsid w:val="00A73192"/>
    <w:rsid w:val="00B25540"/>
    <w:rsid w:val="00B3575C"/>
    <w:rsid w:val="00B43E35"/>
    <w:rsid w:val="00B67896"/>
    <w:rsid w:val="00BE0068"/>
    <w:rsid w:val="00C22422"/>
    <w:rsid w:val="00C2518F"/>
    <w:rsid w:val="00C70782"/>
    <w:rsid w:val="00C83FA6"/>
    <w:rsid w:val="00CB1346"/>
    <w:rsid w:val="00CD6191"/>
    <w:rsid w:val="00CE1D53"/>
    <w:rsid w:val="00CE2FF3"/>
    <w:rsid w:val="00CF49DE"/>
    <w:rsid w:val="00CF54C8"/>
    <w:rsid w:val="00D32CAD"/>
    <w:rsid w:val="00D5379E"/>
    <w:rsid w:val="00D650B3"/>
    <w:rsid w:val="00D82AD4"/>
    <w:rsid w:val="00DD2006"/>
    <w:rsid w:val="00E7115E"/>
    <w:rsid w:val="00E90C99"/>
    <w:rsid w:val="00EB6415"/>
    <w:rsid w:val="00ED42E3"/>
    <w:rsid w:val="00EF0941"/>
    <w:rsid w:val="00F153EE"/>
    <w:rsid w:val="00F42480"/>
    <w:rsid w:val="00F758FA"/>
    <w:rsid w:val="00FA1AD7"/>
    <w:rsid w:val="05FC4CED"/>
    <w:rsid w:val="07FF5C22"/>
    <w:rsid w:val="09AF5ECF"/>
    <w:rsid w:val="09BA25F2"/>
    <w:rsid w:val="0A53598C"/>
    <w:rsid w:val="0BA53CB7"/>
    <w:rsid w:val="0C8C2295"/>
    <w:rsid w:val="0DDE46CC"/>
    <w:rsid w:val="0E0518BD"/>
    <w:rsid w:val="1038659E"/>
    <w:rsid w:val="144A2429"/>
    <w:rsid w:val="1A5A2A60"/>
    <w:rsid w:val="1B1116CC"/>
    <w:rsid w:val="1D586FE5"/>
    <w:rsid w:val="1F9A5927"/>
    <w:rsid w:val="21906D2E"/>
    <w:rsid w:val="229F01B9"/>
    <w:rsid w:val="2D9F6287"/>
    <w:rsid w:val="37CD3840"/>
    <w:rsid w:val="394328FD"/>
    <w:rsid w:val="39BF540B"/>
    <w:rsid w:val="39C93E8F"/>
    <w:rsid w:val="3A2936B9"/>
    <w:rsid w:val="3C621978"/>
    <w:rsid w:val="3E3A23D3"/>
    <w:rsid w:val="3EA84C35"/>
    <w:rsid w:val="40DB57B7"/>
    <w:rsid w:val="440F2183"/>
    <w:rsid w:val="4818657B"/>
    <w:rsid w:val="4CD95FBD"/>
    <w:rsid w:val="4E0C37AA"/>
    <w:rsid w:val="4E2F254B"/>
    <w:rsid w:val="51AD459B"/>
    <w:rsid w:val="52EE1164"/>
    <w:rsid w:val="54B227D1"/>
    <w:rsid w:val="56CF0620"/>
    <w:rsid w:val="57D76806"/>
    <w:rsid w:val="599E7BCE"/>
    <w:rsid w:val="617339AB"/>
    <w:rsid w:val="617F0227"/>
    <w:rsid w:val="627C45D7"/>
    <w:rsid w:val="62D81168"/>
    <w:rsid w:val="62ED20A9"/>
    <w:rsid w:val="64563013"/>
    <w:rsid w:val="657F25CC"/>
    <w:rsid w:val="661F1700"/>
    <w:rsid w:val="69CE5789"/>
    <w:rsid w:val="6A4E7F61"/>
    <w:rsid w:val="72BB4FD1"/>
    <w:rsid w:val="72E82101"/>
    <w:rsid w:val="74C53594"/>
    <w:rsid w:val="78C137DC"/>
    <w:rsid w:val="79F515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99"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3">
    <w:name w:val="heading 1"/>
    <w:basedOn w:val="1"/>
    <w:next w:val="1"/>
    <w:link w:val="28"/>
    <w:qFormat/>
    <w:uiPriority w:val="99"/>
    <w:pPr>
      <w:keepNext/>
      <w:keepLines/>
      <w:spacing w:before="340" w:after="330" w:line="578" w:lineRule="auto"/>
      <w:outlineLvl w:val="0"/>
    </w:pPr>
    <w:rPr>
      <w:rFonts w:eastAsia="方正黑体_GBK"/>
      <w:bCs/>
      <w:kern w:val="44"/>
      <w:sz w:val="32"/>
      <w:szCs w:val="44"/>
    </w:rPr>
  </w:style>
  <w:style w:type="paragraph" w:styleId="4">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1"/>
    <w:link w:val="51"/>
    <w:unhideWhenUsed/>
    <w:qFormat/>
    <w:uiPriority w:val="0"/>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8">
    <w:name w:val="Document Map"/>
    <w:basedOn w:val="1"/>
    <w:next w:val="1"/>
    <w:qFormat/>
    <w:uiPriority w:val="0"/>
    <w:pPr>
      <w:shd w:val="clear" w:color="auto" w:fill="000080"/>
    </w:pPr>
    <w:rPr>
      <w:shd w:val="clear" w:color="auto" w:fill="000080"/>
    </w:rPr>
  </w:style>
  <w:style w:type="paragraph" w:styleId="9">
    <w:name w:val="annotation text"/>
    <w:basedOn w:val="1"/>
    <w:link w:val="31"/>
    <w:qFormat/>
    <w:uiPriority w:val="99"/>
    <w:pPr>
      <w:widowControl/>
      <w:spacing w:line="240" w:lineRule="auto"/>
      <w:jc w:val="left"/>
    </w:pPr>
    <w:rPr>
      <w:kern w:val="0"/>
      <w:sz w:val="20"/>
    </w:r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Date"/>
    <w:basedOn w:val="1"/>
    <w:next w:val="1"/>
    <w:link w:val="32"/>
    <w:qFormat/>
    <w:uiPriority w:val="99"/>
    <w:pPr>
      <w:ind w:left="100" w:leftChars="2500"/>
    </w:pPr>
    <w:rPr>
      <w:sz w:val="21"/>
    </w:rPr>
  </w:style>
  <w:style w:type="paragraph" w:styleId="12">
    <w:name w:val="Balloon Text"/>
    <w:basedOn w:val="1"/>
    <w:link w:val="33"/>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rPr>
  </w:style>
  <w:style w:type="paragraph" w:styleId="14">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Body Text 2"/>
    <w:basedOn w:val="1"/>
    <w:link w:val="36"/>
    <w:qFormat/>
    <w:uiPriority w:val="99"/>
    <w:pPr>
      <w:spacing w:after="120" w:line="480" w:lineRule="auto"/>
    </w:pPr>
    <w:rPr>
      <w:kern w:val="0"/>
      <w:sz w:val="20"/>
    </w:rPr>
  </w:style>
  <w:style w:type="paragraph" w:styleId="18">
    <w:name w:val="Title"/>
    <w:basedOn w:val="1"/>
    <w:next w:val="1"/>
    <w:link w:val="37"/>
    <w:qFormat/>
    <w:uiPriority w:val="99"/>
    <w:pPr>
      <w:spacing w:before="240" w:after="60"/>
      <w:jc w:val="center"/>
      <w:outlineLvl w:val="0"/>
    </w:pPr>
    <w:rPr>
      <w:rFonts w:ascii="Cambria" w:hAnsi="Cambria"/>
      <w:b/>
      <w:bCs/>
      <w:sz w:val="32"/>
      <w:szCs w:val="32"/>
    </w:rPr>
  </w:style>
  <w:style w:type="paragraph" w:styleId="19">
    <w:name w:val="annotation subject"/>
    <w:basedOn w:val="9"/>
    <w:next w:val="9"/>
    <w:link w:val="48"/>
    <w:qFormat/>
    <w:uiPriority w:val="0"/>
    <w:pPr>
      <w:widowControl w:val="0"/>
      <w:spacing w:line="360" w:lineRule="auto"/>
    </w:pPr>
    <w:rPr>
      <w:b/>
      <w:bCs/>
      <w:kern w:val="2"/>
      <w:sz w:val="24"/>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99"/>
    <w:rPr>
      <w:rFonts w:cs="Times New Roman"/>
    </w:rPr>
  </w:style>
  <w:style w:type="character" w:styleId="24">
    <w:name w:val="FollowedHyperlink"/>
    <w:qFormat/>
    <w:uiPriority w:val="99"/>
    <w:rPr>
      <w:rFonts w:cs="Times New Roman"/>
      <w:color w:val="954F72"/>
      <w:u w:val="single"/>
    </w:rPr>
  </w:style>
  <w:style w:type="character" w:styleId="25">
    <w:name w:val="HTML Typewriter"/>
    <w:qFormat/>
    <w:uiPriority w:val="99"/>
    <w:rPr>
      <w:rFonts w:ascii="宋体" w:hAnsi="宋体" w:eastAsia="宋体" w:cs="Times New Roman"/>
      <w:sz w:val="24"/>
    </w:rPr>
  </w:style>
  <w:style w:type="character" w:styleId="26">
    <w:name w:val="Hyperlink"/>
    <w:qFormat/>
    <w:uiPriority w:val="99"/>
    <w:rPr>
      <w:rFonts w:cs="Times New Roman"/>
      <w:color w:val="0000FF"/>
      <w:u w:val="single"/>
    </w:rPr>
  </w:style>
  <w:style w:type="character" w:styleId="27">
    <w:name w:val="annotation reference"/>
    <w:basedOn w:val="22"/>
    <w:qFormat/>
    <w:uiPriority w:val="99"/>
    <w:rPr>
      <w:rFonts w:cs="Times New Roman"/>
      <w:sz w:val="21"/>
    </w:rPr>
  </w:style>
  <w:style w:type="character" w:customStyle="1" w:styleId="28">
    <w:name w:val="标题 1 字符"/>
    <w:link w:val="3"/>
    <w:qFormat/>
    <w:uiPriority w:val="99"/>
    <w:rPr>
      <w:rFonts w:eastAsia="方正黑体_GBK"/>
      <w:bCs/>
      <w:kern w:val="44"/>
      <w:sz w:val="32"/>
      <w:szCs w:val="44"/>
    </w:rPr>
  </w:style>
  <w:style w:type="character" w:customStyle="1" w:styleId="29">
    <w:name w:val="标题 2 字符"/>
    <w:link w:val="4"/>
    <w:qFormat/>
    <w:uiPriority w:val="99"/>
    <w:rPr>
      <w:rFonts w:ascii="Cambria" w:hAnsi="Cambria" w:eastAsia="宋体" w:cs="Times New Roman"/>
      <w:b/>
      <w:kern w:val="2"/>
      <w:sz w:val="32"/>
    </w:rPr>
  </w:style>
  <w:style w:type="character" w:customStyle="1" w:styleId="30">
    <w:name w:val="标题 3 字符"/>
    <w:link w:val="5"/>
    <w:qFormat/>
    <w:uiPriority w:val="99"/>
    <w:rPr>
      <w:rFonts w:cs="Times New Roman"/>
      <w:b/>
      <w:kern w:val="2"/>
      <w:sz w:val="32"/>
    </w:rPr>
  </w:style>
  <w:style w:type="character" w:customStyle="1" w:styleId="31">
    <w:name w:val="批注文字 字符"/>
    <w:link w:val="9"/>
    <w:qFormat/>
    <w:uiPriority w:val="99"/>
    <w:rPr>
      <w:rFonts w:cs="Times New Roman"/>
      <w:sz w:val="20"/>
      <w:szCs w:val="20"/>
    </w:rPr>
  </w:style>
  <w:style w:type="character" w:customStyle="1" w:styleId="32">
    <w:name w:val="日期 字符"/>
    <w:link w:val="11"/>
    <w:qFormat/>
    <w:uiPriority w:val="99"/>
    <w:rPr>
      <w:rFonts w:cs="Times New Roman"/>
      <w:kern w:val="2"/>
      <w:sz w:val="21"/>
    </w:rPr>
  </w:style>
  <w:style w:type="character" w:customStyle="1" w:styleId="33">
    <w:name w:val="批注框文本 字符"/>
    <w:link w:val="12"/>
    <w:qFormat/>
    <w:uiPriority w:val="99"/>
    <w:rPr>
      <w:rFonts w:cs="Times New Roman"/>
      <w:kern w:val="2"/>
      <w:sz w:val="18"/>
    </w:rPr>
  </w:style>
  <w:style w:type="character" w:customStyle="1" w:styleId="34">
    <w:name w:val="页脚 字符"/>
    <w:link w:val="13"/>
    <w:qFormat/>
    <w:uiPriority w:val="99"/>
    <w:rPr>
      <w:rFonts w:cs="Times New Roman"/>
      <w:kern w:val="2"/>
      <w:sz w:val="18"/>
    </w:rPr>
  </w:style>
  <w:style w:type="character" w:customStyle="1" w:styleId="35">
    <w:name w:val="页眉 字符"/>
    <w:link w:val="14"/>
    <w:qFormat/>
    <w:uiPriority w:val="99"/>
    <w:rPr>
      <w:rFonts w:cs="Times New Roman"/>
      <w:kern w:val="2"/>
      <w:sz w:val="18"/>
    </w:rPr>
  </w:style>
  <w:style w:type="character" w:customStyle="1" w:styleId="36">
    <w:name w:val="正文文本 2 字符"/>
    <w:link w:val="17"/>
    <w:qFormat/>
    <w:uiPriority w:val="99"/>
    <w:rPr>
      <w:rFonts w:cs="Times New Roman"/>
    </w:rPr>
  </w:style>
  <w:style w:type="character" w:customStyle="1" w:styleId="37">
    <w:name w:val="标题 字符"/>
    <w:link w:val="18"/>
    <w:qFormat/>
    <w:uiPriority w:val="99"/>
    <w:rPr>
      <w:rFonts w:ascii="Cambria" w:hAnsi="Cambria" w:cs="Times New Roman"/>
      <w:b/>
      <w:kern w:val="2"/>
      <w:sz w:val="32"/>
    </w:rPr>
  </w:style>
  <w:style w:type="paragraph" w:customStyle="1" w:styleId="38">
    <w:name w:val="Char Char1 Char Char Char Char Char Char"/>
    <w:basedOn w:val="1"/>
    <w:qFormat/>
    <w:uiPriority w:val="99"/>
    <w:pPr>
      <w:widowControl/>
      <w:spacing w:after="160" w:line="240" w:lineRule="exact"/>
      <w:jc w:val="left"/>
    </w:pPr>
  </w:style>
  <w:style w:type="paragraph" w:customStyle="1" w:styleId="39">
    <w:name w:val="_Style 1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0">
    <w:name w:val="中等深浅网格 1 - 强调文字颜色 21"/>
    <w:basedOn w:val="1"/>
    <w:link w:val="41"/>
    <w:qFormat/>
    <w:uiPriority w:val="99"/>
    <w:pPr>
      <w:ind w:firstLine="420" w:firstLineChars="200"/>
    </w:pPr>
    <w:rPr>
      <w:sz w:val="21"/>
    </w:rPr>
  </w:style>
  <w:style w:type="character" w:customStyle="1" w:styleId="41">
    <w:name w:val="中等深浅网格 1 - 强调文字颜色 2 Char"/>
    <w:link w:val="40"/>
    <w:qFormat/>
    <w:uiPriority w:val="99"/>
    <w:rPr>
      <w:kern w:val="2"/>
      <w:sz w:val="21"/>
    </w:rPr>
  </w:style>
  <w:style w:type="paragraph" w:customStyle="1" w:styleId="42">
    <w:name w:val="普通文字"/>
    <w:basedOn w:val="1"/>
    <w:next w:val="1"/>
    <w:qFormat/>
    <w:uiPriority w:val="99"/>
    <w:rPr>
      <w:rFonts w:ascii="宋体"/>
      <w:kern w:val="0"/>
      <w:u w:color="000000"/>
    </w:rPr>
  </w:style>
  <w:style w:type="paragraph" w:customStyle="1" w:styleId="43">
    <w:name w:val="1"/>
    <w:basedOn w:val="1"/>
    <w:link w:val="45"/>
    <w:qFormat/>
    <w:uiPriority w:val="99"/>
    <w:pPr>
      <w:jc w:val="center"/>
    </w:pPr>
    <w:rPr>
      <w:rFonts w:ascii="黑体" w:eastAsia="黑体"/>
      <w:color w:val="000000"/>
      <w:sz w:val="28"/>
    </w:rPr>
  </w:style>
  <w:style w:type="paragraph" w:customStyle="1" w:styleId="44">
    <w:name w:val="2"/>
    <w:basedOn w:val="1"/>
    <w:link w:val="46"/>
    <w:qFormat/>
    <w:uiPriority w:val="99"/>
    <w:pPr>
      <w:ind w:firstLine="480" w:firstLineChars="200"/>
    </w:pPr>
    <w:rPr>
      <w:rFonts w:ascii="黑体" w:hAnsi="宋体" w:eastAsia="黑体"/>
      <w:color w:val="000000"/>
    </w:rPr>
  </w:style>
  <w:style w:type="character" w:customStyle="1" w:styleId="45">
    <w:name w:val="1 Char"/>
    <w:link w:val="43"/>
    <w:qFormat/>
    <w:uiPriority w:val="99"/>
    <w:rPr>
      <w:rFonts w:ascii="黑体" w:eastAsia="黑体"/>
      <w:color w:val="000000"/>
      <w:kern w:val="2"/>
      <w:sz w:val="28"/>
    </w:rPr>
  </w:style>
  <w:style w:type="character" w:customStyle="1" w:styleId="46">
    <w:name w:val="2 Char"/>
    <w:link w:val="44"/>
    <w:qFormat/>
    <w:uiPriority w:val="99"/>
    <w:rPr>
      <w:rFonts w:ascii="黑体" w:hAnsi="宋体" w:eastAsia="黑体"/>
      <w:color w:val="000000"/>
      <w:kern w:val="2"/>
      <w:sz w:val="24"/>
    </w:rPr>
  </w:style>
  <w:style w:type="paragraph" w:customStyle="1" w:styleId="47">
    <w:name w:val="彩色列表 - 强调文字颜色 11"/>
    <w:basedOn w:val="1"/>
    <w:qFormat/>
    <w:uiPriority w:val="99"/>
    <w:pPr>
      <w:ind w:firstLine="420" w:firstLineChars="200"/>
    </w:pPr>
  </w:style>
  <w:style w:type="character" w:customStyle="1" w:styleId="48">
    <w:name w:val="批注主题 字符"/>
    <w:basedOn w:val="31"/>
    <w:link w:val="19"/>
    <w:qFormat/>
    <w:uiPriority w:val="0"/>
    <w:rPr>
      <w:rFonts w:cs="Times New Roman"/>
      <w:b/>
      <w:bCs/>
      <w:kern w:val="2"/>
      <w:sz w:val="24"/>
      <w:szCs w:val="20"/>
    </w:rPr>
  </w:style>
  <w:style w:type="paragraph" w:customStyle="1" w:styleId="49">
    <w:name w:val="修订1"/>
    <w:hidden/>
    <w:semiHidden/>
    <w:qFormat/>
    <w:uiPriority w:val="99"/>
    <w:rPr>
      <w:rFonts w:ascii="Times New Roman" w:hAnsi="Times New Roman" w:eastAsia="宋体" w:cs="Times New Roman"/>
      <w:kern w:val="2"/>
      <w:sz w:val="24"/>
      <w:lang w:val="en-US" w:eastAsia="zh-CN" w:bidi="ar-SA"/>
    </w:rPr>
  </w:style>
  <w:style w:type="paragraph" w:customStyle="1" w:styleId="5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376092" w:themeColor="accent1" w:themeShade="BF"/>
      <w:kern w:val="0"/>
      <w:szCs w:val="32"/>
    </w:rPr>
  </w:style>
  <w:style w:type="character" w:customStyle="1" w:styleId="51">
    <w:name w:val="标题 5 字符"/>
    <w:basedOn w:val="22"/>
    <w:link w:val="7"/>
    <w:qFormat/>
    <w:uiPriority w:val="0"/>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25</Pages>
  <Words>10974</Words>
  <Characters>11200</Characters>
  <Lines>86</Lines>
  <Paragraphs>24</Paragraphs>
  <TotalTime>28</TotalTime>
  <ScaleCrop>false</ScaleCrop>
  <LinksUpToDate>false</LinksUpToDate>
  <CharactersWithSpaces>11545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2023-12-26T05:54:00Z</dcterms:created>
  <dc:creator>Administrator</dc:creator>
  <cp:lastModifiedBy>WPS_1472007191</cp:lastModifiedBy>
  <cp:lastPrinted>2024-12-27T02:05:00Z</cp:lastPrinted>
  <dcterms:modified xsi:type="dcterms:W3CDTF">2025-01-03T02:46:48Z</dcterms:modified>
  <dc:title>排版格式</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47D1BFFDFF824FC0A0C790BED2163002</vt:lpwstr>
  </property>
  <property fmtid="{D5CDD505-2E9C-101B-9397-08002B2CF9AE}" pid="4" name="KSOTemplateDocerSaveRecord">
    <vt:lpwstr>eyJoZGlkIjoiMGU3M2JlN2I0MDBiMDg1MzYxY2U1NjFlODA0ZmI1ZjMiLCJ1c2VySWQiOiIyMzY3MDM5MDYifQ==</vt:lpwstr>
  </property>
</Properties>
</file>