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009A8">
      <w:pPr>
        <w:pStyle w:val="35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highlight w:val="none"/>
          <w:lang w:eastAsia="zh-CN"/>
        </w:rPr>
        <w:t>附件</w:t>
      </w:r>
      <w:r>
        <w:rPr>
          <w:rFonts w:hint="eastAsia"/>
          <w:sz w:val="32"/>
          <w:szCs w:val="32"/>
          <w:highlight w:val="none"/>
          <w:lang w:val="en-US" w:eastAsia="zh-CN"/>
        </w:rPr>
        <w:t>1</w:t>
      </w:r>
    </w:p>
    <w:p w14:paraId="5A0E9F95">
      <w:pPr>
        <w:pStyle w:val="35"/>
      </w:pPr>
      <w:r>
        <w:rPr>
          <w:rFonts w:hint="eastAsia"/>
        </w:rPr>
        <w:t>无锡市环境监测中心采购需求</w:t>
      </w:r>
    </w:p>
    <w:p w14:paraId="4287347E">
      <w:pPr>
        <w:pStyle w:val="4"/>
        <w:numPr>
          <w:ilvl w:val="1"/>
          <w:numId w:val="0"/>
        </w:numPr>
        <w:spacing w:line="360" w:lineRule="auto"/>
        <w:ind w:leftChars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一、基本概况</w:t>
      </w:r>
    </w:p>
    <w:p w14:paraId="74B0F7B6">
      <w:pPr>
        <w:autoSpaceDE w:val="0"/>
        <w:autoSpaceDN w:val="0"/>
        <w:adjustRightInd w:val="0"/>
        <w:spacing w:line="360" w:lineRule="auto"/>
        <w:rPr>
          <w:rFonts w:hint="eastAsia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1.1  采购内容：</w:t>
      </w:r>
      <w:r>
        <w:rPr>
          <w:rFonts w:hint="eastAsia" w:cs="Times New Roman"/>
          <w:sz w:val="24"/>
          <w:szCs w:val="24"/>
          <w:lang w:val="en-US" w:eastAsia="zh-CN"/>
        </w:rPr>
        <w:t>无锡中心</w:t>
      </w:r>
      <w:r>
        <w:rPr>
          <w:rFonts w:hint="eastAsia"/>
          <w:lang w:val="en-US" w:eastAsia="zh-CN"/>
        </w:rPr>
        <w:t>2025年底栖动物疑难物种鉴定项目</w:t>
      </w:r>
    </w:p>
    <w:p w14:paraId="4DB7684C">
      <w:pPr>
        <w:autoSpaceDE w:val="0"/>
        <w:autoSpaceDN w:val="0"/>
        <w:adjustRightInd w:val="0"/>
        <w:spacing w:line="360" w:lineRule="auto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</w:rPr>
        <w:t>1.2  采购预算：</w:t>
      </w:r>
      <w:r>
        <w:rPr>
          <w:rFonts w:hint="eastAsia" w:cs="Times New Roman"/>
          <w:sz w:val="24"/>
          <w:szCs w:val="24"/>
          <w:u w:val="single"/>
          <w:lang w:val="en-US" w:eastAsia="zh-CN"/>
        </w:rPr>
        <w:t>4.5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万元人民币</w:t>
      </w:r>
    </w:p>
    <w:p w14:paraId="4222FC24">
      <w:pPr>
        <w:autoSpaceDE w:val="0"/>
        <w:autoSpaceDN w:val="0"/>
        <w:adjustRightInd w:val="0"/>
        <w:spacing w:line="360" w:lineRule="auto"/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1.3  服务期限：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202</w:t>
      </w:r>
      <w:r>
        <w:rPr>
          <w:rFonts w:hint="eastAsia" w:cs="Times New Roman"/>
          <w:sz w:val="24"/>
          <w:szCs w:val="24"/>
          <w:u w:val="single"/>
          <w:lang w:val="en-US" w:eastAsia="zh-CN"/>
        </w:rPr>
        <w:t>5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年</w:t>
      </w:r>
      <w:r>
        <w:rPr>
          <w:rFonts w:hint="eastAsia" w:cs="Times New Roman"/>
          <w:sz w:val="24"/>
          <w:szCs w:val="24"/>
          <w:u w:val="single"/>
          <w:lang w:val="en-US" w:eastAsia="zh-CN"/>
        </w:rPr>
        <w:t>10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月</w:t>
      </w:r>
      <w:r>
        <w:rPr>
          <w:rFonts w:hint="eastAsia" w:cs="Times New Roman"/>
          <w:sz w:val="24"/>
          <w:szCs w:val="24"/>
          <w:u w:val="single"/>
          <w:lang w:val="en-US" w:eastAsia="zh-CN"/>
        </w:rPr>
        <w:t>30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日</w:t>
      </w:r>
      <w:r>
        <w:rPr>
          <w:rFonts w:hint="eastAsia" w:cs="Times New Roman"/>
          <w:sz w:val="24"/>
          <w:szCs w:val="24"/>
          <w:u w:val="single"/>
          <w:lang w:val="en-US" w:eastAsia="zh-CN"/>
        </w:rPr>
        <w:t>前完成。</w:t>
      </w:r>
    </w:p>
    <w:p w14:paraId="3B8C6047">
      <w:pPr>
        <w:autoSpaceDE w:val="0"/>
        <w:autoSpaceDN w:val="0"/>
        <w:adjustRightIn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1.</w:t>
      </w:r>
      <w:r>
        <w:rPr>
          <w:rFonts w:ascii="Times New Roman" w:hAnsi="Times New Roman" w:eastAsia="宋体" w:cs="Times New Roman"/>
          <w:sz w:val="24"/>
          <w:szCs w:val="24"/>
          <w:lang w:val="en-US"/>
        </w:rPr>
        <w:t>4</w:t>
      </w:r>
      <w:r>
        <w:rPr>
          <w:rFonts w:ascii="Times New Roman" w:hAnsi="Times New Roman" w:eastAsia="宋体" w:cs="Times New Roman"/>
          <w:sz w:val="24"/>
          <w:szCs w:val="24"/>
        </w:rPr>
        <w:t xml:space="preserve">  项目内容：</w:t>
      </w:r>
    </w:p>
    <w:p w14:paraId="71B7DCD0">
      <w:pPr>
        <w:autoSpaceDE w:val="0"/>
        <w:autoSpaceDN w:val="0"/>
        <w:adjustRightInd w:val="0"/>
        <w:spacing w:line="360" w:lineRule="auto"/>
        <w:rPr>
          <w:rFonts w:hint="default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本项目主要用于</w:t>
      </w:r>
      <w:r>
        <w:rPr>
          <w:rFonts w:hint="eastAsia" w:cs="Times New Roman"/>
          <w:sz w:val="24"/>
          <w:szCs w:val="24"/>
          <w:lang w:val="en-US" w:eastAsia="zh-CN"/>
        </w:rPr>
        <w:t>无锡中心长江水生态监测项目中底栖动物样品疑难物种的鉴定分析。</w:t>
      </w:r>
    </w:p>
    <w:p w14:paraId="07A37662">
      <w:pPr>
        <w:spacing w:line="360" w:lineRule="auto"/>
        <w:ind w:firstLine="480" w:firstLineChars="200"/>
        <w:rPr>
          <w:rFonts w:hint="default" w:ascii="Times New Roman" w:hAnsi="Times New Roman" w:cs="Times New Roman"/>
          <w:bCs/>
          <w:color w:val="auto"/>
          <w:sz w:val="24"/>
          <w:highlight w:val="none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1.</w:t>
      </w:r>
      <w:r>
        <w:rPr>
          <w:rFonts w:ascii="Times New Roman" w:hAnsi="Times New Roman" w:eastAsia="宋体" w:cs="Times New Roman"/>
          <w:sz w:val="24"/>
          <w:szCs w:val="24"/>
          <w:highlight w:val="none"/>
          <w:lang w:val="en-US"/>
        </w:rPr>
        <w:t>5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付款方式：</w:t>
      </w:r>
      <w:r>
        <w:rPr>
          <w:rFonts w:hint="default" w:ascii="Times New Roman" w:hAnsi="Times New Roman" w:cs="Times New Roman"/>
          <w:bCs/>
          <w:color w:val="auto"/>
          <w:sz w:val="24"/>
          <w:highlight w:val="none"/>
          <w:u w:val="single"/>
        </w:rPr>
        <w:t>合同生效后30日内支付合同金额</w:t>
      </w:r>
      <w:r>
        <w:rPr>
          <w:rFonts w:hint="eastAsia" w:ascii="Times New Roman" w:hAnsi="Times New Roman" w:cs="Times New Roman"/>
          <w:bCs/>
          <w:color w:val="auto"/>
          <w:sz w:val="24"/>
          <w:highlight w:val="none"/>
          <w:u w:val="single"/>
          <w:lang w:val="en-US" w:eastAsia="zh-CN"/>
        </w:rPr>
        <w:t>40</w:t>
      </w:r>
      <w:r>
        <w:rPr>
          <w:rFonts w:hint="default" w:ascii="Times New Roman" w:hAnsi="Times New Roman" w:cs="Times New Roman"/>
          <w:bCs/>
          <w:color w:val="auto"/>
          <w:sz w:val="24"/>
          <w:highlight w:val="none"/>
          <w:u w:val="single"/>
        </w:rPr>
        <w:t>%的首付款，服务</w:t>
      </w:r>
      <w:r>
        <w:rPr>
          <w:rFonts w:hint="eastAsia" w:ascii="Times New Roman" w:hAnsi="Times New Roman" w:cs="Times New Roman"/>
          <w:bCs/>
          <w:color w:val="auto"/>
          <w:sz w:val="24"/>
          <w:highlight w:val="none"/>
          <w:u w:val="single"/>
          <w:lang w:val="en-US" w:eastAsia="zh-CN"/>
        </w:rPr>
        <w:t>期限届满</w:t>
      </w:r>
      <w:r>
        <w:rPr>
          <w:rFonts w:hint="default" w:ascii="Times New Roman" w:hAnsi="Times New Roman" w:cs="Times New Roman"/>
          <w:bCs/>
          <w:color w:val="auto"/>
          <w:sz w:val="24"/>
          <w:highlight w:val="none"/>
          <w:u w:val="single"/>
          <w:lang w:val="en-US" w:eastAsia="zh-CN"/>
        </w:rPr>
        <w:t>，乙方提交项目成果且经甲方验收通过后</w:t>
      </w:r>
      <w:r>
        <w:rPr>
          <w:rFonts w:hint="default" w:ascii="Times New Roman" w:hAnsi="Times New Roman" w:cs="Times New Roman"/>
          <w:bCs/>
          <w:color w:val="auto"/>
          <w:sz w:val="24"/>
          <w:highlight w:val="none"/>
          <w:u w:val="single"/>
        </w:rPr>
        <w:t>30日内支付合同金额</w:t>
      </w:r>
      <w:r>
        <w:rPr>
          <w:rFonts w:hint="eastAsia" w:ascii="Times New Roman" w:hAnsi="Times New Roman" w:cs="Times New Roman"/>
          <w:bCs/>
          <w:color w:val="auto"/>
          <w:sz w:val="24"/>
          <w:highlight w:val="none"/>
          <w:u w:val="single"/>
          <w:lang w:val="en-US" w:eastAsia="zh-CN"/>
        </w:rPr>
        <w:t>60</w:t>
      </w:r>
      <w:r>
        <w:rPr>
          <w:rFonts w:hint="default" w:ascii="Times New Roman" w:hAnsi="Times New Roman" w:cs="Times New Roman"/>
          <w:bCs/>
          <w:color w:val="auto"/>
          <w:sz w:val="24"/>
          <w:highlight w:val="none"/>
          <w:u w:val="single"/>
        </w:rPr>
        <w:t>%的尾款。其中乙方可以向甲方开具尾款金额的担保函（保函时效为合同生效起</w:t>
      </w:r>
      <w:r>
        <w:rPr>
          <w:rFonts w:hint="eastAsia" w:ascii="Times New Roman" w:hAnsi="Times New Roman" w:cs="Times New Roman"/>
          <w:bCs/>
          <w:color w:val="auto"/>
          <w:sz w:val="24"/>
          <w:highlight w:val="none"/>
          <w:u w:val="single"/>
          <w:lang w:eastAsia="zh-CN"/>
        </w:rPr>
        <w:t>十二</w:t>
      </w:r>
      <w:r>
        <w:rPr>
          <w:rFonts w:hint="default" w:ascii="Times New Roman" w:hAnsi="Times New Roman" w:cs="Times New Roman"/>
          <w:bCs/>
          <w:color w:val="auto"/>
          <w:sz w:val="24"/>
          <w:highlight w:val="none"/>
          <w:u w:val="single"/>
        </w:rPr>
        <w:t>个月），甲方收到乙方开具的担保函可提前支付合同金额</w:t>
      </w:r>
      <w:r>
        <w:rPr>
          <w:rFonts w:hint="eastAsia" w:ascii="Times New Roman" w:hAnsi="Times New Roman" w:cs="Times New Roman"/>
          <w:bCs/>
          <w:color w:val="auto"/>
          <w:sz w:val="24"/>
          <w:highlight w:val="none"/>
          <w:u w:val="single"/>
          <w:lang w:val="en-US" w:eastAsia="zh-CN"/>
        </w:rPr>
        <w:t>60</w:t>
      </w:r>
      <w:r>
        <w:rPr>
          <w:rFonts w:hint="default" w:ascii="Times New Roman" w:hAnsi="Times New Roman" w:cs="Times New Roman"/>
          <w:bCs/>
          <w:color w:val="auto"/>
          <w:sz w:val="24"/>
          <w:highlight w:val="none"/>
          <w:u w:val="single"/>
        </w:rPr>
        <w:t>%的尾款，期满未发生违约情形的，保函自然失效，由甲方向乙方退还保函。</w:t>
      </w:r>
    </w:p>
    <w:p w14:paraId="12BA365F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color w:val="auto"/>
          <w:sz w:val="24"/>
          <w:highlight w:val="none"/>
          <w:u w:val="single"/>
          <w:lang w:val="en-US" w:eastAsia="zh-CN"/>
        </w:rPr>
      </w:pPr>
      <w:r>
        <w:rPr>
          <w:rFonts w:hint="default" w:ascii="Times New Roman" w:hAnsi="Times New Roman" w:cs="Times New Roman"/>
          <w:bCs/>
          <w:color w:val="auto"/>
          <w:sz w:val="24"/>
          <w:highlight w:val="none"/>
          <w:u w:val="single"/>
          <w:lang w:val="en-US" w:eastAsia="zh-CN"/>
        </w:rPr>
        <w:t>甲方付款前，乙方应当开具等额有效发票，否则甲方有权拒绝付款。</w:t>
      </w:r>
    </w:p>
    <w:p w14:paraId="7981B4A1">
      <w:pPr>
        <w:autoSpaceDE w:val="0"/>
        <w:autoSpaceDN w:val="0"/>
        <w:adjustRightInd w:val="0"/>
        <w:spacing w:line="360" w:lineRule="auto"/>
        <w:rPr>
          <w:rFonts w:hint="eastAsia" w:ascii="Times New Roman" w:hAnsi="Times New Roman" w:eastAsia="宋体" w:cs="Times New Roman"/>
          <w:strike/>
          <w:dstrike w:val="0"/>
          <w:sz w:val="24"/>
          <w:szCs w:val="24"/>
          <w:highlight w:val="yellow"/>
        </w:rPr>
      </w:pPr>
    </w:p>
    <w:p w14:paraId="046D35F3">
      <w:pPr>
        <w:pStyle w:val="18"/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  <w:lang w:val="en-US" w:eastAsia="zh-CN"/>
        </w:rPr>
        <w:t>服务</w:t>
      </w:r>
      <w:r>
        <w:rPr>
          <w:rFonts w:hint="eastAsia"/>
        </w:rPr>
        <w:t>要求</w:t>
      </w:r>
    </w:p>
    <w:p w14:paraId="46AC535E">
      <w:pPr>
        <w:rPr>
          <w:rFonts w:hint="eastAsia" w:eastAsia="宋体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宋体" w:cs="Times New Roman"/>
          <w:sz w:val="24"/>
          <w:szCs w:val="24"/>
        </w:rPr>
        <w:t xml:space="preserve">.1  </w:t>
      </w:r>
      <w:r>
        <w:rPr>
          <w:rFonts w:hint="eastAsia"/>
        </w:rPr>
        <w:t>甲方委托乙方对甲方提供的样品进行检测与鉴定，</w:t>
      </w:r>
      <w:r>
        <w:rPr>
          <w:rFonts w:hint="eastAsia"/>
          <w:lang w:val="en-US" w:eastAsia="zh-CN"/>
        </w:rPr>
        <w:t>76个样点次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预算4.5万</w:t>
      </w:r>
      <w:r>
        <w:rPr>
          <w:rFonts w:hint="eastAsia"/>
        </w:rPr>
        <w:t>元</w:t>
      </w:r>
      <w:r>
        <w:rPr>
          <w:rFonts w:hint="eastAsia"/>
          <w:lang w:eastAsia="zh-CN"/>
        </w:rPr>
        <w:t>；</w:t>
      </w:r>
      <w:bookmarkStart w:id="0" w:name="_GoBack"/>
      <w:bookmarkEnd w:id="0"/>
    </w:p>
    <w:p w14:paraId="6B02451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宋体" w:cs="Times New Roman"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要求提供每瓶样品物种名录、数量、湿重与物种典型照片</w:t>
      </w:r>
      <w:r>
        <w:rPr>
          <w:rFonts w:hint="eastAsia" w:ascii="宋体" w:hAnsi="宋体" w:cs="宋体"/>
          <w:sz w:val="24"/>
          <w:szCs w:val="24"/>
          <w:lang w:eastAsia="zh-CN"/>
        </w:rPr>
        <w:t>。某物种第一次发现需拍摄物种凭证照片，采用暗视野拍摄，拍摄对象体长应占据图像长边70%以上，呈现该物种主要形态特征，并标注对应比例尺。对于固定标本拍摄应使用景深合成技术获取全景深图像，呈现该种生物主要形态特征，尽可能拍摄不同个体不同角度的图像，力争展示物种鉴定的关键特征，并保证背景干净、无杂质。</w:t>
      </w:r>
    </w:p>
    <w:p w14:paraId="21D7064A">
      <w:pPr>
        <w:spacing w:line="360" w:lineRule="auto"/>
        <w:ind w:firstLine="48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宋体" w:cs="Times New Roman"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物种鉴定方法参照《生物多样性观测技术导则 淡水底栖大型无脊椎动物》（HJ 710.8-2014）、《水生态监测技术要求 淡水大型底栖无脊椎动物》（总站水字〔2021〕629号）执行；</w:t>
      </w:r>
    </w:p>
    <w:p w14:paraId="55127235">
      <w:pPr>
        <w:spacing w:line="360" w:lineRule="auto"/>
        <w:ind w:firstLine="480" w:firstLineChars="200"/>
        <w:rPr>
          <w:rFonts w:hint="eastAsia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宋体" w:cs="Times New Roman"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要求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2025年</w:t>
      </w:r>
      <w:r>
        <w:rPr>
          <w:rFonts w:hint="eastAsia" w:ascii="宋体" w:hAnsi="宋体" w:cs="宋体"/>
          <w:sz w:val="24"/>
          <w:szCs w:val="24"/>
        </w:rPr>
        <w:t>上半年样品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于</w:t>
      </w:r>
      <w:r>
        <w:rPr>
          <w:rFonts w:hint="eastAsia" w:ascii="宋体" w:hAnsi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年6月 10 日前提供检测结果，下半年样品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于</w:t>
      </w:r>
      <w:r>
        <w:rPr>
          <w:rFonts w:hint="eastAsia" w:ascii="宋体" w:hAnsi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年 10月 10 日前提供检测结果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 w14:paraId="5B87BAC4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宋体" w:cs="Times New Roman"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乙</w:t>
      </w:r>
      <w:r>
        <w:rPr>
          <w:rFonts w:hint="eastAsia" w:ascii="宋体" w:hAnsi="宋体" w:cs="宋体"/>
          <w:sz w:val="24"/>
          <w:szCs w:val="24"/>
        </w:rPr>
        <w:t>方应做好数据保密工作，加强信息安全保护，控制相关信息的使用范围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</w:rPr>
        <w:t>任何单位和个人未经批准不能随意泄露和发布甲方数据。乙方泄露甲方数据信息，或未经允许用于其用途的，任何涉保信息的泄露，均为违约行为并承担相关的法律；若给甲方造成损失的，应当承担赔偿责任。</w:t>
      </w:r>
    </w:p>
    <w:p w14:paraId="51568871">
      <w:pPr>
        <w:pStyle w:val="13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5C6E5">
    <w:pPr>
      <w:pStyle w:val="1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15073">
    <w:pPr>
      <w:pStyle w:val="1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AAEF7">
    <w:pPr>
      <w:pStyle w:val="1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CFB02">
    <w:pPr>
      <w:pStyle w:val="1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9D41D">
    <w:pPr>
      <w:pStyle w:val="1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5DE71">
    <w:pPr>
      <w:pStyle w:val="1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AA6722"/>
    <w:multiLevelType w:val="multilevel"/>
    <w:tmpl w:val="36AA6722"/>
    <w:lvl w:ilvl="0" w:tentative="0">
      <w:start w:val="1"/>
      <w:numFmt w:val="chineseCountingThousand"/>
      <w:pStyle w:val="2"/>
      <w:suff w:val="space"/>
      <w:lvlText w:val="第%1章"/>
      <w:lvlJc w:val="left"/>
      <w:pPr>
        <w:ind w:left="710" w:firstLine="0"/>
      </w:pPr>
      <w:rPr>
        <w:rFonts w:hint="eastAsia"/>
      </w:rPr>
    </w:lvl>
    <w:lvl w:ilvl="1" w:tentative="0">
      <w:start w:val="1"/>
      <w:numFmt w:val="decimal"/>
      <w:pStyle w:val="4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7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9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11"/>
      <w:isLgl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xYjhmNDBmMDRjM2ZiYmY5MTVkMTk1ODYwZGMzMGYifQ=="/>
  </w:docVars>
  <w:rsids>
    <w:rsidRoot w:val="000D7D14"/>
    <w:rsid w:val="00005A42"/>
    <w:rsid w:val="000404A6"/>
    <w:rsid w:val="00044090"/>
    <w:rsid w:val="000D7D14"/>
    <w:rsid w:val="00173899"/>
    <w:rsid w:val="00182940"/>
    <w:rsid w:val="00201244"/>
    <w:rsid w:val="002127A2"/>
    <w:rsid w:val="0026656E"/>
    <w:rsid w:val="002A068A"/>
    <w:rsid w:val="004A778C"/>
    <w:rsid w:val="00595880"/>
    <w:rsid w:val="006F31AE"/>
    <w:rsid w:val="00904DFE"/>
    <w:rsid w:val="009C6EBE"/>
    <w:rsid w:val="00A75621"/>
    <w:rsid w:val="00AF3CD6"/>
    <w:rsid w:val="00B135F5"/>
    <w:rsid w:val="00B45BE1"/>
    <w:rsid w:val="00B6487A"/>
    <w:rsid w:val="00B74238"/>
    <w:rsid w:val="00BA6331"/>
    <w:rsid w:val="00CA66C4"/>
    <w:rsid w:val="00D01865"/>
    <w:rsid w:val="00D0541A"/>
    <w:rsid w:val="00D663EC"/>
    <w:rsid w:val="00D9233F"/>
    <w:rsid w:val="00DD3836"/>
    <w:rsid w:val="00DF68E0"/>
    <w:rsid w:val="00FA236A"/>
    <w:rsid w:val="00FC3F60"/>
    <w:rsid w:val="00FC6E58"/>
    <w:rsid w:val="02BB5203"/>
    <w:rsid w:val="02EE7FD2"/>
    <w:rsid w:val="096628F8"/>
    <w:rsid w:val="0B256531"/>
    <w:rsid w:val="105E2AE5"/>
    <w:rsid w:val="16CB00C0"/>
    <w:rsid w:val="19716B1A"/>
    <w:rsid w:val="19781E82"/>
    <w:rsid w:val="1BCC0B62"/>
    <w:rsid w:val="30651E3B"/>
    <w:rsid w:val="3A0D261A"/>
    <w:rsid w:val="3EC84EC5"/>
    <w:rsid w:val="43996CCD"/>
    <w:rsid w:val="487C00B0"/>
    <w:rsid w:val="4EE7461C"/>
    <w:rsid w:val="4F7370F7"/>
    <w:rsid w:val="5213298D"/>
    <w:rsid w:val="523837DF"/>
    <w:rsid w:val="54143D01"/>
    <w:rsid w:val="5D3E2509"/>
    <w:rsid w:val="60932FCA"/>
    <w:rsid w:val="68B5242A"/>
    <w:rsid w:val="6CF54F6C"/>
    <w:rsid w:val="76AA3BBE"/>
    <w:rsid w:val="7A4E1997"/>
    <w:rsid w:val="7C5A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nhideWhenUsed="0" w:uiPriority="0" w:name="toc 6"/>
    <w:lsdException w:qFormat="1"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3"/>
    <w:next w:val="1"/>
    <w:link w:val="23"/>
    <w:autoRedefine/>
    <w:qFormat/>
    <w:uiPriority w:val="9"/>
    <w:pPr>
      <w:keepNext/>
      <w:keepLines/>
      <w:numPr>
        <w:ilvl w:val="0"/>
        <w:numId w:val="1"/>
      </w:numPr>
      <w:ind w:firstLineChars="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24"/>
    <w:autoRedefine/>
    <w:unhideWhenUsed/>
    <w:qFormat/>
    <w:uiPriority w:val="9"/>
    <w:pPr>
      <w:keepNext/>
      <w:keepLines/>
      <w:numPr>
        <w:ilvl w:val="1"/>
        <w:numId w:val="1"/>
      </w:numPr>
      <w:ind w:leftChars="0" w:firstLineChars="0"/>
      <w:outlineLvl w:val="1"/>
    </w:pPr>
    <w:rPr>
      <w:rFonts w:cstheme="majorBidi"/>
      <w:b/>
      <w:bCs/>
      <w:sz w:val="30"/>
      <w:szCs w:val="32"/>
    </w:rPr>
  </w:style>
  <w:style w:type="paragraph" w:styleId="5">
    <w:name w:val="heading 3"/>
    <w:basedOn w:val="6"/>
    <w:next w:val="1"/>
    <w:link w:val="25"/>
    <w:autoRedefine/>
    <w:unhideWhenUsed/>
    <w:qFormat/>
    <w:uiPriority w:val="9"/>
    <w:pPr>
      <w:keepNext/>
      <w:keepLines/>
      <w:numPr>
        <w:ilvl w:val="2"/>
        <w:numId w:val="1"/>
      </w:numPr>
      <w:ind w:leftChars="0" w:firstLineChars="0"/>
      <w:outlineLvl w:val="2"/>
    </w:pPr>
    <w:rPr>
      <w:b/>
      <w:bCs/>
      <w:sz w:val="28"/>
      <w:szCs w:val="32"/>
    </w:rPr>
  </w:style>
  <w:style w:type="paragraph" w:styleId="7">
    <w:name w:val="heading 4"/>
    <w:basedOn w:val="8"/>
    <w:next w:val="1"/>
    <w:link w:val="26"/>
    <w:autoRedefine/>
    <w:unhideWhenUsed/>
    <w:qFormat/>
    <w:uiPriority w:val="9"/>
    <w:pPr>
      <w:keepNext/>
      <w:keepLines/>
      <w:numPr>
        <w:ilvl w:val="3"/>
        <w:numId w:val="1"/>
      </w:numPr>
      <w:ind w:leftChars="0" w:firstLineChars="0"/>
      <w:outlineLvl w:val="3"/>
    </w:pPr>
    <w:rPr>
      <w:rFonts w:cstheme="majorBidi"/>
      <w:b/>
      <w:bCs/>
      <w:szCs w:val="28"/>
    </w:rPr>
  </w:style>
  <w:style w:type="paragraph" w:styleId="9">
    <w:name w:val="heading 5"/>
    <w:basedOn w:val="10"/>
    <w:next w:val="1"/>
    <w:link w:val="27"/>
    <w:autoRedefine/>
    <w:unhideWhenUsed/>
    <w:qFormat/>
    <w:uiPriority w:val="9"/>
    <w:pPr>
      <w:keepNext/>
      <w:keepLines/>
      <w:numPr>
        <w:ilvl w:val="4"/>
        <w:numId w:val="1"/>
      </w:numPr>
      <w:ind w:leftChars="0" w:firstLineChars="0"/>
      <w:outlineLvl w:val="4"/>
    </w:pPr>
    <w:rPr>
      <w:b/>
      <w:bCs/>
      <w:szCs w:val="28"/>
    </w:rPr>
  </w:style>
  <w:style w:type="paragraph" w:styleId="11">
    <w:name w:val="heading 6"/>
    <w:basedOn w:val="1"/>
    <w:next w:val="1"/>
    <w:link w:val="29"/>
    <w:autoRedefine/>
    <w:unhideWhenUsed/>
    <w:qFormat/>
    <w:uiPriority w:val="9"/>
    <w:pPr>
      <w:keepNext/>
      <w:keepLines/>
      <w:numPr>
        <w:ilvl w:val="5"/>
        <w:numId w:val="1"/>
      </w:numPr>
      <w:ind w:firstLineChars="0"/>
      <w:jc w:val="center"/>
      <w:outlineLvl w:val="5"/>
    </w:pPr>
    <w:rPr>
      <w:rFonts w:eastAsia="黑体" w:cstheme="majorBidi"/>
      <w:b/>
      <w:bCs/>
      <w:szCs w:val="24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autoRedefine/>
    <w:semiHidden/>
    <w:unhideWhenUsed/>
    <w:qFormat/>
    <w:uiPriority w:val="39"/>
  </w:style>
  <w:style w:type="paragraph" w:styleId="6">
    <w:name w:val="toc 3"/>
    <w:basedOn w:val="1"/>
    <w:next w:val="1"/>
    <w:autoRedefine/>
    <w:semiHidden/>
    <w:unhideWhenUsed/>
    <w:qFormat/>
    <w:uiPriority w:val="39"/>
    <w:pPr>
      <w:ind w:left="840" w:leftChars="400"/>
    </w:pPr>
  </w:style>
  <w:style w:type="paragraph" w:styleId="8">
    <w:name w:val="toc 4"/>
    <w:basedOn w:val="1"/>
    <w:next w:val="1"/>
    <w:autoRedefine/>
    <w:semiHidden/>
    <w:unhideWhenUsed/>
    <w:qFormat/>
    <w:uiPriority w:val="39"/>
    <w:pPr>
      <w:ind w:left="1260" w:leftChars="600"/>
    </w:pPr>
  </w:style>
  <w:style w:type="paragraph" w:styleId="10">
    <w:name w:val="toc 5"/>
    <w:basedOn w:val="1"/>
    <w:next w:val="1"/>
    <w:autoRedefine/>
    <w:semiHidden/>
    <w:unhideWhenUsed/>
    <w:qFormat/>
    <w:uiPriority w:val="39"/>
    <w:pPr>
      <w:ind w:left="1680" w:leftChars="800"/>
    </w:pPr>
  </w:style>
  <w:style w:type="paragraph" w:styleId="12">
    <w:name w:val="toc 7"/>
    <w:basedOn w:val="1"/>
    <w:next w:val="1"/>
    <w:autoRedefine/>
    <w:semiHidden/>
    <w:unhideWhenUsed/>
    <w:qFormat/>
    <w:uiPriority w:val="39"/>
    <w:pPr>
      <w:ind w:left="2520" w:leftChars="1200"/>
    </w:pPr>
  </w:style>
  <w:style w:type="paragraph" w:styleId="13">
    <w:name w:val="Body Text"/>
    <w:basedOn w:val="1"/>
    <w:next w:val="14"/>
    <w:qFormat/>
    <w:uiPriority w:val="0"/>
    <w:rPr>
      <w:rFonts w:ascii="楷体_GB2312" w:hAnsi="Arial" w:eastAsia="楷体_GB2312"/>
      <w:sz w:val="28"/>
    </w:rPr>
  </w:style>
  <w:style w:type="paragraph" w:styleId="14">
    <w:name w:val="Body Text First Indent"/>
    <w:basedOn w:val="13"/>
    <w:next w:val="15"/>
    <w:qFormat/>
    <w:uiPriority w:val="0"/>
    <w:pPr>
      <w:spacing w:after="120" w:afterLines="0"/>
      <w:ind w:firstLine="420" w:firstLineChars="100"/>
    </w:pPr>
    <w:rPr>
      <w:rFonts w:ascii="Times New Roman" w:hAnsi="Times New Roman" w:eastAsia="宋体"/>
      <w:sz w:val="21"/>
      <w:szCs w:val="24"/>
    </w:rPr>
  </w:style>
  <w:style w:type="paragraph" w:styleId="15">
    <w:name w:val="toc 6"/>
    <w:basedOn w:val="1"/>
    <w:next w:val="1"/>
    <w:semiHidden/>
    <w:qFormat/>
    <w:uiPriority w:val="0"/>
    <w:pPr>
      <w:ind w:left="1050"/>
      <w:jc w:val="left"/>
    </w:pPr>
    <w:rPr>
      <w:sz w:val="18"/>
    </w:rPr>
  </w:style>
  <w:style w:type="paragraph" w:styleId="16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7">
    <w:name w:val="head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Subtitle"/>
    <w:basedOn w:val="1"/>
    <w:next w:val="1"/>
    <w:link w:val="34"/>
    <w:qFormat/>
    <w:uiPriority w:val="11"/>
    <w:pPr>
      <w:ind w:firstLine="0" w:firstLineChars="0"/>
      <w:jc w:val="left"/>
      <w:outlineLvl w:val="1"/>
    </w:pPr>
    <w:rPr>
      <w:b/>
      <w:bCs/>
      <w:kern w:val="28"/>
      <w:sz w:val="32"/>
      <w:szCs w:val="32"/>
    </w:rPr>
  </w:style>
  <w:style w:type="paragraph" w:styleId="19">
    <w:name w:val="toc 2"/>
    <w:basedOn w:val="1"/>
    <w:next w:val="1"/>
    <w:autoRedefine/>
    <w:semiHidden/>
    <w:unhideWhenUsed/>
    <w:qFormat/>
    <w:uiPriority w:val="39"/>
    <w:pPr>
      <w:ind w:left="420" w:leftChars="200"/>
    </w:pPr>
  </w:style>
  <w:style w:type="paragraph" w:styleId="20">
    <w:name w:val="Title"/>
    <w:basedOn w:val="1"/>
    <w:next w:val="1"/>
    <w:link w:val="33"/>
    <w:qFormat/>
    <w:uiPriority w:val="10"/>
    <w:pPr>
      <w:ind w:firstLine="0" w:firstLineChars="0"/>
      <w:jc w:val="center"/>
      <w:outlineLvl w:val="0"/>
    </w:pPr>
    <w:rPr>
      <w:rFonts w:eastAsia="黑体" w:cstheme="majorBidi"/>
      <w:b/>
      <w:bCs/>
      <w:sz w:val="48"/>
      <w:szCs w:val="32"/>
    </w:rPr>
  </w:style>
  <w:style w:type="character" w:customStyle="1" w:styleId="23">
    <w:name w:val="标题 1 字符"/>
    <w:basedOn w:val="22"/>
    <w:link w:val="2"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24">
    <w:name w:val="标题 2 字符"/>
    <w:basedOn w:val="22"/>
    <w:link w:val="4"/>
    <w:qFormat/>
    <w:uiPriority w:val="9"/>
    <w:rPr>
      <w:rFonts w:ascii="Times New Roman" w:hAnsi="Times New Roman" w:eastAsia="宋体" w:cstheme="majorBidi"/>
      <w:b/>
      <w:bCs/>
      <w:sz w:val="30"/>
      <w:szCs w:val="32"/>
    </w:rPr>
  </w:style>
  <w:style w:type="character" w:customStyle="1" w:styleId="25">
    <w:name w:val="标题 3 字符"/>
    <w:basedOn w:val="22"/>
    <w:link w:val="5"/>
    <w:qFormat/>
    <w:uiPriority w:val="9"/>
    <w:rPr>
      <w:rFonts w:ascii="Times New Roman" w:hAnsi="Times New Roman" w:eastAsia="宋体"/>
      <w:b/>
      <w:bCs/>
      <w:sz w:val="28"/>
      <w:szCs w:val="32"/>
    </w:rPr>
  </w:style>
  <w:style w:type="character" w:customStyle="1" w:styleId="26">
    <w:name w:val="标题 4 字符"/>
    <w:basedOn w:val="22"/>
    <w:link w:val="7"/>
    <w:qFormat/>
    <w:uiPriority w:val="9"/>
    <w:rPr>
      <w:rFonts w:ascii="Times New Roman" w:hAnsi="Times New Roman" w:eastAsia="宋体" w:cstheme="majorBidi"/>
      <w:b/>
      <w:bCs/>
      <w:sz w:val="24"/>
      <w:szCs w:val="28"/>
    </w:rPr>
  </w:style>
  <w:style w:type="character" w:customStyle="1" w:styleId="27">
    <w:name w:val="标题 5 字符"/>
    <w:basedOn w:val="22"/>
    <w:link w:val="9"/>
    <w:qFormat/>
    <w:uiPriority w:val="9"/>
    <w:rPr>
      <w:rFonts w:ascii="Times New Roman" w:hAnsi="Times New Roman" w:eastAsia="宋体"/>
      <w:b/>
      <w:bCs/>
      <w:sz w:val="24"/>
      <w:szCs w:val="28"/>
    </w:rPr>
  </w:style>
  <w:style w:type="paragraph" w:styleId="28">
    <w:name w:val="No Spacing"/>
    <w:qFormat/>
    <w:uiPriority w:val="1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customStyle="1" w:styleId="29">
    <w:name w:val="标题 6 字符"/>
    <w:basedOn w:val="22"/>
    <w:link w:val="11"/>
    <w:qFormat/>
    <w:uiPriority w:val="9"/>
    <w:rPr>
      <w:rFonts w:ascii="Times New Roman" w:hAnsi="Times New Roman" w:eastAsia="黑体" w:cstheme="majorBidi"/>
      <w:b/>
      <w:bCs/>
      <w:sz w:val="24"/>
      <w:szCs w:val="24"/>
    </w:rPr>
  </w:style>
  <w:style w:type="character" w:customStyle="1" w:styleId="30">
    <w:name w:val="页眉 字符"/>
    <w:basedOn w:val="22"/>
    <w:link w:val="17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31">
    <w:name w:val="页脚 字符"/>
    <w:basedOn w:val="22"/>
    <w:link w:val="16"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32">
    <w:name w:val="表头和图例"/>
    <w:qFormat/>
    <w:uiPriority w:val="0"/>
    <w:pPr>
      <w:spacing w:line="360" w:lineRule="auto"/>
      <w:jc w:val="center"/>
    </w:pPr>
    <w:rPr>
      <w:rFonts w:ascii="Times New Roman" w:hAnsi="Times New Roman" w:eastAsia="黑体" w:cstheme="majorBidi"/>
      <w:b/>
      <w:bCs/>
      <w:kern w:val="2"/>
      <w:sz w:val="24"/>
      <w:szCs w:val="24"/>
      <w:lang w:val="en-US" w:eastAsia="zh-CN" w:bidi="ar-SA"/>
    </w:rPr>
  </w:style>
  <w:style w:type="character" w:customStyle="1" w:styleId="33">
    <w:name w:val="标题 字符"/>
    <w:basedOn w:val="22"/>
    <w:link w:val="20"/>
    <w:qFormat/>
    <w:uiPriority w:val="10"/>
    <w:rPr>
      <w:rFonts w:ascii="Times New Roman" w:hAnsi="Times New Roman" w:eastAsia="黑体" w:cstheme="majorBidi"/>
      <w:b/>
      <w:bCs/>
      <w:sz w:val="48"/>
      <w:szCs w:val="32"/>
    </w:rPr>
  </w:style>
  <w:style w:type="character" w:customStyle="1" w:styleId="34">
    <w:name w:val="副标题 字符"/>
    <w:basedOn w:val="22"/>
    <w:link w:val="18"/>
    <w:qFormat/>
    <w:uiPriority w:val="11"/>
    <w:rPr>
      <w:rFonts w:ascii="Times New Roman" w:hAnsi="Times New Roman" w:eastAsia="宋体"/>
      <w:b/>
      <w:bCs/>
      <w:kern w:val="28"/>
      <w:sz w:val="32"/>
      <w:szCs w:val="32"/>
    </w:rPr>
  </w:style>
  <w:style w:type="paragraph" w:customStyle="1" w:styleId="35">
    <w:name w:val="大粗中无题"/>
    <w:basedOn w:val="1"/>
    <w:link w:val="36"/>
    <w:qFormat/>
    <w:uiPriority w:val="0"/>
    <w:pPr>
      <w:ind w:firstLine="0" w:firstLineChars="0"/>
      <w:jc w:val="center"/>
    </w:pPr>
    <w:rPr>
      <w:rFonts w:eastAsia="黑体"/>
      <w:b/>
      <w:sz w:val="32"/>
    </w:rPr>
  </w:style>
  <w:style w:type="character" w:customStyle="1" w:styleId="36">
    <w:name w:val="大粗中无题 字符"/>
    <w:basedOn w:val="22"/>
    <w:link w:val="35"/>
    <w:qFormat/>
    <w:uiPriority w:val="0"/>
    <w:rPr>
      <w:rFonts w:ascii="Times New Roman" w:hAnsi="Times New Roman" w:eastAsia="黑体"/>
      <w:b/>
      <w:sz w:val="32"/>
    </w:rPr>
  </w:style>
  <w:style w:type="paragraph" w:styleId="37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800</Words>
  <Characters>870</Characters>
  <Lines>7</Lines>
  <Paragraphs>2</Paragraphs>
  <TotalTime>61</TotalTime>
  <ScaleCrop>false</ScaleCrop>
  <LinksUpToDate>false</LinksUpToDate>
  <CharactersWithSpaces>898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2024-08-01T01:52:00Z</dcterms:created>
  <dc:creator>永立 丁</dc:creator>
  <cp:lastModifiedBy>顾雨菲</cp:lastModifiedBy>
  <dcterms:modified xsi:type="dcterms:W3CDTF">2024-11-26T03:26:40Z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B8349B004D274AE0A4485BC05494BAD8_13</vt:lpwstr>
  </property>
</Properties>
</file>