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3695EA">
      <w:pPr>
        <w:spacing w:line="500" w:lineRule="exact"/>
        <w:jc w:val="center"/>
        <w:rPr>
          <w:rFonts w:ascii="黑体" w:hAnsi="华文中宋" w:eastAsia="黑体"/>
          <w:bCs/>
          <w:spacing w:val="20"/>
          <w:sz w:val="52"/>
          <w:szCs w:val="52"/>
        </w:rPr>
      </w:pPr>
    </w:p>
    <w:p w14:paraId="1CD11985">
      <w:pPr>
        <w:spacing w:line="500" w:lineRule="exact"/>
        <w:jc w:val="center"/>
        <w:rPr>
          <w:rFonts w:ascii="黑体" w:hAnsi="华文中宋" w:eastAsia="黑体"/>
          <w:bCs/>
          <w:spacing w:val="20"/>
          <w:sz w:val="52"/>
          <w:szCs w:val="52"/>
        </w:rPr>
      </w:pPr>
    </w:p>
    <w:p w14:paraId="4DE65D4D">
      <w:pPr>
        <w:spacing w:line="500" w:lineRule="exact"/>
        <w:jc w:val="center"/>
        <w:rPr>
          <w:rFonts w:ascii="黑体" w:hAnsi="华文中宋" w:eastAsia="黑体"/>
          <w:bCs/>
          <w:spacing w:val="20"/>
          <w:sz w:val="52"/>
          <w:szCs w:val="52"/>
        </w:rPr>
      </w:pPr>
    </w:p>
    <w:p w14:paraId="29F574FA">
      <w:pPr>
        <w:spacing w:line="500" w:lineRule="exact"/>
        <w:jc w:val="center"/>
        <w:rPr>
          <w:rFonts w:hint="default" w:ascii="黑体" w:hAnsi="华文中宋" w:eastAsia="黑体"/>
          <w:bCs/>
          <w:spacing w:val="20"/>
          <w:sz w:val="52"/>
          <w:szCs w:val="52"/>
          <w:highlight w:val="none"/>
          <w:lang w:val="en-US" w:eastAsia="zh-CN"/>
        </w:rPr>
      </w:pPr>
      <w:r>
        <w:rPr>
          <w:rFonts w:hint="eastAsia" w:ascii="黑体" w:hAnsi="华文中宋" w:eastAsia="黑体"/>
          <w:bCs/>
          <w:spacing w:val="20"/>
          <w:sz w:val="52"/>
          <w:szCs w:val="52"/>
          <w:highlight w:val="none"/>
        </w:rPr>
        <w:t>无锡市生态环境</w:t>
      </w:r>
      <w:r>
        <w:rPr>
          <w:rFonts w:hint="eastAsia" w:ascii="黑体" w:hAnsi="华文中宋" w:eastAsia="黑体"/>
          <w:bCs/>
          <w:spacing w:val="20"/>
          <w:sz w:val="52"/>
          <w:szCs w:val="52"/>
          <w:highlight w:val="none"/>
          <w:lang w:val="en-US" w:eastAsia="zh-CN"/>
        </w:rPr>
        <w:t>安全应急中心</w:t>
      </w:r>
    </w:p>
    <w:p w14:paraId="451B4B33">
      <w:pPr>
        <w:spacing w:line="500" w:lineRule="exact"/>
        <w:jc w:val="center"/>
        <w:rPr>
          <w:rFonts w:hint="default" w:ascii="黑体" w:hAnsi="华文中宋" w:eastAsia="黑体"/>
          <w:bCs/>
          <w:spacing w:val="20"/>
          <w:sz w:val="52"/>
          <w:szCs w:val="52"/>
          <w:highlight w:val="yellow"/>
          <w:lang w:val="en-US" w:eastAsia="zh-CN"/>
        </w:rPr>
      </w:pPr>
    </w:p>
    <w:p w14:paraId="08DEFF09">
      <w:pPr>
        <w:spacing w:line="500" w:lineRule="exact"/>
        <w:rPr>
          <w:rFonts w:ascii="华文中宋" w:hAnsi="华文中宋" w:eastAsia="华文中宋"/>
          <w:bCs/>
          <w:sz w:val="30"/>
        </w:rPr>
      </w:pPr>
    </w:p>
    <w:p w14:paraId="2FADA2EF">
      <w:pPr>
        <w:spacing w:line="500" w:lineRule="exact"/>
        <w:rPr>
          <w:rFonts w:ascii="华文中宋" w:hAnsi="华文中宋" w:eastAsia="华文中宋"/>
          <w:bCs/>
          <w:sz w:val="30"/>
        </w:rPr>
      </w:pPr>
    </w:p>
    <w:p w14:paraId="326B14DF">
      <w:pPr>
        <w:spacing w:line="500" w:lineRule="exact"/>
        <w:rPr>
          <w:rFonts w:ascii="华文中宋" w:hAnsi="华文中宋" w:eastAsia="华文中宋"/>
          <w:bCs/>
          <w:sz w:val="30"/>
        </w:rPr>
      </w:pPr>
    </w:p>
    <w:p w14:paraId="0DD8764F">
      <w:pPr>
        <w:spacing w:line="500" w:lineRule="exact"/>
        <w:jc w:val="center"/>
        <w:rPr>
          <w:rFonts w:hint="eastAsia" w:ascii="黑体" w:hAnsi="华文中宋" w:eastAsia="黑体"/>
          <w:bCs/>
          <w:spacing w:val="20"/>
          <w:w w:val="100"/>
          <w:sz w:val="52"/>
          <w:szCs w:val="52"/>
        </w:rPr>
      </w:pPr>
    </w:p>
    <w:p w14:paraId="5FDF6AA1">
      <w:pPr>
        <w:spacing w:line="360" w:lineRule="auto"/>
        <w:jc w:val="center"/>
        <w:rPr>
          <w:rFonts w:ascii="黑体" w:hAnsi="华文中宋" w:eastAsia="黑体"/>
          <w:bCs/>
          <w:spacing w:val="20"/>
          <w:w w:val="90"/>
          <w:sz w:val="48"/>
          <w:szCs w:val="48"/>
        </w:rPr>
      </w:pPr>
      <w:r>
        <w:rPr>
          <w:rFonts w:hint="eastAsia" w:ascii="黑体" w:hAnsi="华文中宋" w:eastAsia="黑体"/>
          <w:bCs/>
          <w:spacing w:val="20"/>
          <w:w w:val="100"/>
          <w:sz w:val="52"/>
          <w:szCs w:val="52"/>
        </w:rPr>
        <w:t>竞</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争</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性</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谈</w:t>
      </w:r>
      <w:r>
        <w:rPr>
          <w:rFonts w:hint="eastAsia" w:ascii="黑体" w:hAnsi="华文中宋" w:eastAsia="黑体"/>
          <w:bCs/>
          <w:spacing w:val="20"/>
          <w:w w:val="100"/>
          <w:sz w:val="52"/>
          <w:szCs w:val="52"/>
          <w:lang w:val="en-US" w:eastAsia="zh-CN"/>
        </w:rPr>
        <w:t xml:space="preserve"> </w:t>
      </w:r>
      <w:r>
        <w:rPr>
          <w:rFonts w:hint="eastAsia" w:ascii="黑体" w:hAnsi="华文中宋" w:eastAsia="黑体"/>
          <w:bCs/>
          <w:spacing w:val="20"/>
          <w:w w:val="100"/>
          <w:sz w:val="52"/>
          <w:szCs w:val="52"/>
        </w:rPr>
        <w:t xml:space="preserve">判  </w:t>
      </w:r>
      <w:r>
        <w:rPr>
          <w:rFonts w:ascii="黑体" w:hAnsi="华文中宋" w:eastAsia="黑体"/>
          <w:bCs/>
          <w:spacing w:val="20"/>
          <w:w w:val="90"/>
          <w:sz w:val="48"/>
          <w:szCs w:val="48"/>
        </w:rPr>
        <w:t xml:space="preserve"> </w:t>
      </w:r>
    </w:p>
    <w:p w14:paraId="63ED6B40">
      <w:pPr>
        <w:spacing w:line="360" w:lineRule="auto"/>
        <w:jc w:val="center"/>
        <w:rPr>
          <w:rFonts w:ascii="华文中宋" w:hAnsi="华文中宋" w:eastAsia="华文中宋"/>
          <w:bCs/>
          <w:spacing w:val="20"/>
          <w:sz w:val="52"/>
          <w:szCs w:val="52"/>
        </w:rPr>
      </w:pPr>
      <w:r>
        <mc:AlternateContent>
          <mc:Choice Requires="wps">
            <w:drawing>
              <wp:anchor distT="0" distB="0" distL="0" distR="0" simplePos="0" relativeHeight="251659264" behindDoc="0" locked="0" layoutInCell="0" allowOverlap="1">
                <wp:simplePos x="0" y="0"/>
                <wp:positionH relativeFrom="column">
                  <wp:posOffset>-113665</wp:posOffset>
                </wp:positionH>
                <wp:positionV relativeFrom="paragraph">
                  <wp:posOffset>198120</wp:posOffset>
                </wp:positionV>
                <wp:extent cx="635" cy="0"/>
                <wp:effectExtent l="0" t="0" r="0" b="0"/>
                <wp:wrapNone/>
                <wp:docPr id="1026"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线 3" o:spid="_x0000_s1026" o:spt="20" style="position:absolute;left:0pt;margin-left:-8.95pt;margin-top:15.6pt;height:0pt;width:0.05pt;z-index:251659264;mso-width-relative:page;mso-height-relative:page;" filled="f" stroked="t" coordsize="21600,21600" o:allowincell="f" o:gfxdata="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02t9NUAAAAJAQAA&#10;DwAAAAAAAAABACAAAAAiAAAAZHJzL2Rvd25yZXYueG1sUEsBAhQAFAAAAAgAh07iQE8r5+rjAQAA&#10;2AMAAA4AAAAAAAAAAQAgAAAAJAEAAGRycy9lMm9Eb2MueG1sUEsFBgAAAAAGAAYAWQEAAHkFAAAA&#10;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采</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购</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文</w:t>
      </w:r>
      <w:r>
        <w:rPr>
          <w:rFonts w:hint="eastAsia" w:ascii="黑体" w:hAnsi="华文中宋" w:eastAsia="黑体"/>
          <w:bCs/>
          <w:spacing w:val="20"/>
          <w:sz w:val="52"/>
          <w:szCs w:val="52"/>
          <w:lang w:val="en-US" w:eastAsia="zh-CN"/>
        </w:rPr>
        <w:t xml:space="preserve"> </w:t>
      </w:r>
      <w:r>
        <w:rPr>
          <w:rFonts w:hint="eastAsia" w:ascii="黑体" w:hAnsi="华文中宋" w:eastAsia="黑体"/>
          <w:bCs/>
          <w:spacing w:val="20"/>
          <w:sz w:val="52"/>
          <w:szCs w:val="52"/>
        </w:rPr>
        <w:t>件</w:t>
      </w:r>
    </w:p>
    <w:p w14:paraId="2988AFFF">
      <w:pPr>
        <w:spacing w:line="500" w:lineRule="exact"/>
        <w:rPr>
          <w:rFonts w:ascii="华文中宋" w:hAnsi="华文中宋" w:eastAsia="华文中宋"/>
          <w:bCs/>
          <w:sz w:val="30"/>
        </w:rPr>
      </w:pPr>
    </w:p>
    <w:p w14:paraId="67988966">
      <w:pPr>
        <w:tabs>
          <w:tab w:val="left" w:pos="9921"/>
        </w:tabs>
        <w:spacing w:line="500" w:lineRule="exact"/>
        <w:jc w:val="center"/>
        <w:rPr>
          <w:rFonts w:ascii="华文中宋" w:hAnsi="华文中宋" w:eastAsia="华文中宋"/>
          <w:bCs/>
          <w:sz w:val="30"/>
        </w:rPr>
      </w:pPr>
    </w:p>
    <w:p w14:paraId="605FE80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黑体" w:hAnsi="华文中宋" w:eastAsia="黑体"/>
          <w:bCs/>
          <w:sz w:val="30"/>
          <w:szCs w:val="30"/>
        </w:rPr>
      </w:pPr>
      <w:r>
        <w:rPr>
          <w:rFonts w:hint="eastAsia" w:ascii="黑体" w:hAnsi="华文中宋" w:eastAsia="黑体"/>
          <w:bCs/>
          <w:sz w:val="30"/>
          <w:szCs w:val="30"/>
        </w:rPr>
        <w:t>采购项目名称：</w:t>
      </w:r>
    </w:p>
    <w:p w14:paraId="30EE1380">
      <w:pPr>
        <w:keepNext w:val="0"/>
        <w:keepLines w:val="0"/>
        <w:pageBreakBefore w:val="0"/>
        <w:widowControl w:val="0"/>
        <w:kinsoku/>
        <w:wordWrap/>
        <w:overflowPunct/>
        <w:topLinePunct w:val="0"/>
        <w:autoSpaceDE/>
        <w:autoSpaceDN/>
        <w:bidi w:val="0"/>
        <w:adjustRightInd/>
        <w:snapToGrid/>
        <w:spacing w:line="480" w:lineRule="auto"/>
        <w:ind w:firstLine="531" w:firstLineChars="177"/>
        <w:jc w:val="center"/>
        <w:textAlignment w:val="auto"/>
        <w:rPr>
          <w:rFonts w:hint="eastAsia" w:ascii="黑体" w:hAnsi="华文中宋" w:eastAsia="黑体"/>
          <w:bCs/>
          <w:sz w:val="30"/>
          <w:szCs w:val="30"/>
          <w:highlight w:val="none"/>
        </w:rPr>
      </w:pPr>
      <w:r>
        <w:rPr>
          <w:rFonts w:hint="eastAsia" w:ascii="黑体" w:hAnsi="华文中宋" w:eastAsia="黑体"/>
          <w:bCs/>
          <w:sz w:val="30"/>
          <w:szCs w:val="30"/>
          <w:highlight w:val="none"/>
        </w:rPr>
        <w:t>化工园区“一园一策一图”试点示范现场会</w:t>
      </w:r>
    </w:p>
    <w:p w14:paraId="06C07AE8">
      <w:pPr>
        <w:keepNext w:val="0"/>
        <w:keepLines w:val="0"/>
        <w:pageBreakBefore w:val="0"/>
        <w:widowControl w:val="0"/>
        <w:kinsoku/>
        <w:wordWrap/>
        <w:overflowPunct/>
        <w:topLinePunct w:val="0"/>
        <w:autoSpaceDE/>
        <w:autoSpaceDN/>
        <w:bidi w:val="0"/>
        <w:adjustRightInd/>
        <w:snapToGrid/>
        <w:spacing w:line="480" w:lineRule="auto"/>
        <w:ind w:firstLine="531" w:firstLineChars="177"/>
        <w:jc w:val="center"/>
        <w:textAlignment w:val="auto"/>
        <w:rPr>
          <w:rFonts w:hint="eastAsia" w:ascii="黑体" w:hAnsi="华文中宋" w:eastAsia="黑体"/>
          <w:bCs/>
          <w:sz w:val="30"/>
          <w:szCs w:val="30"/>
          <w:highlight w:val="none"/>
        </w:rPr>
      </w:pPr>
      <w:r>
        <w:rPr>
          <w:rFonts w:hint="eastAsia" w:ascii="黑体" w:hAnsi="华文中宋" w:eastAsia="黑体"/>
          <w:bCs/>
          <w:sz w:val="30"/>
          <w:szCs w:val="30"/>
          <w:highlight w:val="none"/>
        </w:rPr>
        <w:t>暨重点河流“一河一策一图”实战应用大演练活动</w:t>
      </w:r>
    </w:p>
    <w:p w14:paraId="4476C6BF">
      <w:pPr>
        <w:keepNext w:val="0"/>
        <w:keepLines w:val="0"/>
        <w:pageBreakBefore w:val="0"/>
        <w:widowControl w:val="0"/>
        <w:kinsoku/>
        <w:wordWrap/>
        <w:overflowPunct/>
        <w:topLinePunct w:val="0"/>
        <w:autoSpaceDE/>
        <w:autoSpaceDN/>
        <w:bidi w:val="0"/>
        <w:adjustRightInd/>
        <w:snapToGrid/>
        <w:spacing w:line="480" w:lineRule="auto"/>
        <w:ind w:firstLine="531" w:firstLineChars="177"/>
        <w:jc w:val="center"/>
        <w:textAlignment w:val="auto"/>
        <w:rPr>
          <w:rFonts w:hint="eastAsia" w:ascii="黑体" w:hAnsi="华文中宋" w:eastAsia="黑体"/>
          <w:bCs/>
          <w:sz w:val="30"/>
          <w:szCs w:val="30"/>
          <w:highlight w:val="none"/>
        </w:rPr>
      </w:pPr>
      <w:r>
        <w:rPr>
          <w:rFonts w:hint="eastAsia" w:ascii="黑体" w:hAnsi="华文中宋" w:eastAsia="黑体"/>
          <w:bCs/>
          <w:sz w:val="30"/>
          <w:szCs w:val="30"/>
          <w:highlight w:val="none"/>
        </w:rPr>
        <w:t>（现场</w:t>
      </w:r>
      <w:r>
        <w:rPr>
          <w:rFonts w:hint="eastAsia" w:ascii="黑体" w:hAnsi="华文中宋" w:eastAsia="黑体"/>
          <w:bCs/>
          <w:sz w:val="30"/>
          <w:szCs w:val="30"/>
          <w:highlight w:val="none"/>
          <w:lang w:val="en-US" w:eastAsia="zh-CN"/>
        </w:rPr>
        <w:t>布置</w:t>
      </w:r>
      <w:r>
        <w:rPr>
          <w:rFonts w:hint="eastAsia" w:ascii="黑体" w:hAnsi="华文中宋" w:eastAsia="黑体"/>
          <w:bCs/>
          <w:sz w:val="30"/>
          <w:szCs w:val="30"/>
          <w:highlight w:val="none"/>
        </w:rPr>
        <w:t>、</w:t>
      </w:r>
      <w:r>
        <w:rPr>
          <w:rFonts w:hint="eastAsia" w:ascii="黑体" w:hAnsi="华文中宋" w:eastAsia="黑体"/>
          <w:bCs/>
          <w:sz w:val="30"/>
          <w:szCs w:val="30"/>
          <w:highlight w:val="none"/>
          <w:lang w:val="en-US" w:eastAsia="zh-CN"/>
        </w:rPr>
        <w:t>现场影音设备租赁、视频拍摄及制作</w:t>
      </w:r>
      <w:r>
        <w:rPr>
          <w:rFonts w:hint="eastAsia" w:ascii="黑体" w:hAnsi="华文中宋" w:eastAsia="黑体"/>
          <w:bCs/>
          <w:sz w:val="30"/>
          <w:szCs w:val="30"/>
          <w:highlight w:val="none"/>
        </w:rPr>
        <w:t>）</w:t>
      </w:r>
    </w:p>
    <w:p w14:paraId="6762C3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黑体" w:hAnsi="华文中宋" w:eastAsia="黑体"/>
          <w:bCs/>
          <w:sz w:val="30"/>
          <w:szCs w:val="30"/>
        </w:rPr>
      </w:pPr>
    </w:p>
    <w:p w14:paraId="2CBC63C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华文中宋" w:hAnsi="华文中宋" w:eastAsia="黑体"/>
          <w:bCs/>
          <w:sz w:val="30"/>
          <w:lang w:val="en-US" w:eastAsia="zh-CN"/>
        </w:rPr>
      </w:pPr>
      <w:r>
        <w:rPr>
          <w:rFonts w:hint="eastAsia" w:ascii="黑体" w:hAnsi="华文中宋" w:eastAsia="黑体"/>
          <w:bCs/>
          <w:sz w:val="30"/>
          <w:szCs w:val="30"/>
        </w:rPr>
        <w:t>项目</w:t>
      </w:r>
      <w:r>
        <w:rPr>
          <w:rFonts w:hint="eastAsia" w:ascii="黑体" w:hAnsi="华文中宋" w:eastAsia="黑体"/>
          <w:bCs/>
          <w:sz w:val="30"/>
          <w:szCs w:val="30"/>
          <w:lang w:val="en-US" w:eastAsia="zh-CN"/>
        </w:rPr>
        <w:t>编号</w:t>
      </w:r>
      <w:r>
        <w:rPr>
          <w:rFonts w:hint="eastAsia" w:ascii="黑体" w:hAnsi="华文中宋" w:eastAsia="黑体"/>
          <w:bCs/>
          <w:sz w:val="30"/>
          <w:szCs w:val="30"/>
        </w:rPr>
        <w:t>：</w:t>
      </w:r>
      <w:r>
        <w:rPr>
          <w:rFonts w:hint="eastAsia" w:ascii="黑体" w:hAnsi="华文中宋" w:eastAsia="黑体"/>
          <w:bCs/>
          <w:sz w:val="30"/>
          <w:szCs w:val="30"/>
          <w:lang w:val="en-US" w:eastAsia="zh-CN"/>
        </w:rPr>
        <w:t>AQYJ2024-004</w:t>
      </w:r>
    </w:p>
    <w:p w14:paraId="6774F462">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华文中宋" w:eastAsia="黑体"/>
          <w:bCs/>
          <w:spacing w:val="20"/>
          <w:sz w:val="52"/>
          <w:szCs w:val="52"/>
        </w:rPr>
      </w:pPr>
    </w:p>
    <w:p w14:paraId="24C69716">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华文中宋" w:eastAsia="黑体"/>
          <w:bCs/>
          <w:spacing w:val="20"/>
          <w:sz w:val="52"/>
          <w:szCs w:val="52"/>
        </w:rPr>
      </w:pPr>
    </w:p>
    <w:p w14:paraId="0B8B8C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华文中宋" w:eastAsia="黑体"/>
          <w:bCs/>
          <w:spacing w:val="20"/>
          <w:sz w:val="52"/>
          <w:szCs w:val="52"/>
        </w:rPr>
      </w:pPr>
      <w:r>
        <w:rPr>
          <w:rFonts w:hint="eastAsia" w:ascii="黑体" w:hAnsi="华文中宋" w:eastAsia="黑体"/>
          <w:bCs/>
          <w:spacing w:val="20"/>
          <w:sz w:val="52"/>
          <w:szCs w:val="52"/>
        </w:rPr>
        <w:t>二○二四年</w:t>
      </w:r>
      <w:r>
        <w:rPr>
          <w:rFonts w:hint="eastAsia" w:ascii="黑体" w:hAnsi="华文中宋" w:eastAsia="黑体"/>
          <w:bCs/>
          <w:spacing w:val="20"/>
          <w:sz w:val="52"/>
          <w:szCs w:val="52"/>
          <w:lang w:val="en-US" w:eastAsia="zh-CN"/>
        </w:rPr>
        <w:t>九</w:t>
      </w:r>
      <w:r>
        <w:rPr>
          <w:rFonts w:hint="eastAsia" w:ascii="黑体" w:hAnsi="华文中宋" w:eastAsia="黑体"/>
          <w:bCs/>
          <w:spacing w:val="20"/>
          <w:sz w:val="52"/>
          <w:szCs w:val="52"/>
        </w:rPr>
        <w:t>月</w:t>
      </w:r>
    </w:p>
    <w:p w14:paraId="5827278F">
      <w:pPr>
        <w:spacing w:line="500" w:lineRule="exact"/>
        <w:jc w:val="center"/>
        <w:rPr>
          <w:rFonts w:ascii="黑体" w:hAnsi="华文中宋" w:eastAsia="黑体"/>
          <w:bCs/>
          <w:spacing w:val="20"/>
          <w:sz w:val="28"/>
          <w:szCs w:val="28"/>
        </w:rPr>
      </w:pPr>
    </w:p>
    <w:p w14:paraId="5F2357FE">
      <w:pPr>
        <w:spacing w:line="500" w:lineRule="exact"/>
        <w:jc w:val="center"/>
        <w:rPr>
          <w:rStyle w:val="24"/>
          <w:rFonts w:eastAsia="黑体"/>
          <w:bCs/>
          <w:sz w:val="48"/>
        </w:rPr>
      </w:pPr>
    </w:p>
    <w:p w14:paraId="44526FFE">
      <w:pPr>
        <w:spacing w:line="500" w:lineRule="exact"/>
        <w:jc w:val="center"/>
        <w:rPr>
          <w:rStyle w:val="24"/>
          <w:rFonts w:eastAsia="黑体"/>
          <w:bCs/>
          <w:sz w:val="48"/>
        </w:rPr>
      </w:pPr>
    </w:p>
    <w:p w14:paraId="45AFEDD6">
      <w:pPr>
        <w:jc w:val="left"/>
        <w:rPr>
          <w:rStyle w:val="24"/>
          <w:rFonts w:eastAsia="黑体"/>
          <w:bCs/>
          <w:sz w:val="48"/>
        </w:rPr>
      </w:pPr>
      <w:r>
        <w:rPr>
          <w:rStyle w:val="24"/>
          <w:rFonts w:eastAsia="黑体"/>
          <w:bCs/>
          <w:sz w:val="48"/>
        </w:rPr>
        <w:br w:type="page"/>
      </w:r>
    </w:p>
    <w:p w14:paraId="14CEDFD3">
      <w:pPr>
        <w:spacing w:line="500" w:lineRule="exact"/>
        <w:jc w:val="center"/>
        <w:rPr>
          <w:rStyle w:val="24"/>
          <w:rFonts w:eastAsia="黑体"/>
          <w:bCs/>
          <w:sz w:val="48"/>
        </w:rPr>
      </w:pPr>
    </w:p>
    <w:p w14:paraId="60C28D57">
      <w:pPr>
        <w:pStyle w:val="45"/>
        <w:spacing w:line="500" w:lineRule="exact"/>
        <w:jc w:val="left"/>
        <w:rPr>
          <w:color w:val="auto"/>
        </w:rPr>
      </w:pPr>
    </w:p>
    <w:sdt>
      <w:sdtPr>
        <w:rPr>
          <w:rFonts w:ascii="Times New Roman" w:hAnsi="Times New Roman" w:eastAsia="宋体" w:cs="Times New Roman"/>
          <w:b/>
          <w:bCs/>
          <w:color w:val="auto"/>
          <w:kern w:val="2"/>
          <w:sz w:val="72"/>
          <w:szCs w:val="72"/>
          <w:lang w:val="zh-CN"/>
        </w:rPr>
        <w:id w:val="-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21ACC45E">
          <w:pPr>
            <w:pStyle w:val="111"/>
            <w:spacing w:line="500" w:lineRule="exact"/>
            <w:jc w:val="center"/>
            <w:rPr>
              <w:b/>
              <w:bCs/>
              <w:color w:val="auto"/>
              <w:sz w:val="72"/>
              <w:szCs w:val="72"/>
            </w:rPr>
          </w:pPr>
          <w:r>
            <w:rPr>
              <w:b/>
              <w:bCs/>
              <w:color w:val="auto"/>
              <w:sz w:val="72"/>
              <w:szCs w:val="72"/>
              <w:lang w:val="zh-CN"/>
            </w:rPr>
            <w:t>目 录</w:t>
          </w:r>
        </w:p>
        <w:p w14:paraId="4ED73B2E">
          <w:pPr>
            <w:pStyle w:val="17"/>
            <w:tabs>
              <w:tab w:val="right" w:leader="dot" w:pos="9020"/>
            </w:tabs>
            <w:spacing w:line="500" w:lineRule="exact"/>
            <w:rPr>
              <w:rStyle w:val="26"/>
              <w:sz w:val="32"/>
              <w:szCs w:val="28"/>
            </w:rPr>
          </w:pPr>
          <w:r>
            <w:fldChar w:fldCharType="begin"/>
          </w:r>
          <w:r>
            <w:instrText xml:space="preserve"> TOC \o "1-3" \h \z \u </w:instrText>
          </w:r>
          <w:r>
            <w:fldChar w:fldCharType="separate"/>
          </w:r>
          <w:r>
            <w:fldChar w:fldCharType="begin"/>
          </w:r>
          <w:r>
            <w:instrText xml:space="preserve"> HYPERLINK \l "_Toc154492890" </w:instrText>
          </w:r>
          <w:r>
            <w:fldChar w:fldCharType="separate"/>
          </w:r>
          <w:r>
            <w:rPr>
              <w:rStyle w:val="26"/>
              <w:sz w:val="32"/>
              <w:szCs w:val="28"/>
            </w:rPr>
            <w:t>一、报价邀请函</w:t>
          </w:r>
          <w:r>
            <w:rPr>
              <w:rStyle w:val="26"/>
              <w:sz w:val="32"/>
              <w:szCs w:val="28"/>
            </w:rPr>
            <w:tab/>
          </w:r>
          <w:r>
            <w:rPr>
              <w:rStyle w:val="26"/>
              <w:sz w:val="32"/>
              <w:szCs w:val="28"/>
            </w:rPr>
            <w:fldChar w:fldCharType="begin"/>
          </w:r>
          <w:r>
            <w:rPr>
              <w:rStyle w:val="26"/>
              <w:sz w:val="32"/>
              <w:szCs w:val="28"/>
            </w:rPr>
            <w:instrText xml:space="preserve"> PAGEREF _Toc154492890 \h </w:instrText>
          </w:r>
          <w:r>
            <w:rPr>
              <w:rStyle w:val="26"/>
              <w:sz w:val="32"/>
              <w:szCs w:val="28"/>
            </w:rPr>
            <w:fldChar w:fldCharType="separate"/>
          </w:r>
          <w:r>
            <w:rPr>
              <w:rStyle w:val="26"/>
              <w:sz w:val="32"/>
              <w:szCs w:val="28"/>
            </w:rPr>
            <w:t>1</w:t>
          </w:r>
          <w:r>
            <w:rPr>
              <w:rStyle w:val="26"/>
              <w:sz w:val="32"/>
              <w:szCs w:val="28"/>
            </w:rPr>
            <w:fldChar w:fldCharType="end"/>
          </w:r>
          <w:r>
            <w:rPr>
              <w:rStyle w:val="26"/>
              <w:sz w:val="32"/>
              <w:szCs w:val="28"/>
            </w:rPr>
            <w:fldChar w:fldCharType="end"/>
          </w:r>
        </w:p>
        <w:p w14:paraId="4BA7B2A7">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"_Toc154492891" </w:instrText>
          </w:r>
          <w:r>
            <w:fldChar w:fldCharType="separate"/>
          </w:r>
          <w:r>
            <w:rPr>
              <w:rStyle w:val="26"/>
              <w:sz w:val="32"/>
              <w:szCs w:val="28"/>
            </w:rPr>
            <w:t>二、供应商须知</w:t>
          </w:r>
          <w:r>
            <w:rPr>
              <w:sz w:val="32"/>
              <w:szCs w:val="28"/>
            </w:rPr>
            <w:tab/>
          </w:r>
          <w:r>
            <w:rPr>
              <w:sz w:val="32"/>
              <w:szCs w:val="28"/>
            </w:rPr>
            <w:fldChar w:fldCharType="begin"/>
          </w:r>
          <w:r>
            <w:rPr>
              <w:sz w:val="32"/>
              <w:szCs w:val="28"/>
            </w:rPr>
            <w:instrText xml:space="preserve"> PAGEREF _Toc154492891 \h </w:instrText>
          </w:r>
          <w:r>
            <w:rPr>
              <w:sz w:val="32"/>
              <w:szCs w:val="28"/>
            </w:rPr>
            <w:fldChar w:fldCharType="separate"/>
          </w:r>
          <w:r>
            <w:rPr>
              <w:sz w:val="32"/>
              <w:szCs w:val="28"/>
            </w:rPr>
            <w:t>2</w:t>
          </w:r>
          <w:r>
            <w:rPr>
              <w:sz w:val="32"/>
              <w:szCs w:val="28"/>
            </w:rPr>
            <w:fldChar w:fldCharType="end"/>
          </w:r>
          <w:r>
            <w:rPr>
              <w:sz w:val="32"/>
              <w:szCs w:val="28"/>
            </w:rPr>
            <w:fldChar w:fldCharType="end"/>
          </w:r>
        </w:p>
        <w:p w14:paraId="49B614A2">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"_Toc154492892" </w:instrText>
          </w:r>
          <w:r>
            <w:fldChar w:fldCharType="separate"/>
          </w:r>
          <w:r>
            <w:rPr>
              <w:rStyle w:val="26"/>
              <w:sz w:val="32"/>
              <w:szCs w:val="28"/>
            </w:rPr>
            <w:t>三．项目技术要求和有关说明</w:t>
          </w:r>
          <w:r>
            <w:rPr>
              <w:sz w:val="32"/>
              <w:szCs w:val="28"/>
            </w:rPr>
            <w:tab/>
          </w:r>
          <w:r>
            <w:rPr>
              <w:sz w:val="32"/>
              <w:szCs w:val="28"/>
            </w:rPr>
            <w:fldChar w:fldCharType="begin"/>
          </w:r>
          <w:r>
            <w:rPr>
              <w:sz w:val="32"/>
              <w:szCs w:val="28"/>
            </w:rPr>
            <w:instrText xml:space="preserve"> PAGEREF _Toc154492892 \h </w:instrText>
          </w:r>
          <w:r>
            <w:rPr>
              <w:sz w:val="32"/>
              <w:szCs w:val="28"/>
            </w:rPr>
            <w:fldChar w:fldCharType="separate"/>
          </w:r>
          <w:r>
            <w:rPr>
              <w:sz w:val="32"/>
              <w:szCs w:val="28"/>
            </w:rPr>
            <w:t>8</w:t>
          </w:r>
          <w:r>
            <w:rPr>
              <w:sz w:val="32"/>
              <w:szCs w:val="28"/>
            </w:rPr>
            <w:fldChar w:fldCharType="end"/>
          </w:r>
          <w:r>
            <w:rPr>
              <w:sz w:val="32"/>
              <w:szCs w:val="28"/>
            </w:rPr>
            <w:fldChar w:fldCharType="end"/>
          </w:r>
        </w:p>
        <w:p w14:paraId="28048771">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"_Toc154492893" </w:instrText>
          </w:r>
          <w:r>
            <w:fldChar w:fldCharType="separate"/>
          </w:r>
          <w:r>
            <w:rPr>
              <w:rStyle w:val="26"/>
              <w:sz w:val="32"/>
              <w:szCs w:val="28"/>
            </w:rPr>
            <w:t>四．合同书</w:t>
          </w:r>
          <w:r>
            <w:rPr>
              <w:sz w:val="32"/>
              <w:szCs w:val="28"/>
            </w:rPr>
            <w:tab/>
          </w:r>
          <w:r>
            <w:rPr>
              <w:sz w:val="32"/>
              <w:szCs w:val="28"/>
            </w:rPr>
            <w:fldChar w:fldCharType="begin"/>
          </w:r>
          <w:r>
            <w:rPr>
              <w:sz w:val="32"/>
              <w:szCs w:val="28"/>
            </w:rPr>
            <w:instrText xml:space="preserve"> PAGEREF _Toc154492893 \h </w:instrText>
          </w:r>
          <w:r>
            <w:rPr>
              <w:sz w:val="32"/>
              <w:szCs w:val="28"/>
            </w:rPr>
            <w:fldChar w:fldCharType="separate"/>
          </w:r>
          <w:r>
            <w:rPr>
              <w:sz w:val="32"/>
              <w:szCs w:val="28"/>
            </w:rPr>
            <w:t>10</w:t>
          </w:r>
          <w:r>
            <w:rPr>
              <w:sz w:val="32"/>
              <w:szCs w:val="28"/>
            </w:rPr>
            <w:fldChar w:fldCharType="end"/>
          </w:r>
          <w:r>
            <w:rPr>
              <w:sz w:val="32"/>
              <w:szCs w:val="28"/>
            </w:rPr>
            <w:fldChar w:fldCharType="end"/>
          </w:r>
        </w:p>
        <w:p w14:paraId="58E97E84">
          <w:pPr>
            <w:pStyle w:val="17"/>
            <w:tabs>
              <w:tab w:val="right" w:leader="dot" w:pos="9020"/>
            </w:tabs>
            <w:spacing w:line="500" w:lineRule="exact"/>
            <w:rPr>
              <w:rFonts w:asciiTheme="minorHAnsi" w:hAnsiTheme="minorHAnsi" w:eastAsiaTheme="minorEastAsia" w:cstheme="minorBidi"/>
              <w:sz w:val="32"/>
              <w:szCs w:val="36"/>
            </w:rPr>
          </w:pPr>
          <w:r>
            <w:fldChar w:fldCharType="begin"/>
          </w:r>
          <w:r>
            <w:instrText xml:space="preserve"> HYPERLINK \l "_Toc154492894" </w:instrText>
          </w:r>
          <w:r>
            <w:fldChar w:fldCharType="separate"/>
          </w:r>
          <w:r>
            <w:rPr>
              <w:rStyle w:val="26"/>
              <w:sz w:val="32"/>
              <w:szCs w:val="28"/>
            </w:rPr>
            <w:t>五、附件</w:t>
          </w:r>
          <w:r>
            <w:rPr>
              <w:sz w:val="32"/>
              <w:szCs w:val="28"/>
            </w:rPr>
            <w:tab/>
          </w:r>
          <w:r>
            <w:rPr>
              <w:sz w:val="32"/>
              <w:szCs w:val="28"/>
            </w:rPr>
            <w:fldChar w:fldCharType="begin"/>
          </w:r>
          <w:r>
            <w:rPr>
              <w:sz w:val="32"/>
              <w:szCs w:val="28"/>
            </w:rPr>
            <w:instrText xml:space="preserve"> PAGEREF _Toc154492894 \h </w:instrText>
          </w:r>
          <w:r>
            <w:rPr>
              <w:sz w:val="32"/>
              <w:szCs w:val="28"/>
            </w:rPr>
            <w:fldChar w:fldCharType="separate"/>
          </w:r>
          <w:r>
            <w:rPr>
              <w:sz w:val="32"/>
              <w:szCs w:val="28"/>
            </w:rPr>
            <w:t>16</w:t>
          </w:r>
          <w:r>
            <w:rPr>
              <w:sz w:val="32"/>
              <w:szCs w:val="28"/>
            </w:rPr>
            <w:fldChar w:fldCharType="end"/>
          </w:r>
          <w:r>
            <w:rPr>
              <w:sz w:val="32"/>
              <w:szCs w:val="28"/>
            </w:rPr>
            <w:fldChar w:fldCharType="end"/>
          </w:r>
        </w:p>
        <w:p w14:paraId="5696CA0D">
          <w:pPr>
            <w:spacing w:line="500" w:lineRule="exact"/>
          </w:pPr>
          <w:r>
            <w:rPr>
              <w:b/>
              <w:bCs/>
              <w:lang w:val="zh-CN"/>
            </w:rPr>
            <w:fldChar w:fldCharType="end"/>
          </w:r>
        </w:p>
      </w:sdtContent>
    </w:sdt>
    <w:p w14:paraId="58F111A1">
      <w:pPr>
        <w:widowControl/>
        <w:spacing w:line="500" w:lineRule="exact"/>
        <w:jc w:val="left"/>
        <w:rPr>
          <w:rFonts w:eastAsia="方正黑体_GBK"/>
          <w:bCs/>
          <w:kern w:val="44"/>
          <w:sz w:val="32"/>
          <w:szCs w:val="44"/>
        </w:rPr>
      </w:pPr>
      <w:bookmarkStart w:id="0" w:name="_Toc154492890"/>
      <w:r>
        <w:br w:type="page"/>
      </w:r>
    </w:p>
    <w:p w14:paraId="0BE8196A">
      <w:pPr>
        <w:pStyle w:val="2"/>
        <w:spacing w:line="500" w:lineRule="exact"/>
      </w:pPr>
      <w:r>
        <w:rPr>
          <w:rFonts w:hint="eastAsia"/>
        </w:rPr>
        <w:t>一、报价邀请函</w:t>
      </w:r>
      <w:bookmarkEnd w:id="0"/>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796"/>
      </w:tblGrid>
      <w:tr w14:paraId="4AE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812" w:type="dxa"/>
            <w:vAlign w:val="center"/>
          </w:tcPr>
          <w:p w14:paraId="6E1970CA">
            <w:pPr>
              <w:spacing w:line="500" w:lineRule="exact"/>
              <w:jc w:val="center"/>
              <w:rPr>
                <w:rFonts w:ascii="宋体"/>
                <w:bCs/>
                <w:sz w:val="24"/>
                <w:szCs w:val="24"/>
              </w:rPr>
            </w:pPr>
            <w:r>
              <w:rPr>
                <w:rFonts w:hint="eastAsia" w:ascii="宋体" w:hAnsi="宋体"/>
                <w:bCs/>
                <w:sz w:val="24"/>
                <w:szCs w:val="24"/>
              </w:rPr>
              <w:t>序号</w:t>
            </w:r>
          </w:p>
        </w:tc>
        <w:tc>
          <w:tcPr>
            <w:tcW w:w="7796" w:type="dxa"/>
            <w:vAlign w:val="center"/>
          </w:tcPr>
          <w:p w14:paraId="525BB254">
            <w:pPr>
              <w:spacing w:line="500" w:lineRule="exact"/>
              <w:jc w:val="center"/>
              <w:rPr>
                <w:rFonts w:ascii="宋体"/>
                <w:bCs/>
                <w:sz w:val="24"/>
                <w:szCs w:val="24"/>
              </w:rPr>
            </w:pPr>
            <w:r>
              <w:rPr>
                <w:rFonts w:hint="eastAsia" w:ascii="宋体" w:hAnsi="宋体"/>
                <w:bCs/>
                <w:sz w:val="24"/>
                <w:szCs w:val="24"/>
              </w:rPr>
              <w:t>内容</w:t>
            </w:r>
          </w:p>
        </w:tc>
      </w:tr>
      <w:tr w14:paraId="56D6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12" w:type="dxa"/>
            <w:vAlign w:val="center"/>
          </w:tcPr>
          <w:p w14:paraId="0607EFB6">
            <w:pPr>
              <w:spacing w:line="500" w:lineRule="exact"/>
              <w:jc w:val="center"/>
              <w:rPr>
                <w:rFonts w:ascii="宋体"/>
                <w:bCs/>
                <w:sz w:val="24"/>
                <w:szCs w:val="24"/>
              </w:rPr>
            </w:pPr>
            <w:r>
              <w:rPr>
                <w:rFonts w:ascii="宋体" w:hAnsi="宋体"/>
                <w:bCs/>
                <w:sz w:val="24"/>
                <w:szCs w:val="24"/>
              </w:rPr>
              <w:t>1</w:t>
            </w:r>
          </w:p>
        </w:tc>
        <w:tc>
          <w:tcPr>
            <w:tcW w:w="7796" w:type="dxa"/>
            <w:vAlign w:val="center"/>
          </w:tcPr>
          <w:p w14:paraId="193F36E2">
            <w:pPr>
              <w:spacing w:line="500" w:lineRule="exact"/>
              <w:jc w:val="left"/>
              <w:rPr>
                <w:rFonts w:ascii="宋体" w:hAnsi="宋体"/>
                <w:bCs/>
                <w:sz w:val="24"/>
                <w:szCs w:val="24"/>
                <w:highlight w:val="yellow"/>
              </w:rPr>
            </w:pPr>
            <w:r>
              <w:rPr>
                <w:rFonts w:hint="eastAsia" w:ascii="宋体" w:hAnsi="宋体"/>
                <w:bCs/>
                <w:sz w:val="24"/>
                <w:szCs w:val="24"/>
              </w:rPr>
              <w:t>项目名称：化工园区“一园一策一图”试点示范现场会暨重点河流“一河一策一图”实战应用大演练活动（现场布置、现场影音设备租赁、视频拍摄及制作）</w:t>
            </w:r>
          </w:p>
          <w:p w14:paraId="497CE459">
            <w:pPr>
              <w:spacing w:line="500" w:lineRule="exact"/>
              <w:rPr>
                <w:rFonts w:hint="default" w:ascii="宋体" w:eastAsia="宋体"/>
                <w:bCs/>
                <w:sz w:val="24"/>
                <w:szCs w:val="24"/>
                <w:lang w:val="en-US" w:eastAsia="zh-CN"/>
              </w:rPr>
            </w:pPr>
            <w:r>
              <w:rPr>
                <w:rFonts w:hint="eastAsia" w:ascii="宋体" w:hAnsi="宋体"/>
                <w:bCs/>
                <w:sz w:val="24"/>
                <w:szCs w:val="24"/>
              </w:rPr>
              <w:t>采购人：无锡市生态环境</w:t>
            </w:r>
            <w:r>
              <w:rPr>
                <w:rFonts w:hint="eastAsia" w:ascii="宋体" w:hAnsi="宋体"/>
                <w:bCs/>
                <w:sz w:val="24"/>
                <w:szCs w:val="24"/>
                <w:lang w:val="en-US" w:eastAsia="zh-CN"/>
              </w:rPr>
              <w:t>安全应急中心</w:t>
            </w:r>
          </w:p>
          <w:p w14:paraId="117A4601">
            <w:pPr>
              <w:spacing w:line="500" w:lineRule="exact"/>
              <w:rPr>
                <w:rFonts w:ascii="宋体"/>
                <w:bCs/>
                <w:sz w:val="24"/>
                <w:szCs w:val="24"/>
              </w:rPr>
            </w:pPr>
            <w:r>
              <w:rPr>
                <w:rFonts w:hint="eastAsia" w:ascii="宋体" w:hAnsi="宋体"/>
                <w:bCs/>
                <w:sz w:val="24"/>
                <w:szCs w:val="24"/>
              </w:rPr>
              <w:t>项目预算：</w:t>
            </w:r>
            <w:r>
              <w:rPr>
                <w:rFonts w:hint="eastAsia" w:ascii="宋体" w:hAnsi="宋体"/>
                <w:bCs/>
                <w:sz w:val="24"/>
                <w:szCs w:val="24"/>
                <w:lang w:val="en-US" w:eastAsia="zh-CN"/>
              </w:rPr>
              <w:t>20</w:t>
            </w:r>
            <w:r>
              <w:rPr>
                <w:rFonts w:hint="eastAsia" w:ascii="宋体" w:hAnsi="宋体"/>
                <w:bCs/>
                <w:sz w:val="24"/>
                <w:szCs w:val="24"/>
              </w:rPr>
              <w:t>万元</w:t>
            </w:r>
          </w:p>
        </w:tc>
      </w:tr>
      <w:tr w14:paraId="7FEDE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2" w:type="dxa"/>
            <w:vAlign w:val="center"/>
          </w:tcPr>
          <w:p w14:paraId="53B1B078">
            <w:pPr>
              <w:spacing w:line="500" w:lineRule="exact"/>
              <w:jc w:val="center"/>
              <w:rPr>
                <w:rFonts w:ascii="宋体"/>
                <w:bCs/>
                <w:sz w:val="24"/>
                <w:szCs w:val="24"/>
              </w:rPr>
            </w:pPr>
            <w:r>
              <w:rPr>
                <w:rFonts w:ascii="宋体" w:hAnsi="宋体"/>
                <w:bCs/>
                <w:sz w:val="24"/>
                <w:szCs w:val="24"/>
              </w:rPr>
              <w:t>2</w:t>
            </w:r>
          </w:p>
        </w:tc>
        <w:tc>
          <w:tcPr>
            <w:tcW w:w="7796" w:type="dxa"/>
            <w:vAlign w:val="center"/>
          </w:tcPr>
          <w:p w14:paraId="5304CA96">
            <w:pPr>
              <w:spacing w:line="500" w:lineRule="exact"/>
              <w:rPr>
                <w:rFonts w:ascii="宋体" w:hAnsi="宋体"/>
                <w:bCs/>
                <w:sz w:val="24"/>
                <w:szCs w:val="24"/>
              </w:rPr>
            </w:pPr>
            <w:r>
              <w:rPr>
                <w:rFonts w:hint="eastAsia" w:ascii="宋体" w:hAnsi="宋体"/>
                <w:bCs/>
                <w:sz w:val="24"/>
                <w:szCs w:val="24"/>
              </w:rPr>
              <w:t>响应文件接收时间：202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9</w:t>
            </w:r>
            <w:r>
              <w:rPr>
                <w:rFonts w:hint="eastAsia" w:ascii="宋体" w:hAnsi="宋体"/>
                <w:bCs/>
                <w:sz w:val="24"/>
                <w:szCs w:val="24"/>
              </w:rPr>
              <w:t>月</w:t>
            </w:r>
            <w:r>
              <w:rPr>
                <w:rFonts w:hint="eastAsia" w:ascii="宋体" w:hAnsi="宋体"/>
                <w:bCs/>
                <w:sz w:val="24"/>
                <w:szCs w:val="24"/>
                <w:shd w:val="clear"/>
                <w:lang w:val="en-US" w:eastAsia="zh-CN"/>
              </w:rPr>
              <w:t>18</w:t>
            </w:r>
            <w:r>
              <w:rPr>
                <w:rFonts w:hint="eastAsia" w:ascii="宋体" w:hAnsi="宋体"/>
                <w:bCs/>
                <w:sz w:val="24"/>
                <w:szCs w:val="24"/>
                <w:shd w:val="clear"/>
              </w:rPr>
              <w:t>日（周</w:t>
            </w:r>
            <w:r>
              <w:rPr>
                <w:rFonts w:hint="eastAsia" w:ascii="宋体" w:hAnsi="宋体"/>
                <w:bCs/>
                <w:sz w:val="24"/>
                <w:szCs w:val="24"/>
                <w:shd w:val="clear"/>
                <w:lang w:val="en-US" w:eastAsia="zh-CN"/>
              </w:rPr>
              <w:t>三</w:t>
            </w:r>
            <w:r>
              <w:rPr>
                <w:rFonts w:hint="eastAsia" w:ascii="宋体" w:hAnsi="宋体"/>
                <w:bCs/>
                <w:sz w:val="24"/>
                <w:szCs w:val="24"/>
              </w:rPr>
              <w:t>）</w:t>
            </w:r>
            <w:r>
              <w:rPr>
                <w:rFonts w:hint="eastAsia" w:ascii="宋体" w:hAnsi="宋体"/>
                <w:bCs/>
                <w:sz w:val="24"/>
                <w:szCs w:val="24"/>
                <w:lang w:val="en-US" w:eastAsia="zh-CN"/>
              </w:rPr>
              <w:t>16</w:t>
            </w:r>
            <w:r>
              <w:rPr>
                <w:rFonts w:hint="eastAsia" w:ascii="宋体" w:hAnsi="宋体"/>
                <w:bCs/>
                <w:sz w:val="24"/>
                <w:szCs w:val="24"/>
              </w:rPr>
              <w:t>:</w:t>
            </w:r>
            <w:r>
              <w:rPr>
                <w:rFonts w:hint="eastAsia" w:ascii="宋体" w:hAnsi="宋体"/>
                <w:bCs/>
                <w:sz w:val="24"/>
                <w:szCs w:val="24"/>
                <w:lang w:val="en-US" w:eastAsia="zh-CN"/>
              </w:rPr>
              <w:t>45</w:t>
            </w:r>
            <w:r>
              <w:rPr>
                <w:rFonts w:hint="eastAsia" w:ascii="宋体" w:hAnsi="宋体"/>
                <w:bCs/>
                <w:sz w:val="24"/>
                <w:szCs w:val="24"/>
              </w:rPr>
              <w:t>前，截止期后的响应文件恕不接受</w:t>
            </w:r>
          </w:p>
          <w:p w14:paraId="4B05217C">
            <w:pPr>
              <w:spacing w:line="500" w:lineRule="exact"/>
              <w:rPr>
                <w:rFonts w:hint="eastAsia" w:ascii="宋体" w:hAnsi="宋体" w:eastAsia="宋体"/>
                <w:bCs/>
                <w:sz w:val="24"/>
                <w:szCs w:val="24"/>
                <w:lang w:val="en-US" w:eastAsia="zh-CN"/>
              </w:rPr>
            </w:pPr>
            <w:r>
              <w:rPr>
                <w:rFonts w:hint="eastAsia" w:ascii="宋体" w:hAnsi="宋体"/>
                <w:bCs/>
                <w:sz w:val="24"/>
                <w:szCs w:val="24"/>
              </w:rPr>
              <w:t>响应文件邮寄地址：</w:t>
            </w:r>
            <w:r>
              <w:rPr>
                <w:rFonts w:hint="eastAsia" w:ascii="宋体" w:hAnsi="宋体" w:cs="宋体"/>
                <w:sz w:val="24"/>
              </w:rPr>
              <w:t>无锡市周新东路123号1512</w:t>
            </w:r>
            <w:r>
              <w:rPr>
                <w:rFonts w:hint="eastAsia" w:ascii="宋体" w:hAnsi="宋体" w:cs="宋体"/>
                <w:sz w:val="24"/>
                <w:lang w:val="en-US" w:eastAsia="zh-CN"/>
              </w:rPr>
              <w:t>室</w:t>
            </w:r>
          </w:p>
        </w:tc>
      </w:tr>
      <w:tr w14:paraId="6CA4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413B21F4">
            <w:pPr>
              <w:spacing w:line="500" w:lineRule="exact"/>
              <w:jc w:val="center"/>
              <w:rPr>
                <w:rFonts w:ascii="宋体"/>
                <w:bCs/>
                <w:sz w:val="24"/>
                <w:szCs w:val="24"/>
              </w:rPr>
            </w:pPr>
            <w:r>
              <w:rPr>
                <w:rFonts w:ascii="宋体" w:hAnsi="宋体"/>
                <w:bCs/>
                <w:sz w:val="24"/>
                <w:szCs w:val="24"/>
              </w:rPr>
              <w:t>3</w:t>
            </w:r>
          </w:p>
        </w:tc>
        <w:tc>
          <w:tcPr>
            <w:tcW w:w="7796" w:type="dxa"/>
            <w:shd w:val="clear" w:color="auto" w:fill="auto"/>
            <w:vAlign w:val="center"/>
          </w:tcPr>
          <w:p w14:paraId="121E6693">
            <w:pPr>
              <w:spacing w:line="500" w:lineRule="exact"/>
              <w:rPr>
                <w:rFonts w:ascii="宋体"/>
                <w:bCs/>
                <w:sz w:val="24"/>
                <w:szCs w:val="24"/>
              </w:rPr>
            </w:pPr>
            <w:r>
              <w:rPr>
                <w:rFonts w:hint="eastAsia" w:ascii="宋体" w:hAnsi="宋体"/>
                <w:bCs/>
                <w:sz w:val="24"/>
                <w:szCs w:val="24"/>
              </w:rPr>
              <w:t>评审时间：202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9</w:t>
            </w:r>
            <w:r>
              <w:rPr>
                <w:rFonts w:hint="eastAsia" w:ascii="宋体" w:hAnsi="宋体"/>
                <w:bCs/>
                <w:sz w:val="24"/>
                <w:szCs w:val="24"/>
              </w:rPr>
              <w:t>月</w:t>
            </w:r>
            <w:r>
              <w:rPr>
                <w:rFonts w:hint="eastAsia" w:ascii="宋体" w:hAnsi="宋体"/>
                <w:bCs/>
                <w:sz w:val="24"/>
                <w:szCs w:val="24"/>
                <w:shd w:val="clear"/>
                <w:lang w:val="en-US" w:eastAsia="zh-CN"/>
              </w:rPr>
              <w:t>19</w:t>
            </w:r>
            <w:r>
              <w:rPr>
                <w:rFonts w:hint="eastAsia" w:ascii="宋体" w:hAnsi="宋体"/>
                <w:bCs/>
                <w:sz w:val="24"/>
                <w:szCs w:val="24"/>
                <w:shd w:val="clear"/>
              </w:rPr>
              <w:t>日（周</w:t>
            </w:r>
            <w:r>
              <w:rPr>
                <w:rFonts w:hint="eastAsia" w:ascii="宋体" w:hAnsi="宋体"/>
                <w:bCs/>
                <w:sz w:val="24"/>
                <w:szCs w:val="24"/>
                <w:shd w:val="clear"/>
                <w:lang w:val="en-US" w:eastAsia="zh-CN"/>
              </w:rPr>
              <w:t>四</w:t>
            </w:r>
            <w:r>
              <w:rPr>
                <w:rFonts w:hint="eastAsia" w:ascii="宋体" w:hAnsi="宋体"/>
                <w:bCs/>
                <w:sz w:val="24"/>
                <w:szCs w:val="24"/>
              </w:rPr>
              <w:t>）</w:t>
            </w:r>
            <w:r>
              <w:rPr>
                <w:rFonts w:hint="eastAsia" w:ascii="宋体" w:hAnsi="宋体"/>
                <w:bCs/>
                <w:sz w:val="24"/>
                <w:szCs w:val="24"/>
                <w:lang w:val="en-US" w:eastAsia="zh-CN"/>
              </w:rPr>
              <w:t>10</w:t>
            </w:r>
            <w:r>
              <w:rPr>
                <w:rFonts w:ascii="宋体" w:hAnsi="宋体"/>
                <w:bCs/>
                <w:sz w:val="24"/>
                <w:szCs w:val="24"/>
              </w:rPr>
              <w:t>:</w:t>
            </w:r>
            <w:r>
              <w:rPr>
                <w:rFonts w:hint="eastAsia" w:ascii="宋体" w:hAnsi="宋体"/>
                <w:bCs/>
                <w:sz w:val="24"/>
                <w:szCs w:val="24"/>
                <w:lang w:val="en-US" w:eastAsia="zh-CN"/>
              </w:rPr>
              <w:t>0</w:t>
            </w:r>
            <w:r>
              <w:rPr>
                <w:rFonts w:ascii="宋体" w:hAnsi="宋体"/>
                <w:bCs/>
                <w:sz w:val="24"/>
                <w:szCs w:val="24"/>
              </w:rPr>
              <w:t>0</w:t>
            </w:r>
          </w:p>
          <w:p w14:paraId="338BE808">
            <w:pPr>
              <w:spacing w:line="500" w:lineRule="exact"/>
              <w:rPr>
                <w:rFonts w:ascii="宋体"/>
                <w:bCs/>
                <w:sz w:val="24"/>
                <w:szCs w:val="24"/>
              </w:rPr>
            </w:pPr>
            <w:r>
              <w:rPr>
                <w:rFonts w:hint="eastAsia" w:ascii="宋体" w:hAnsi="宋体"/>
                <w:bCs/>
                <w:sz w:val="24"/>
                <w:szCs w:val="24"/>
              </w:rPr>
              <w:t>评审</w:t>
            </w:r>
            <w:r>
              <w:rPr>
                <w:rFonts w:hint="eastAsia" w:ascii="宋体" w:hAnsi="宋体"/>
                <w:bCs/>
                <w:sz w:val="24"/>
                <w:szCs w:val="24"/>
                <w:lang w:val="en-US" w:eastAsia="zh-CN"/>
              </w:rPr>
              <w:t>地点</w:t>
            </w:r>
            <w:r>
              <w:rPr>
                <w:rFonts w:hint="eastAsia" w:ascii="宋体" w:hAnsi="宋体"/>
                <w:bCs/>
                <w:sz w:val="24"/>
                <w:szCs w:val="24"/>
              </w:rPr>
              <w:t>：</w:t>
            </w:r>
            <w:r>
              <w:rPr>
                <w:rFonts w:hint="eastAsia" w:ascii="宋体" w:hAnsi="宋体" w:cs="宋体"/>
                <w:sz w:val="24"/>
              </w:rPr>
              <w:t>无锡市环境监控中心（周新东路1</w:t>
            </w:r>
            <w:r>
              <w:rPr>
                <w:rFonts w:ascii="宋体" w:hAnsi="宋体" w:cs="宋体"/>
                <w:sz w:val="24"/>
              </w:rPr>
              <w:t>23</w:t>
            </w:r>
            <w:r>
              <w:rPr>
                <w:rFonts w:hint="eastAsia" w:ascii="宋体" w:hAnsi="宋体" w:cs="宋体"/>
                <w:sz w:val="24"/>
              </w:rPr>
              <w:t>号）1号楼5楼</w:t>
            </w:r>
            <w:r>
              <w:rPr>
                <w:rFonts w:hint="eastAsia" w:ascii="宋体" w:hAnsi="宋体" w:cs="宋体"/>
                <w:sz w:val="24"/>
                <w:lang w:val="en-US" w:eastAsia="zh-CN"/>
              </w:rPr>
              <w:t>1515</w:t>
            </w:r>
            <w:r>
              <w:rPr>
                <w:rFonts w:hint="eastAsia" w:ascii="宋体" w:hAnsi="宋体" w:cs="宋体"/>
                <w:sz w:val="24"/>
              </w:rPr>
              <w:t>室。</w:t>
            </w:r>
          </w:p>
        </w:tc>
      </w:tr>
      <w:tr w14:paraId="3C55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4F16E857">
            <w:pPr>
              <w:spacing w:line="500" w:lineRule="exact"/>
              <w:jc w:val="center"/>
              <w:rPr>
                <w:rFonts w:ascii="宋体"/>
                <w:bCs/>
                <w:sz w:val="24"/>
                <w:szCs w:val="24"/>
              </w:rPr>
            </w:pPr>
            <w:r>
              <w:rPr>
                <w:rFonts w:ascii="宋体" w:hAnsi="宋体"/>
                <w:bCs/>
                <w:sz w:val="24"/>
                <w:szCs w:val="24"/>
              </w:rPr>
              <w:t>4</w:t>
            </w:r>
          </w:p>
        </w:tc>
        <w:tc>
          <w:tcPr>
            <w:tcW w:w="7796" w:type="dxa"/>
            <w:shd w:val="clear" w:color="auto" w:fill="auto"/>
            <w:vAlign w:val="center"/>
          </w:tcPr>
          <w:p w14:paraId="276F4D09">
            <w:pPr>
              <w:spacing w:line="500" w:lineRule="exact"/>
              <w:rPr>
                <w:rFonts w:ascii="宋体" w:hAnsi="宋体"/>
                <w:bCs/>
                <w:sz w:val="24"/>
                <w:szCs w:val="24"/>
              </w:rPr>
            </w:pPr>
            <w:r>
              <w:rPr>
                <w:rFonts w:hint="eastAsia" w:ascii="宋体" w:hAnsi="宋体"/>
                <w:bCs/>
                <w:sz w:val="24"/>
                <w:szCs w:val="24"/>
              </w:rPr>
              <w:t>确定成交单位时间：202</w:t>
            </w:r>
            <w:r>
              <w:rPr>
                <w:rFonts w:ascii="宋体" w:hAnsi="宋体"/>
                <w:bCs/>
                <w:sz w:val="24"/>
                <w:szCs w:val="24"/>
              </w:rPr>
              <w:t>4</w:t>
            </w:r>
            <w:r>
              <w:rPr>
                <w:rFonts w:hint="eastAsia" w:ascii="宋体" w:hAnsi="宋体"/>
                <w:bCs/>
                <w:sz w:val="24"/>
                <w:szCs w:val="24"/>
              </w:rPr>
              <w:t>年</w:t>
            </w:r>
            <w:r>
              <w:rPr>
                <w:rFonts w:hint="eastAsia" w:ascii="宋体" w:hAnsi="宋体"/>
                <w:bCs/>
                <w:sz w:val="24"/>
                <w:szCs w:val="24"/>
                <w:lang w:val="en-US" w:eastAsia="zh-CN"/>
              </w:rPr>
              <w:t>9</w:t>
            </w:r>
            <w:r>
              <w:rPr>
                <w:rFonts w:hint="eastAsia" w:ascii="宋体" w:hAnsi="宋体"/>
                <w:bCs/>
                <w:sz w:val="24"/>
                <w:szCs w:val="24"/>
              </w:rPr>
              <w:t>月</w:t>
            </w:r>
            <w:r>
              <w:rPr>
                <w:rFonts w:hint="eastAsia" w:ascii="宋体" w:hAnsi="宋体"/>
                <w:bCs/>
                <w:sz w:val="24"/>
                <w:szCs w:val="24"/>
                <w:shd w:val="clear"/>
                <w:lang w:val="en-US" w:eastAsia="zh-CN"/>
              </w:rPr>
              <w:t>19</w:t>
            </w:r>
            <w:r>
              <w:rPr>
                <w:rFonts w:hint="eastAsia" w:ascii="宋体" w:hAnsi="宋体"/>
                <w:bCs/>
                <w:sz w:val="24"/>
                <w:szCs w:val="24"/>
                <w:shd w:val="clear"/>
              </w:rPr>
              <w:t>日（周</w:t>
            </w:r>
            <w:r>
              <w:rPr>
                <w:rFonts w:hint="eastAsia" w:ascii="宋体" w:hAnsi="宋体"/>
                <w:bCs/>
                <w:sz w:val="24"/>
                <w:szCs w:val="24"/>
                <w:shd w:val="clear"/>
                <w:lang w:val="en-US" w:eastAsia="zh-CN"/>
              </w:rPr>
              <w:t>四</w:t>
            </w:r>
            <w:r>
              <w:rPr>
                <w:rFonts w:hint="eastAsia" w:ascii="宋体" w:hAnsi="宋体"/>
                <w:bCs/>
                <w:sz w:val="24"/>
                <w:szCs w:val="24"/>
                <w:shd w:val="clear"/>
              </w:rPr>
              <w:t>）</w:t>
            </w:r>
            <w:r>
              <w:rPr>
                <w:rFonts w:hint="eastAsia" w:ascii="宋体" w:hAnsi="宋体"/>
                <w:bCs/>
                <w:sz w:val="24"/>
                <w:szCs w:val="24"/>
              </w:rPr>
              <w:t>评审结束</w:t>
            </w:r>
          </w:p>
          <w:p w14:paraId="5FB8BFD7">
            <w:pPr>
              <w:spacing w:line="500" w:lineRule="exact"/>
              <w:rPr>
                <w:rFonts w:ascii="宋体"/>
                <w:bCs/>
                <w:sz w:val="24"/>
                <w:szCs w:val="24"/>
              </w:rPr>
            </w:pPr>
            <w:r>
              <w:rPr>
                <w:rFonts w:hint="eastAsia" w:ascii="宋体" w:hAnsi="宋体"/>
                <w:bCs/>
                <w:sz w:val="24"/>
                <w:szCs w:val="24"/>
              </w:rPr>
              <w:t>确定成交单位地点：</w:t>
            </w:r>
            <w:r>
              <w:rPr>
                <w:rFonts w:hint="eastAsia" w:ascii="宋体" w:hAnsi="宋体" w:cs="宋体"/>
                <w:sz w:val="24"/>
              </w:rPr>
              <w:t>无锡市环境监控中心（周新东路1</w:t>
            </w:r>
            <w:r>
              <w:rPr>
                <w:rFonts w:ascii="宋体" w:hAnsi="宋体" w:cs="宋体"/>
                <w:sz w:val="24"/>
              </w:rPr>
              <w:t>23</w:t>
            </w:r>
            <w:r>
              <w:rPr>
                <w:rFonts w:hint="eastAsia" w:ascii="宋体" w:hAnsi="宋体" w:cs="宋体"/>
                <w:sz w:val="24"/>
              </w:rPr>
              <w:t>号）1号楼5楼</w:t>
            </w:r>
            <w:r>
              <w:rPr>
                <w:rFonts w:hint="eastAsia" w:ascii="宋体" w:hAnsi="宋体" w:cs="宋体"/>
                <w:sz w:val="24"/>
                <w:lang w:val="en-US" w:eastAsia="zh-CN"/>
              </w:rPr>
              <w:t>1515</w:t>
            </w:r>
            <w:r>
              <w:rPr>
                <w:rFonts w:hint="eastAsia" w:ascii="宋体" w:hAnsi="宋体" w:cs="宋体"/>
                <w:sz w:val="24"/>
              </w:rPr>
              <w:t>室。</w:t>
            </w:r>
          </w:p>
        </w:tc>
      </w:tr>
      <w:tr w14:paraId="2B73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12" w:type="dxa"/>
            <w:vAlign w:val="center"/>
          </w:tcPr>
          <w:p w14:paraId="4F528C08">
            <w:pPr>
              <w:spacing w:line="500" w:lineRule="exact"/>
              <w:jc w:val="center"/>
              <w:rPr>
                <w:rFonts w:ascii="宋体"/>
                <w:bCs/>
                <w:sz w:val="24"/>
                <w:szCs w:val="24"/>
              </w:rPr>
            </w:pPr>
            <w:r>
              <w:rPr>
                <w:rFonts w:ascii="宋体" w:hAnsi="宋体"/>
                <w:bCs/>
                <w:sz w:val="24"/>
                <w:szCs w:val="24"/>
              </w:rPr>
              <w:t>5</w:t>
            </w:r>
          </w:p>
        </w:tc>
        <w:tc>
          <w:tcPr>
            <w:tcW w:w="7796" w:type="dxa"/>
            <w:vAlign w:val="center"/>
          </w:tcPr>
          <w:p w14:paraId="0E5A6D94">
            <w:pPr>
              <w:spacing w:line="500" w:lineRule="exact"/>
              <w:rPr>
                <w:rFonts w:ascii="宋体"/>
                <w:bCs/>
                <w:sz w:val="24"/>
                <w:szCs w:val="24"/>
              </w:rPr>
            </w:pPr>
            <w:r>
              <w:rPr>
                <w:rFonts w:hint="eastAsia" w:ascii="宋体" w:hAnsi="宋体"/>
                <w:bCs/>
                <w:sz w:val="24"/>
                <w:szCs w:val="24"/>
              </w:rPr>
              <w:t>响应文件正本份数：</w:t>
            </w:r>
            <w:r>
              <w:rPr>
                <w:rFonts w:ascii="宋体" w:hAnsi="宋体"/>
                <w:bCs/>
                <w:sz w:val="24"/>
                <w:szCs w:val="24"/>
              </w:rPr>
              <w:t>1</w:t>
            </w:r>
            <w:r>
              <w:rPr>
                <w:rFonts w:hint="eastAsia" w:ascii="宋体" w:hAnsi="宋体"/>
                <w:bCs/>
                <w:sz w:val="24"/>
                <w:szCs w:val="24"/>
              </w:rPr>
              <w:t>份</w:t>
            </w:r>
          </w:p>
          <w:p w14:paraId="6E7E0DA2">
            <w:pPr>
              <w:tabs>
                <w:tab w:val="left" w:pos="3360"/>
              </w:tabs>
              <w:spacing w:line="500" w:lineRule="exact"/>
              <w:rPr>
                <w:rFonts w:ascii="宋体" w:hAnsi="宋体"/>
                <w:bCs/>
                <w:sz w:val="24"/>
                <w:szCs w:val="24"/>
              </w:rPr>
            </w:pPr>
            <w:r>
              <w:rPr>
                <w:rFonts w:hint="eastAsia" w:ascii="宋体" w:hAnsi="宋体"/>
                <w:bCs/>
                <w:sz w:val="24"/>
                <w:szCs w:val="24"/>
              </w:rPr>
              <w:t>响应文件副本份数：3份</w:t>
            </w:r>
          </w:p>
          <w:p w14:paraId="482B648C">
            <w:pPr>
              <w:tabs>
                <w:tab w:val="left" w:pos="3360"/>
              </w:tabs>
              <w:spacing w:line="500" w:lineRule="exact"/>
              <w:rPr>
                <w:rFonts w:ascii="宋体"/>
                <w:bCs/>
                <w:sz w:val="24"/>
                <w:szCs w:val="24"/>
              </w:rPr>
            </w:pPr>
            <w:r>
              <w:rPr>
                <w:rFonts w:hint="eastAsia" w:ascii="宋体" w:hAnsi="宋体"/>
                <w:bCs/>
                <w:sz w:val="24"/>
                <w:szCs w:val="24"/>
              </w:rPr>
              <w:t>备注：所有响应文件封袋的封口处应加盖供应商公章。</w:t>
            </w:r>
          </w:p>
        </w:tc>
      </w:tr>
      <w:tr w14:paraId="223A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812" w:type="dxa"/>
            <w:vAlign w:val="center"/>
          </w:tcPr>
          <w:p w14:paraId="4D15D1CB">
            <w:pPr>
              <w:spacing w:line="500" w:lineRule="exact"/>
              <w:jc w:val="center"/>
              <w:rPr>
                <w:rFonts w:ascii="宋体"/>
                <w:bCs/>
                <w:sz w:val="24"/>
                <w:szCs w:val="24"/>
              </w:rPr>
            </w:pPr>
            <w:r>
              <w:rPr>
                <w:rFonts w:ascii="宋体" w:hAnsi="宋体"/>
                <w:bCs/>
                <w:sz w:val="24"/>
                <w:szCs w:val="24"/>
              </w:rPr>
              <w:t>6</w:t>
            </w:r>
          </w:p>
        </w:tc>
        <w:tc>
          <w:tcPr>
            <w:tcW w:w="7796" w:type="dxa"/>
            <w:vAlign w:val="center"/>
          </w:tcPr>
          <w:p w14:paraId="51B53862">
            <w:pPr>
              <w:spacing w:line="500" w:lineRule="exact"/>
              <w:rPr>
                <w:rFonts w:ascii="宋体" w:hAnsi="宋体" w:cs="宋体"/>
                <w:sz w:val="24"/>
              </w:rPr>
            </w:pPr>
            <w:r>
              <w:rPr>
                <w:rFonts w:hint="eastAsia" w:ascii="宋体" w:hAnsi="宋体"/>
                <w:bCs/>
                <w:sz w:val="24"/>
                <w:szCs w:val="24"/>
              </w:rPr>
              <w:t>有关本次采购活动程序方面的问题</w:t>
            </w:r>
            <w:r>
              <w:rPr>
                <w:rFonts w:hint="eastAsia" w:ascii="宋体" w:hAnsi="宋体"/>
                <w:bCs/>
                <w:sz w:val="24"/>
                <w:szCs w:val="24"/>
                <w:lang w:eastAsia="zh-CN"/>
              </w:rPr>
              <w:t>，</w:t>
            </w:r>
            <w:r>
              <w:rPr>
                <w:rFonts w:hint="eastAsia" w:ascii="宋体" w:hAnsi="宋体"/>
                <w:bCs/>
                <w:sz w:val="24"/>
                <w:szCs w:val="24"/>
              </w:rPr>
              <w:t>可来人、来函（传真）或电话联系。联系地址：</w:t>
            </w:r>
            <w:r>
              <w:rPr>
                <w:rFonts w:hint="eastAsia" w:ascii="宋体" w:hAnsi="宋体" w:cs="宋体"/>
                <w:sz w:val="24"/>
              </w:rPr>
              <w:t>无锡市周新东路123号1512</w:t>
            </w:r>
            <w:r>
              <w:rPr>
                <w:rFonts w:hint="eastAsia" w:ascii="宋体" w:hAnsi="宋体" w:cs="宋体"/>
                <w:sz w:val="24"/>
                <w:lang w:val="en-US" w:eastAsia="zh-CN"/>
              </w:rPr>
              <w:t>室</w:t>
            </w:r>
          </w:p>
          <w:p w14:paraId="227E1FFB">
            <w:pPr>
              <w:spacing w:line="500" w:lineRule="exact"/>
              <w:rPr>
                <w:rFonts w:ascii="宋体"/>
                <w:bCs/>
                <w:sz w:val="24"/>
                <w:szCs w:val="24"/>
              </w:rPr>
            </w:pPr>
            <w:r>
              <w:rPr>
                <w:rFonts w:hint="eastAsia" w:ascii="宋体" w:hAnsi="宋体"/>
                <w:bCs/>
                <w:sz w:val="24"/>
                <w:szCs w:val="24"/>
              </w:rPr>
              <w:t>联系人：赵冬                联系电话：8</w:t>
            </w:r>
            <w:r>
              <w:rPr>
                <w:rFonts w:ascii="宋体" w:hAnsi="宋体"/>
                <w:sz w:val="24"/>
              </w:rPr>
              <w:t>1835668</w:t>
            </w:r>
          </w:p>
        </w:tc>
      </w:tr>
    </w:tbl>
    <w:p w14:paraId="252F48FD">
      <w:pPr>
        <w:spacing w:line="500" w:lineRule="exact"/>
        <w:jc w:val="center"/>
        <w:rPr>
          <w:rFonts w:ascii="黑体" w:eastAsia="黑体"/>
          <w:bCs/>
          <w:sz w:val="28"/>
          <w:szCs w:val="28"/>
        </w:rPr>
      </w:pPr>
    </w:p>
    <w:p w14:paraId="3DE560F8">
      <w:pPr>
        <w:spacing w:line="500" w:lineRule="exact"/>
        <w:jc w:val="center"/>
        <w:rPr>
          <w:rFonts w:ascii="黑体" w:eastAsia="黑体"/>
          <w:bCs/>
          <w:sz w:val="28"/>
          <w:szCs w:val="28"/>
        </w:rPr>
      </w:pPr>
    </w:p>
    <w:p w14:paraId="14FCEEB8">
      <w:pPr>
        <w:spacing w:line="500" w:lineRule="exact"/>
        <w:jc w:val="center"/>
        <w:rPr>
          <w:rFonts w:ascii="黑体" w:eastAsia="黑体"/>
          <w:bCs/>
          <w:sz w:val="28"/>
          <w:szCs w:val="28"/>
        </w:rPr>
      </w:pPr>
    </w:p>
    <w:p w14:paraId="75AA0A64">
      <w:pPr>
        <w:spacing w:line="500" w:lineRule="exact"/>
        <w:jc w:val="center"/>
        <w:rPr>
          <w:rFonts w:ascii="黑体" w:eastAsia="黑体"/>
          <w:bCs/>
          <w:sz w:val="28"/>
          <w:szCs w:val="28"/>
        </w:rPr>
      </w:pPr>
    </w:p>
    <w:p w14:paraId="473D7232">
      <w:pPr>
        <w:spacing w:line="500" w:lineRule="exact"/>
      </w:pPr>
    </w:p>
    <w:p w14:paraId="0B34FED2">
      <w:pPr>
        <w:spacing w:line="500" w:lineRule="exact"/>
        <w:rPr>
          <w:rFonts w:ascii="黑体" w:eastAsia="黑体"/>
          <w:bCs/>
          <w:sz w:val="28"/>
          <w:szCs w:val="28"/>
        </w:rPr>
      </w:pPr>
    </w:p>
    <w:p w14:paraId="7C992CEB">
      <w:pPr>
        <w:pStyle w:val="45"/>
        <w:spacing w:line="500" w:lineRule="exact"/>
        <w:jc w:val="left"/>
        <w:rPr>
          <w:color w:val="auto"/>
          <w:szCs w:val="22"/>
        </w:rPr>
      </w:pPr>
      <w:bookmarkStart w:id="1" w:name="_Toc470276969"/>
    </w:p>
    <w:p w14:paraId="7FC45D16">
      <w:pPr>
        <w:pStyle w:val="2"/>
        <w:keepLines w:val="0"/>
        <w:pageBreakBefore w:val="0"/>
        <w:kinsoku/>
        <w:wordWrap/>
        <w:overflowPunct/>
        <w:topLinePunct w:val="0"/>
        <w:autoSpaceDE/>
        <w:autoSpaceDN/>
        <w:bidi w:val="0"/>
        <w:adjustRightInd/>
        <w:snapToGrid/>
        <w:spacing w:line="520" w:lineRule="exact"/>
      </w:pPr>
      <w:bookmarkStart w:id="2" w:name="_Toc154492891"/>
      <w:r>
        <w:rPr>
          <w:rFonts w:hint="eastAsia"/>
        </w:rPr>
        <w:t>二、供应商须知</w:t>
      </w:r>
      <w:bookmarkEnd w:id="2"/>
    </w:p>
    <w:p w14:paraId="56AE481D">
      <w:pPr>
        <w:keepLines w:val="0"/>
        <w:pageBreakBefore w:val="0"/>
        <w:kinsoku/>
        <w:wordWrap/>
        <w:overflowPunct/>
        <w:topLinePunct w:val="0"/>
        <w:autoSpaceDE/>
        <w:autoSpaceDN/>
        <w:bidi w:val="0"/>
        <w:adjustRightInd/>
        <w:snapToGrid/>
        <w:spacing w:line="520" w:lineRule="exact"/>
        <w:ind w:firstLine="480" w:firstLineChars="200"/>
        <w:rPr>
          <w:rFonts w:hint="eastAsia" w:ascii="方正黑体_GBK" w:eastAsia="方正黑体_GBK"/>
          <w:sz w:val="24"/>
        </w:rPr>
      </w:pPr>
      <w:r>
        <w:rPr>
          <w:rFonts w:hint="eastAsia" w:ascii="方正黑体_GBK" w:eastAsia="方正黑体_GBK"/>
          <w:sz w:val="24"/>
        </w:rPr>
        <w:t>（一）遵循原则：</w:t>
      </w:r>
    </w:p>
    <w:p w14:paraId="79C35565">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公开透明原则、公平竞争原则、公正原则和诚实信用原则。</w:t>
      </w:r>
    </w:p>
    <w:p w14:paraId="3DDFB7F3">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（二）采购文件：</w:t>
      </w:r>
    </w:p>
    <w:p w14:paraId="5CDD3320">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ascii="宋体" w:hAnsi="宋体"/>
          <w:bCs/>
          <w:sz w:val="24"/>
          <w:szCs w:val="24"/>
        </w:rPr>
        <w:t>1</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采购文件包括本文件目录所列全部内容，供应商应仔细阅读，并在响应文件中充分响应采购文件的所有要求。</w:t>
      </w:r>
    </w:p>
    <w:p w14:paraId="26FA3ED0">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ascii="宋体" w:hAnsi="宋体"/>
          <w:bCs/>
          <w:sz w:val="24"/>
          <w:szCs w:val="24"/>
        </w:rPr>
        <w:t>2</w:t>
      </w:r>
      <w:r>
        <w:rPr>
          <w:rFonts w:hint="eastAsia" w:ascii="宋体" w:hAnsi="宋体"/>
          <w:bCs/>
          <w:sz w:val="24"/>
          <w:szCs w:val="24"/>
        </w:rPr>
        <w:t>．</w:t>
      </w:r>
      <w:r>
        <w:rPr>
          <w:rFonts w:ascii="宋体" w:hAnsi="宋体"/>
          <w:bCs/>
          <w:sz w:val="24"/>
          <w:szCs w:val="24"/>
        </w:rPr>
        <w:t xml:space="preserve"> </w:t>
      </w:r>
      <w:r>
        <w:rPr>
          <w:rFonts w:hint="eastAsia" w:ascii="宋体" w:hAnsi="宋体"/>
          <w:bCs/>
          <w:sz w:val="24"/>
          <w:szCs w:val="24"/>
        </w:rPr>
        <w:t>供应商应在无锡市生态环境局网站下载采购文件及有关资料，按采购文件要求提交全部资料并对采购文件各项内容做出实质性响应，否则响应无效。</w:t>
      </w:r>
    </w:p>
    <w:p w14:paraId="4078AE06">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ascii="宋体" w:hAnsi="宋体"/>
          <w:bCs/>
          <w:sz w:val="24"/>
          <w:szCs w:val="24"/>
        </w:rPr>
        <w:t>3．采购文件仅作为本次采购使用。</w:t>
      </w:r>
    </w:p>
    <w:p w14:paraId="308300C1">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（三）供应商及项目负责人资质要求：</w:t>
      </w:r>
    </w:p>
    <w:p w14:paraId="69401124">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供应商参加本次公开采购活动除应当符合《中华人民共和国政府采购法》第二十二条的规定外，还必须具备下列条件：</w:t>
      </w:r>
    </w:p>
    <w:p w14:paraId="7326B744">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1）中华人民共和国境内合法注册、具有独立法人资格；</w:t>
      </w:r>
    </w:p>
    <w:p w14:paraId="1276FE82">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2）具有独立承担民事责任的能力；具有良好的商业信誉和健全的财务会计制度；具有履行合同所必需的设备和专业技术能力；</w:t>
      </w:r>
    </w:p>
    <w:p w14:paraId="05B3775D">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w:t>
      </w:r>
      <w:r>
        <w:rPr>
          <w:rFonts w:ascii="宋体" w:hAnsi="宋体"/>
          <w:bCs/>
          <w:sz w:val="24"/>
          <w:szCs w:val="24"/>
        </w:rPr>
        <w:t>3</w:t>
      </w:r>
      <w:r>
        <w:rPr>
          <w:rFonts w:hint="eastAsia" w:ascii="宋体" w:hAnsi="宋体"/>
          <w:bCs/>
          <w:sz w:val="24"/>
          <w:szCs w:val="24"/>
        </w:rPr>
        <w:t>）本项目不接受联合体响应。</w:t>
      </w:r>
    </w:p>
    <w:p w14:paraId="132BA038">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（四）采购文件的补充或修正：</w:t>
      </w:r>
    </w:p>
    <w:p w14:paraId="60087912">
      <w:pPr>
        <w:keepLines w:val="0"/>
        <w:pageBreakBefore w:val="0"/>
        <w:kinsoku/>
        <w:wordWrap/>
        <w:overflowPunct/>
        <w:topLinePunct w:val="0"/>
        <w:autoSpaceDE/>
        <w:autoSpaceDN/>
        <w:bidi w:val="0"/>
        <w:adjustRightInd/>
        <w:snapToGrid/>
        <w:spacing w:line="520" w:lineRule="exact"/>
        <w:ind w:firstLine="480" w:firstLineChars="200"/>
        <w:rPr>
          <w:rFonts w:ascii="宋体" w:hAnsi="宋体"/>
          <w:bCs/>
          <w:sz w:val="24"/>
          <w:szCs w:val="24"/>
        </w:rPr>
      </w:pPr>
      <w:r>
        <w:rPr>
          <w:rFonts w:hint="eastAsia" w:ascii="宋体" w:hAnsi="宋体"/>
          <w:bCs/>
          <w:sz w:val="24"/>
          <w:szCs w:val="24"/>
        </w:rPr>
        <w:t>如需对采购文件进行澄清或修正，将在无锡市生态环境局网站上发布更正公告，该澄清或修正的内容为采购文件的组成部分。报价人应在响应文件接收截止时间前关注原采购公告媒体上发布的相关更正公告。请采购文件的收受人下载此更正公告后，于响应文件接收截止日前书面回函（传真件）至采购人，传真：0510-81823459，逾期不回视同收到此公告。</w:t>
      </w:r>
    </w:p>
    <w:p w14:paraId="232120A4">
      <w:pPr>
        <w:keepLines w:val="0"/>
        <w:pageBreakBefore w:val="0"/>
        <w:kinsoku/>
        <w:wordWrap/>
        <w:overflowPunct/>
        <w:topLinePunct w:val="0"/>
        <w:autoSpaceDE/>
        <w:autoSpaceDN/>
        <w:bidi w:val="0"/>
        <w:adjustRightInd/>
        <w:snapToGrid/>
        <w:spacing w:line="520" w:lineRule="exact"/>
        <w:ind w:firstLine="480" w:firstLineChars="200"/>
        <w:rPr>
          <w:rFonts w:hint="eastAsia" w:ascii="方正黑体_GBK" w:eastAsia="方正黑体_GBK"/>
          <w:sz w:val="24"/>
        </w:rPr>
      </w:pPr>
      <w:r>
        <w:rPr>
          <w:rFonts w:hint="eastAsia" w:ascii="方正黑体_GBK" w:eastAsia="方正黑体_GBK"/>
          <w:sz w:val="24"/>
        </w:rPr>
        <w:t>（五） 响应文件的组成：</w:t>
      </w:r>
    </w:p>
    <w:p w14:paraId="65539D47">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响应函（格式见附件）</w:t>
      </w:r>
    </w:p>
    <w:p w14:paraId="2AEE883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关于资格的声明函（格式见附件）</w:t>
      </w:r>
    </w:p>
    <w:p w14:paraId="2564709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 资格证明文件：</w:t>
      </w:r>
    </w:p>
    <w:p w14:paraId="4E06849E">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供应商法人营业执照副本复印件或法人登记证书副本复印件（需加盖单位公章）；</w:t>
      </w:r>
    </w:p>
    <w:p w14:paraId="7BF1642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供应商法定代表人授权委托书（法定代表人亲自参与报价的除外，格式见附件）；</w:t>
      </w:r>
    </w:p>
    <w:p w14:paraId="2504FCA4">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 供应商法定代表人身份证复印件（需加盖单位公章）；</w:t>
      </w:r>
    </w:p>
    <w:p w14:paraId="1294830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（4） 供应商法定代表人授权代表身份证复印件（需加盖单位公章，法定代表人亲自参与报价的除外）；</w:t>
      </w:r>
    </w:p>
    <w:p w14:paraId="453F64C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（5） 承诺书（格式见附件）；</w:t>
      </w:r>
    </w:p>
    <w:p w14:paraId="5617EAA3">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（6）补充性文件。</w:t>
      </w:r>
    </w:p>
    <w:p w14:paraId="737A45C7">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①企业简介；</w:t>
      </w:r>
    </w:p>
    <w:p w14:paraId="2BFF98A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②其他所需证明材料（如有自行添加）；</w:t>
      </w:r>
    </w:p>
    <w:p w14:paraId="1CC0B333">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上述资格证明文件必须全部提供。其中要求提交的原件或公证件必须与响应文件同时提交，如果原件正在年检（或换证），则必须提供法定年检（或换证）单位出具的有效证明原件。报价人法定代表人或法定代表人授权代表为外籍、港、澳、台地区人士的，其身份证明须提供有效的护照或港澳同胞来往内地通行证、台湾同胞来往大陆通行证，</w:t>
      </w:r>
      <w:r>
        <w:rPr>
          <w:rFonts w:hint="eastAsia" w:ascii="宋体" w:hAnsi="宋体"/>
          <w:bCs/>
          <w:sz w:val="24"/>
          <w:szCs w:val="24"/>
          <w:lang w:eastAsia="zh-CN"/>
        </w:rPr>
        <w:t>或其他</w:t>
      </w:r>
      <w:r>
        <w:rPr>
          <w:rFonts w:hint="eastAsia" w:ascii="宋体" w:hAnsi="宋体"/>
          <w:bCs/>
          <w:sz w:val="24"/>
          <w:szCs w:val="24"/>
        </w:rPr>
        <w:t>可在中国大陆有效居留的许可证明。报价人所提交的证明文件的完整与否，将直接影响其响应文件的审核结果。</w:t>
      </w:r>
    </w:p>
    <w:p w14:paraId="5DC371B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4.报价一览表（格式见附件）</w:t>
      </w:r>
    </w:p>
    <w:p w14:paraId="65DDAC3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5.明细报价及采购需求响应表（格式自拟）</w:t>
      </w:r>
    </w:p>
    <w:p w14:paraId="0279B82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6.项目实施方案</w:t>
      </w:r>
    </w:p>
    <w:p w14:paraId="79FC22EE">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7.如有以下文件自拟并自行添加至响应函中：</w:t>
      </w:r>
    </w:p>
    <w:p w14:paraId="649D8F4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（1）要求采购人提供的配合事项、要求；</w:t>
      </w:r>
    </w:p>
    <w:p w14:paraId="4E48E8B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（2）其它（供应商认为有必要提供的声明和文件）。</w:t>
      </w:r>
    </w:p>
    <w:p w14:paraId="6E4D00F5">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（六）</w:t>
      </w:r>
      <w:r>
        <w:rPr>
          <w:rFonts w:ascii="方正黑体_GBK" w:eastAsia="方正黑体_GBK"/>
          <w:sz w:val="24"/>
        </w:rPr>
        <w:t xml:space="preserve"> </w:t>
      </w:r>
      <w:r>
        <w:rPr>
          <w:rFonts w:hint="eastAsia" w:ascii="方正黑体_GBK" w:eastAsia="方正黑体_GBK"/>
          <w:sz w:val="24"/>
        </w:rPr>
        <w:t>响应文件的要求：</w:t>
      </w:r>
    </w:p>
    <w:p w14:paraId="32294F08">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所有文件、往来函件均应使用简体中文（规格、型号辅助符号例外）。</w:t>
      </w:r>
    </w:p>
    <w:p w14:paraId="34F2EC9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响应文件由供应商按要求参考给定格式如实填写（编写），须有法人（盖章）、法定代表人或法定代表人授权代表签字或盖章，方为有效，未尽事宜可自行补充。</w:t>
      </w:r>
    </w:p>
    <w:p w14:paraId="2207A6E3">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 xml:space="preserve">3． </w:t>
      </w:r>
      <w:r>
        <w:rPr>
          <w:rFonts w:hint="eastAsia" w:ascii="宋体" w:hAnsi="宋体"/>
          <w:bCs/>
          <w:sz w:val="24"/>
          <w:szCs w:val="24"/>
          <w:lang w:val="zh-CN"/>
        </w:rPr>
        <w:t>如无特别说明，</w:t>
      </w:r>
      <w:r>
        <w:rPr>
          <w:rFonts w:hint="eastAsia" w:ascii="宋体" w:hAnsi="宋体"/>
          <w:bCs/>
          <w:sz w:val="24"/>
          <w:szCs w:val="24"/>
        </w:rPr>
        <w:t>供应商报价一律以人民币为报价结算货币</w:t>
      </w:r>
      <w:r>
        <w:rPr>
          <w:rFonts w:hint="eastAsia" w:ascii="宋体" w:hAnsi="宋体"/>
          <w:bCs/>
          <w:sz w:val="24"/>
          <w:szCs w:val="24"/>
          <w:lang w:eastAsia="zh-CN"/>
        </w:rPr>
        <w:t>，</w:t>
      </w:r>
      <w:r>
        <w:rPr>
          <w:rFonts w:hint="eastAsia" w:ascii="宋体" w:hAnsi="宋体"/>
          <w:bCs/>
          <w:sz w:val="24"/>
          <w:szCs w:val="24"/>
        </w:rPr>
        <w:t>结算单位为“元”。</w:t>
      </w:r>
    </w:p>
    <w:p w14:paraId="3C8F46F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4． 响应文件应用不褪色的墨水书写或打印。</w:t>
      </w:r>
    </w:p>
    <w:p w14:paraId="3C9AE93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5． 响应文件参考响应函格式中的顺序制作，并请编制目录。由于编排混乱导致响应文件被误读或查找不到，责任由供应商承担。</w:t>
      </w:r>
    </w:p>
    <w:p w14:paraId="00C702E2">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6． 响应文件份数为正本一份，副本三份，须各自装订成册，并注明“正本</w:t>
      </w:r>
      <w:r>
        <w:rPr>
          <w:rFonts w:hint="eastAsia" w:ascii="宋体" w:hAnsi="宋体"/>
          <w:bCs/>
          <w:sz w:val="24"/>
          <w:szCs w:val="24"/>
          <w:lang w:eastAsia="zh-CN"/>
        </w:rPr>
        <w:t>”“</w:t>
      </w:r>
      <w:r>
        <w:rPr>
          <w:rFonts w:hint="eastAsia" w:ascii="宋体" w:hAnsi="宋体"/>
          <w:bCs/>
          <w:sz w:val="24"/>
          <w:szCs w:val="24"/>
        </w:rPr>
        <w:t>副本”字样并密封，同时注明报价人名称。</w:t>
      </w:r>
    </w:p>
    <w:p w14:paraId="710F491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7． 响应文件不应有涂改、增删和潦草之处，如有必须修改时，修改处必须有法人章、法定代表人或法定代表人授权代表的签字。</w:t>
      </w:r>
    </w:p>
    <w:p w14:paraId="41513114">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8． 响应及参与谈判费用自理。</w:t>
      </w:r>
    </w:p>
    <w:p w14:paraId="6C4ED545">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（七）</w:t>
      </w:r>
      <w:r>
        <w:rPr>
          <w:rFonts w:ascii="方正黑体_GBK" w:eastAsia="方正黑体_GBK"/>
          <w:sz w:val="24"/>
        </w:rPr>
        <w:t xml:space="preserve"> </w:t>
      </w:r>
      <w:r>
        <w:rPr>
          <w:rFonts w:hint="eastAsia" w:ascii="方正黑体_GBK" w:eastAsia="方正黑体_GBK"/>
          <w:sz w:val="24"/>
        </w:rPr>
        <w:t>无效响应文件的确认：</w:t>
      </w:r>
    </w:p>
    <w:p w14:paraId="2D6DFA1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供应商有下列情况之一者，其响应文件无效：</w:t>
      </w:r>
    </w:p>
    <w:p w14:paraId="0DB2A323">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响应文件未按规定的期限、地点送达的；</w:t>
      </w:r>
    </w:p>
    <w:p w14:paraId="55B7DD21">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响应文件未按要求密封、签署、盖章的；</w:t>
      </w:r>
    </w:p>
    <w:p w14:paraId="713BA6D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 供应商的法定代表人或法定代表人授权代表，未准时参加谈判会议的；</w:t>
      </w:r>
    </w:p>
    <w:p w14:paraId="5FCE081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4. 供应商的法定代表人授权代表，无法定代表人授权委托书的；</w:t>
      </w:r>
    </w:p>
    <w:p w14:paraId="6E70075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5. 不具备采购文件中规定的资格要求及未按采购文件规定的要求提供资格证明文件的；</w:t>
      </w:r>
    </w:p>
    <w:p w14:paraId="7D0B3189">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6. 响应文件未按采购文件规定的内容和要求填写的；</w:t>
      </w:r>
    </w:p>
    <w:p w14:paraId="7FF8B390">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7. 响应文件书写潦草、字迹模糊不清、无法辨认的；</w:t>
      </w:r>
    </w:p>
    <w:p w14:paraId="4BB5E71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8. 响应文件中有采购文件未允许提供的选择性内容的；</w:t>
      </w:r>
    </w:p>
    <w:p w14:paraId="3C1A5D7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9. 不同供应商的响应文件由同一单位或者个人编制的；</w:t>
      </w:r>
    </w:p>
    <w:p w14:paraId="0892C66D">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10. 不同供应商委托同一单位或者个人办理报价事宜的；</w:t>
      </w:r>
    </w:p>
    <w:p w14:paraId="2F13B5D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11. 不同供应商的响应文件载明的项目管理成员为同一人的；</w:t>
      </w:r>
    </w:p>
    <w:p w14:paraId="714D475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12. 不同供应商的响应文件异常一致或者报价呈规律性差异的；</w:t>
      </w:r>
    </w:p>
    <w:p w14:paraId="215CFB28">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13. 不同供应商的响应文件相互混装的；</w:t>
      </w:r>
    </w:p>
    <w:p w14:paraId="52B832B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14. 提供虚假材料的（包括工商营业执照、财务报表、资格证明文件等）；</w:t>
      </w:r>
    </w:p>
    <w:p w14:paraId="67EE65F8">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15. 响应文件内容不全或不符合法律法规和采购文件中规定</w:t>
      </w:r>
      <w:r>
        <w:rPr>
          <w:rFonts w:hint="eastAsia" w:ascii="宋体" w:hAnsi="宋体"/>
          <w:bCs/>
          <w:sz w:val="24"/>
          <w:szCs w:val="24"/>
          <w:lang w:eastAsia="zh-CN"/>
        </w:rPr>
        <w:t>的其他</w:t>
      </w:r>
      <w:r>
        <w:rPr>
          <w:rFonts w:hint="eastAsia" w:ascii="宋体" w:hAnsi="宋体"/>
          <w:bCs/>
          <w:sz w:val="24"/>
          <w:szCs w:val="24"/>
        </w:rPr>
        <w:t>实质性要求的。</w:t>
      </w:r>
    </w:p>
    <w:p w14:paraId="7BC364A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16.不同供应商的单位负责人为同一人或存在直接控股、管理关系。</w:t>
      </w:r>
    </w:p>
    <w:p w14:paraId="5A6D5A2E">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（八）</w:t>
      </w:r>
      <w:r>
        <w:rPr>
          <w:rFonts w:ascii="方正黑体_GBK" w:eastAsia="方正黑体_GBK"/>
          <w:sz w:val="24"/>
        </w:rPr>
        <w:t xml:space="preserve"> </w:t>
      </w:r>
      <w:r>
        <w:rPr>
          <w:rFonts w:hint="eastAsia" w:ascii="方正黑体_GBK" w:eastAsia="方正黑体_GBK"/>
          <w:sz w:val="24"/>
        </w:rPr>
        <w:t>谈判、评审：</w:t>
      </w:r>
    </w:p>
    <w:p w14:paraId="37DC3868">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谈判、评审工作由无锡市生态环境</w:t>
      </w:r>
      <w:r>
        <w:rPr>
          <w:rFonts w:hint="eastAsia" w:ascii="宋体" w:hAnsi="宋体"/>
          <w:bCs/>
          <w:sz w:val="24"/>
          <w:szCs w:val="24"/>
          <w:lang w:val="en-US" w:eastAsia="zh-CN"/>
        </w:rPr>
        <w:t>安全应急中心</w:t>
      </w:r>
      <w:r>
        <w:rPr>
          <w:rFonts w:hint="eastAsia" w:ascii="宋体" w:hAnsi="宋体"/>
          <w:bCs/>
          <w:sz w:val="24"/>
          <w:szCs w:val="24"/>
        </w:rPr>
        <w:t>负责组织。</w:t>
      </w:r>
    </w:p>
    <w:p w14:paraId="1912B93C">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具体谈判、评审事务由依法组建的谈判小组负责。</w:t>
      </w:r>
    </w:p>
    <w:p w14:paraId="2343B0C7">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响应文件的审查</w:t>
      </w:r>
    </w:p>
    <w:p w14:paraId="6ED921E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报价一览表内容与明细表内容不一致的，以报价一览表为准。</w:t>
      </w:r>
    </w:p>
    <w:p w14:paraId="2EC5CF92">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w:t>
      </w:r>
    </w:p>
    <w:p w14:paraId="346DB71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正本与副本不符，以正本为准。</w:t>
      </w:r>
    </w:p>
    <w:p w14:paraId="61CD986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谈判、评审程序</w:t>
      </w:r>
    </w:p>
    <w:p w14:paraId="52BE9B17">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 xml:space="preserve">（1） 响应文件初审。初审分为资格性检查和符合性检查。 </w:t>
      </w:r>
    </w:p>
    <w:p w14:paraId="2A802634">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A.资格性检查。依据法律法规和采购文件的规定，对响应文件中的资格证明等进行审查，以确定报价供应商是否具备报价资格。</w:t>
      </w:r>
    </w:p>
    <w:p w14:paraId="6B52DB02">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B.符合性检查。依据采购文件的规定，从响应文件的有效性、完整性和对采购文件的响应程度进行审查，以确定是否对采购文件的实质性要求</w:t>
      </w:r>
      <w:r>
        <w:rPr>
          <w:rFonts w:hint="eastAsia" w:ascii="宋体" w:hAnsi="宋体"/>
          <w:bCs/>
          <w:sz w:val="24"/>
          <w:szCs w:val="24"/>
          <w:lang w:eastAsia="zh-CN"/>
        </w:rPr>
        <w:t>做出</w:t>
      </w:r>
      <w:r>
        <w:rPr>
          <w:rFonts w:hint="eastAsia" w:ascii="宋体" w:hAnsi="宋体"/>
          <w:bCs/>
          <w:sz w:val="24"/>
          <w:szCs w:val="24"/>
        </w:rPr>
        <w:t>响应。</w:t>
      </w:r>
    </w:p>
    <w:p w14:paraId="152A3FEC">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澄清有关问题。对响应文件中含义不明确、同类问题表述不一致或者有明显文字和计算错误的内容，谈判小组可以书面形式（应当由谈判小组专家签字）要求供应商作出必要的澄清、说明或者纠正。供应商的澄清、说明或者补正应当采用书面形式，由其授权的代表签字。</w:t>
      </w:r>
    </w:p>
    <w:p w14:paraId="47833BDD">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 谈判小组讨论、确定谈判程序和谈判内容。</w:t>
      </w:r>
    </w:p>
    <w:p w14:paraId="3282DC6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（4） 谈判小组集中与单一供应商分别进行谈判。谈判轮次由谈判小组视情况决定。</w:t>
      </w:r>
    </w:p>
    <w:p w14:paraId="3C0D322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5）在谈判过程中，谈判小组可以根据采购文件和谈判情况实质性变动采购需求中的技术、服务要求以及合同草案条款，但不得变动采购文件中的其他内容。对采购文件作出的实质性变动是采购文件的有效组成部分。如有实质性变动，谈判小组将以书面形式通知所有参加谈判的供应商。供应商应当按照采购文件的变动情况和谈判小组的要求在规定的时间内重新提交响应文件，并由其法定代表人或授权代表签字或者加盖公章。如有负偏离，将作为无效报价。</w:t>
      </w:r>
    </w:p>
    <w:p w14:paraId="084F5FEE">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（九）评审办法及评分标准</w:t>
      </w:r>
    </w:p>
    <w:p w14:paraId="06422650">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1、评审方法</w:t>
      </w:r>
    </w:p>
    <w:p w14:paraId="31C60CB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供应商通过初审的，方可进入比较与评价程序。</w:t>
      </w:r>
    </w:p>
    <w:p w14:paraId="1EB300C6">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比较与评价采用综合评分法（计分均保留2位小数）。</w:t>
      </w:r>
    </w:p>
    <w:p w14:paraId="698334FD">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谈判小组遵循公平、公正、择优原则，独立按照评分标准分别评定供应商的分值；各供应商的最终得分为各评委所评定分值的平均值，并按高低顺序排列，确定1家成交候选供应商。若得分相同，按最后报价由低到高顺序排列；得分且最后报价相同，按技术指标优劣顺序排列。</w:t>
      </w:r>
    </w:p>
    <w:p w14:paraId="38A6573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2.评分标准</w:t>
      </w:r>
    </w:p>
    <w:bookmarkEnd w:id="1"/>
    <w:p w14:paraId="6A7A728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（1）报价（</w:t>
      </w:r>
      <w:r>
        <w:rPr>
          <w:rFonts w:hint="eastAsia" w:ascii="宋体" w:hAnsi="宋体"/>
          <w:bCs/>
          <w:sz w:val="24"/>
          <w:szCs w:val="24"/>
          <w:lang w:val="en-US" w:eastAsia="zh-CN"/>
        </w:rPr>
        <w:t>30</w:t>
      </w:r>
      <w:r>
        <w:rPr>
          <w:rFonts w:hint="eastAsia" w:ascii="宋体" w:hAnsi="宋体"/>
          <w:bCs/>
          <w:sz w:val="24"/>
          <w:szCs w:val="24"/>
        </w:rPr>
        <w:t>分）</w:t>
      </w:r>
    </w:p>
    <w:p w14:paraId="44B1789C">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以满足采购文件要求且最后报价价格最低的报价为谈判基准价，其价格为满分</w:t>
      </w:r>
      <w:r>
        <w:rPr>
          <w:rFonts w:hint="eastAsia" w:ascii="宋体" w:hAnsi="宋体"/>
          <w:bCs/>
          <w:sz w:val="24"/>
          <w:szCs w:val="24"/>
          <w:lang w:val="en-US" w:eastAsia="zh-CN"/>
        </w:rPr>
        <w:t>30</w:t>
      </w:r>
      <w:r>
        <w:rPr>
          <w:rFonts w:hint="eastAsia" w:ascii="宋体" w:hAnsi="宋体"/>
          <w:bCs/>
          <w:sz w:val="24"/>
          <w:szCs w:val="24"/>
        </w:rPr>
        <w:t>分。其他供应商的价格分统一按照下列公式计算：</w:t>
      </w:r>
    </w:p>
    <w:p w14:paraId="48E0818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报价得分＝（谈判基准价/最后报价）×价格权值×100。</w:t>
      </w:r>
    </w:p>
    <w:p w14:paraId="6C7BBCA0">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（2）方案分（</w:t>
      </w:r>
      <w:r>
        <w:rPr>
          <w:rFonts w:hint="eastAsia" w:ascii="宋体" w:hAnsi="宋体"/>
          <w:bCs/>
          <w:sz w:val="24"/>
          <w:szCs w:val="24"/>
          <w:lang w:val="en-US" w:eastAsia="zh-CN"/>
        </w:rPr>
        <w:t>50</w:t>
      </w:r>
      <w:r>
        <w:rPr>
          <w:rFonts w:hint="eastAsia" w:ascii="宋体" w:hAnsi="宋体"/>
          <w:bCs/>
          <w:sz w:val="24"/>
          <w:szCs w:val="24"/>
        </w:rPr>
        <w:t>分）</w:t>
      </w:r>
    </w:p>
    <w:p w14:paraId="4B28DF00">
      <w:pPr>
        <w:keepLines w:val="0"/>
        <w:pageBreakBefore w:val="0"/>
        <w:kinsoku/>
        <w:wordWrap/>
        <w:overflowPunct/>
        <w:topLinePunct w:val="0"/>
        <w:autoSpaceDE/>
        <w:autoSpaceDN/>
        <w:bidi w:val="0"/>
        <w:adjustRightInd/>
        <w:snapToGrid/>
        <w:spacing w:line="520" w:lineRule="exact"/>
        <w:ind w:firstLine="480" w:firstLineChars="200"/>
        <w:rPr>
          <w:rFonts w:hint="default" w:ascii="宋体" w:hAnsi="宋体"/>
          <w:bCs/>
          <w:sz w:val="24"/>
          <w:szCs w:val="24"/>
          <w:lang w:val="en-US" w:eastAsia="zh-CN"/>
        </w:rPr>
      </w:pPr>
      <w:r>
        <w:rPr>
          <w:rFonts w:hint="eastAsia" w:ascii="宋体" w:hAnsi="宋体"/>
          <w:bCs/>
          <w:sz w:val="24"/>
          <w:szCs w:val="24"/>
        </w:rPr>
        <w:t>①人员配置（</w:t>
      </w:r>
      <w:r>
        <w:rPr>
          <w:rFonts w:hint="eastAsia" w:ascii="宋体" w:hAnsi="宋体"/>
          <w:bCs/>
          <w:sz w:val="24"/>
          <w:szCs w:val="24"/>
          <w:lang w:val="en-US" w:eastAsia="zh-CN"/>
        </w:rPr>
        <w:t>20</w:t>
      </w:r>
      <w:r>
        <w:rPr>
          <w:rFonts w:hint="eastAsia" w:ascii="宋体" w:hAnsi="宋体"/>
          <w:bCs/>
          <w:sz w:val="24"/>
          <w:szCs w:val="24"/>
        </w:rPr>
        <w:t>分）。供应商拟为本项目配备的项目负责人或团队具有相应的工作经验，有统筹执行、</w:t>
      </w:r>
      <w:r>
        <w:rPr>
          <w:rFonts w:hint="eastAsia" w:ascii="宋体" w:hAnsi="宋体"/>
          <w:bCs/>
          <w:sz w:val="24"/>
          <w:szCs w:val="24"/>
          <w:lang w:val="en-US" w:eastAsia="zh-CN"/>
        </w:rPr>
        <w:t>会场布置、视频拍摄、</w:t>
      </w:r>
      <w:r>
        <w:rPr>
          <w:rFonts w:hint="eastAsia" w:ascii="宋体" w:hAnsi="宋体"/>
          <w:bCs/>
          <w:sz w:val="24"/>
          <w:szCs w:val="24"/>
        </w:rPr>
        <w:t>图像编辑、视频制作、档案留存的能力。按供应商提供的项目团队清单（须注明成员分工）进行评分，分三个评价等级：a. 优</w:t>
      </w:r>
      <w:r>
        <w:rPr>
          <w:rFonts w:hint="eastAsia" w:ascii="宋体" w:hAnsi="宋体"/>
          <w:bCs/>
          <w:sz w:val="24"/>
          <w:szCs w:val="24"/>
          <w:lang w:val="en-US" w:eastAsia="zh-CN"/>
        </w:rPr>
        <w:t>16-20</w:t>
      </w:r>
      <w:r>
        <w:rPr>
          <w:rFonts w:hint="eastAsia" w:ascii="宋体" w:hAnsi="宋体"/>
          <w:bCs/>
          <w:sz w:val="24"/>
          <w:szCs w:val="24"/>
        </w:rPr>
        <w:t>分;b.良好</w:t>
      </w:r>
      <w:r>
        <w:rPr>
          <w:rFonts w:hint="eastAsia" w:ascii="宋体" w:hAnsi="宋体"/>
          <w:bCs/>
          <w:sz w:val="24"/>
          <w:szCs w:val="24"/>
          <w:lang w:val="en-US" w:eastAsia="zh-CN"/>
        </w:rPr>
        <w:t>8-15</w:t>
      </w:r>
      <w:r>
        <w:rPr>
          <w:rFonts w:hint="eastAsia" w:ascii="宋体" w:hAnsi="宋体"/>
          <w:bCs/>
          <w:sz w:val="24"/>
          <w:szCs w:val="24"/>
        </w:rPr>
        <w:t>分，c.一般</w:t>
      </w:r>
      <w:r>
        <w:rPr>
          <w:rFonts w:hint="eastAsia" w:ascii="宋体" w:hAnsi="宋体"/>
          <w:bCs/>
          <w:sz w:val="24"/>
          <w:szCs w:val="24"/>
          <w:lang w:val="en-US" w:eastAsia="zh-CN"/>
        </w:rPr>
        <w:t>1-7</w:t>
      </w:r>
      <w:r>
        <w:rPr>
          <w:rFonts w:hint="eastAsia" w:ascii="宋体" w:hAnsi="宋体"/>
          <w:bCs/>
          <w:sz w:val="24"/>
          <w:szCs w:val="24"/>
        </w:rPr>
        <w:t>分。</w:t>
      </w:r>
      <w:r>
        <w:rPr>
          <w:rFonts w:hint="eastAsia" w:ascii="宋体" w:hAnsi="宋体"/>
          <w:bCs/>
          <w:sz w:val="24"/>
          <w:szCs w:val="24"/>
          <w:lang w:val="en-US" w:eastAsia="zh-CN"/>
        </w:rPr>
        <w:t>拟配置人员名单如下：</w:t>
      </w:r>
    </w:p>
    <w:tbl>
      <w:tblPr>
        <w:tblStyle w:val="20"/>
        <w:tblW w:w="53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52"/>
        <w:gridCol w:w="1285"/>
        <w:gridCol w:w="1259"/>
      </w:tblGrid>
      <w:tr w14:paraId="60B97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49"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3B8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人员名称</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9075">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8359">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r>
      <w:tr w14:paraId="3632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DFB1">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项目负责人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AF1">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default" w:ascii="方正仿宋_GBK" w:hAnsi="方正仿宋_GBK" w:eastAsia="方正仿宋_GBK" w:cs="方正仿宋_GBK"/>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FF1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77213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7"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88C4">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主持人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F7A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0DFA">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0060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8A0E">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礼仪</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63AF">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AD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4C37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586D">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会场布置人员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376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default" w:ascii="方正仿宋_GBK" w:hAnsi="方正仿宋_GBK" w:eastAsia="方正仿宋_GBK" w:cs="方正仿宋_GBK"/>
                <w:i w:val="0"/>
                <w:iCs w:val="0"/>
                <w:color w:val="000000"/>
                <w:kern w:val="0"/>
                <w:sz w:val="22"/>
                <w:szCs w:val="22"/>
                <w:u w:val="none"/>
                <w:lang w:val="en-US" w:eastAsia="zh-CN" w:bidi="ar"/>
              </w:rPr>
              <w:t>1</w:t>
            </w:r>
            <w:r>
              <w:rPr>
                <w:rFonts w:hint="eastAsia" w:ascii="方正仿宋_GBK" w:hAnsi="方正仿宋_GBK" w:eastAsia="方正仿宋_GBK" w:cs="方正仿宋_GBK"/>
                <w:i w:val="0"/>
                <w:iCs w:val="0"/>
                <w:color w:val="000000"/>
                <w:kern w:val="0"/>
                <w:sz w:val="22"/>
                <w:szCs w:val="22"/>
                <w:u w:val="none"/>
                <w:lang w:val="en-US" w:eastAsia="zh-CN" w:bidi="ar"/>
              </w:rPr>
              <w:t>0</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318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5E37C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405D">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现场视频拍摄人员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ED97">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65C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704AD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7979">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现场照片拍摄人员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CFF3">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400C">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0E3E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251F">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航拍人员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C4D">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1</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52E">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5A5E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98E00">
            <w:pPr>
              <w:keepNext w:val="0"/>
              <w:keepLines w:val="0"/>
              <w:pageBreakBefore w:val="0"/>
              <w:kinsoku/>
              <w:wordWrap/>
              <w:overflowPunct/>
              <w:topLinePunct w:val="0"/>
              <w:autoSpaceDE/>
              <w:autoSpaceDN/>
              <w:bidi w:val="0"/>
              <w:adjustRightInd/>
              <w:snapToGrid/>
              <w:spacing w:line="440" w:lineRule="atLeast"/>
              <w:jc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现场影音设备操作人员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5190">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default" w:ascii="方正仿宋_GBK" w:hAnsi="方正仿宋_GBK" w:eastAsia="方正仿宋_GBK" w:cs="方正仿宋_GBK"/>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883D">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r w14:paraId="0248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blHeader/>
          <w:jc w:val="center"/>
        </w:trPr>
        <w:tc>
          <w:tcPr>
            <w:tcW w:w="28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3E46">
            <w:pPr>
              <w:keepNext w:val="0"/>
              <w:keepLines w:val="0"/>
              <w:pageBreakBefore w:val="0"/>
              <w:kinsoku/>
              <w:wordWrap/>
              <w:overflowPunct/>
              <w:topLinePunct w:val="0"/>
              <w:autoSpaceDE/>
              <w:autoSpaceDN/>
              <w:bidi w:val="0"/>
              <w:adjustRightInd/>
              <w:snapToGrid/>
              <w:spacing w:line="440" w:lineRule="atLeast"/>
              <w:jc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照片视频编辑人员</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DF37">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default"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2</w:t>
            </w:r>
          </w:p>
        </w:tc>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0285">
            <w:pPr>
              <w:keepNext w:val="0"/>
              <w:keepLines w:val="0"/>
              <w:pageBreakBefore w:val="0"/>
              <w:widowControl/>
              <w:suppressLineNumbers w:val="0"/>
              <w:kinsoku/>
              <w:wordWrap/>
              <w:overflowPunct/>
              <w:topLinePunct w:val="0"/>
              <w:autoSpaceDE/>
              <w:autoSpaceDN/>
              <w:bidi w:val="0"/>
              <w:adjustRightInd/>
              <w:snapToGrid/>
              <w:spacing w:line="440" w:lineRule="atLeast"/>
              <w:jc w:val="center"/>
              <w:textAlignment w:val="center"/>
              <w:rPr>
                <w:rFonts w:hint="eastAsia" w:ascii="方正仿宋_GBK" w:hAnsi="方正仿宋_GBK" w:eastAsia="方正仿宋_GBK" w:cs="方正仿宋_GBK"/>
                <w:i w:val="0"/>
                <w:iCs w:val="0"/>
                <w:color w:val="000000"/>
                <w:kern w:val="0"/>
                <w:sz w:val="22"/>
                <w:szCs w:val="22"/>
                <w:u w:val="none"/>
                <w:lang w:val="en-US" w:eastAsia="zh-CN" w:bidi="ar"/>
              </w:rPr>
            </w:pPr>
            <w:r>
              <w:rPr>
                <w:rFonts w:hint="eastAsia" w:ascii="方正仿宋_GBK" w:hAnsi="方正仿宋_GBK" w:eastAsia="方正仿宋_GBK" w:cs="方正仿宋_GBK"/>
                <w:i w:val="0"/>
                <w:iCs w:val="0"/>
                <w:color w:val="000000"/>
                <w:kern w:val="0"/>
                <w:sz w:val="22"/>
                <w:szCs w:val="22"/>
                <w:u w:val="none"/>
                <w:lang w:val="en-US" w:eastAsia="zh-CN" w:bidi="ar"/>
              </w:rPr>
              <w:t>人</w:t>
            </w:r>
          </w:p>
        </w:tc>
      </w:tr>
    </w:tbl>
    <w:p w14:paraId="75F00B7A">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②设备配置（</w:t>
      </w:r>
      <w:r>
        <w:rPr>
          <w:rFonts w:hint="eastAsia" w:ascii="宋体" w:hAnsi="宋体"/>
          <w:bCs/>
          <w:sz w:val="24"/>
          <w:szCs w:val="24"/>
          <w:lang w:val="en-US" w:eastAsia="zh-CN"/>
        </w:rPr>
        <w:t>20</w:t>
      </w:r>
      <w:r>
        <w:rPr>
          <w:rFonts w:hint="eastAsia" w:ascii="宋体" w:hAnsi="宋体"/>
          <w:bCs/>
          <w:sz w:val="24"/>
          <w:szCs w:val="24"/>
        </w:rPr>
        <w:t>分）：按供应商为本项目配备的</w:t>
      </w:r>
      <w:r>
        <w:rPr>
          <w:rFonts w:hint="eastAsia" w:ascii="宋体" w:hAnsi="宋体"/>
          <w:bCs/>
          <w:sz w:val="24"/>
          <w:szCs w:val="24"/>
          <w:lang w:val="en-US" w:eastAsia="zh-CN"/>
        </w:rPr>
        <w:t>会场布置、</w:t>
      </w:r>
      <w:r>
        <w:rPr>
          <w:rFonts w:hint="eastAsia" w:ascii="宋体" w:hAnsi="宋体"/>
          <w:bCs/>
          <w:sz w:val="24"/>
          <w:szCs w:val="24"/>
        </w:rPr>
        <w:t>摄影摄像、图像视频编辑、档案留存等相关器材清单进行评分，分三个评价等级：a. 优</w:t>
      </w:r>
      <w:r>
        <w:rPr>
          <w:rFonts w:hint="eastAsia" w:ascii="宋体" w:hAnsi="宋体"/>
          <w:bCs/>
          <w:sz w:val="24"/>
          <w:szCs w:val="24"/>
          <w:lang w:val="en-US" w:eastAsia="zh-CN"/>
        </w:rPr>
        <w:t>16-20</w:t>
      </w:r>
      <w:r>
        <w:rPr>
          <w:rFonts w:hint="eastAsia" w:ascii="宋体" w:hAnsi="宋体"/>
          <w:bCs/>
          <w:sz w:val="24"/>
          <w:szCs w:val="24"/>
        </w:rPr>
        <w:t>分</w:t>
      </w:r>
      <w:r>
        <w:rPr>
          <w:rFonts w:hint="eastAsia" w:ascii="宋体" w:hAnsi="宋体"/>
          <w:bCs/>
          <w:sz w:val="24"/>
          <w:szCs w:val="24"/>
          <w:lang w:eastAsia="zh-CN"/>
        </w:rPr>
        <w:t>；</w:t>
      </w:r>
      <w:r>
        <w:rPr>
          <w:rFonts w:hint="eastAsia" w:ascii="宋体" w:hAnsi="宋体"/>
          <w:bCs/>
          <w:sz w:val="24"/>
          <w:szCs w:val="24"/>
        </w:rPr>
        <w:t>b.良好</w:t>
      </w:r>
      <w:r>
        <w:rPr>
          <w:rFonts w:hint="eastAsia" w:ascii="宋体" w:hAnsi="宋体"/>
          <w:bCs/>
          <w:sz w:val="24"/>
          <w:szCs w:val="24"/>
          <w:lang w:val="en-US" w:eastAsia="zh-CN"/>
        </w:rPr>
        <w:t>8-15</w:t>
      </w:r>
      <w:r>
        <w:rPr>
          <w:rFonts w:hint="eastAsia" w:ascii="宋体" w:hAnsi="宋体"/>
          <w:bCs/>
          <w:sz w:val="24"/>
          <w:szCs w:val="24"/>
        </w:rPr>
        <w:t>分，c.一般</w:t>
      </w:r>
      <w:r>
        <w:rPr>
          <w:rFonts w:hint="eastAsia" w:ascii="宋体" w:hAnsi="宋体"/>
          <w:bCs/>
          <w:sz w:val="24"/>
          <w:szCs w:val="24"/>
          <w:lang w:val="en-US" w:eastAsia="zh-CN"/>
        </w:rPr>
        <w:t>1-7</w:t>
      </w:r>
      <w:r>
        <w:rPr>
          <w:rFonts w:hint="eastAsia" w:ascii="宋体" w:hAnsi="宋体"/>
          <w:bCs/>
          <w:sz w:val="24"/>
          <w:szCs w:val="24"/>
        </w:rPr>
        <w:t>分。</w:t>
      </w:r>
    </w:p>
    <w:p w14:paraId="488B5A0E">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③服务保障（1</w:t>
      </w:r>
      <w:r>
        <w:rPr>
          <w:rFonts w:hint="eastAsia" w:ascii="宋体" w:hAnsi="宋体"/>
          <w:bCs/>
          <w:sz w:val="24"/>
          <w:szCs w:val="24"/>
          <w:lang w:val="en-US" w:eastAsia="zh-CN"/>
        </w:rPr>
        <w:t>0</w:t>
      </w:r>
      <w:r>
        <w:rPr>
          <w:rFonts w:hint="eastAsia" w:ascii="宋体" w:hAnsi="宋体"/>
          <w:bCs/>
          <w:sz w:val="24"/>
          <w:szCs w:val="24"/>
        </w:rPr>
        <w:t>分）：</w:t>
      </w:r>
      <w:r>
        <w:rPr>
          <w:rFonts w:hint="eastAsia" w:ascii="宋体" w:hAnsi="宋体"/>
          <w:bCs/>
          <w:sz w:val="24"/>
          <w:szCs w:val="24"/>
          <w:lang w:val="en-US" w:eastAsia="zh-CN"/>
        </w:rPr>
        <w:t>出现紧急情况时</w:t>
      </w:r>
      <w:r>
        <w:rPr>
          <w:rFonts w:hint="eastAsia" w:ascii="宋体" w:hAnsi="宋体"/>
          <w:bCs/>
          <w:sz w:val="24"/>
          <w:szCs w:val="24"/>
        </w:rPr>
        <w:t>，对供应商提供的服务承诺、最短响应时间及质量保障措施等保障服务进行评价。分为三个评价等级：a.</w:t>
      </w:r>
      <w:r>
        <w:rPr>
          <w:rFonts w:hint="eastAsia" w:ascii="宋体" w:hAnsi="宋体"/>
          <w:bCs/>
          <w:sz w:val="24"/>
          <w:szCs w:val="24"/>
          <w:lang w:val="en-US" w:eastAsia="zh-CN"/>
        </w:rPr>
        <w:t>8-10</w:t>
      </w:r>
      <w:r>
        <w:rPr>
          <w:rFonts w:hint="eastAsia" w:ascii="宋体" w:hAnsi="宋体"/>
          <w:bCs/>
          <w:sz w:val="24"/>
          <w:szCs w:val="24"/>
        </w:rPr>
        <w:t>分</w:t>
      </w:r>
      <w:r>
        <w:rPr>
          <w:rFonts w:hint="eastAsia" w:ascii="宋体" w:hAnsi="宋体"/>
          <w:bCs/>
          <w:sz w:val="24"/>
          <w:szCs w:val="24"/>
          <w:lang w:eastAsia="zh-CN"/>
        </w:rPr>
        <w:t>；</w:t>
      </w:r>
      <w:r>
        <w:rPr>
          <w:rFonts w:hint="eastAsia" w:ascii="宋体" w:hAnsi="宋体"/>
          <w:bCs/>
          <w:sz w:val="24"/>
          <w:szCs w:val="24"/>
        </w:rPr>
        <w:t>b.良好</w:t>
      </w:r>
      <w:r>
        <w:rPr>
          <w:rFonts w:hint="eastAsia" w:ascii="宋体" w:hAnsi="宋体"/>
          <w:bCs/>
          <w:sz w:val="24"/>
          <w:szCs w:val="24"/>
          <w:lang w:val="en-US" w:eastAsia="zh-CN"/>
        </w:rPr>
        <w:t>4-7</w:t>
      </w:r>
      <w:r>
        <w:rPr>
          <w:rFonts w:hint="eastAsia" w:ascii="宋体" w:hAnsi="宋体"/>
          <w:bCs/>
          <w:sz w:val="24"/>
          <w:szCs w:val="24"/>
        </w:rPr>
        <w:t>分，c.一般</w:t>
      </w:r>
      <w:r>
        <w:rPr>
          <w:rFonts w:hint="eastAsia" w:ascii="宋体" w:hAnsi="宋体"/>
          <w:bCs/>
          <w:sz w:val="24"/>
          <w:szCs w:val="24"/>
          <w:lang w:val="en-US" w:eastAsia="zh-CN"/>
        </w:rPr>
        <w:t>1-3</w:t>
      </w:r>
      <w:r>
        <w:rPr>
          <w:rFonts w:hint="eastAsia" w:ascii="宋体" w:hAnsi="宋体"/>
          <w:bCs/>
          <w:sz w:val="24"/>
          <w:szCs w:val="24"/>
        </w:rPr>
        <w:t>分。</w:t>
      </w:r>
    </w:p>
    <w:p w14:paraId="66E51822">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（3）业绩分（1</w:t>
      </w:r>
      <w:r>
        <w:rPr>
          <w:rFonts w:hint="eastAsia" w:ascii="宋体" w:hAnsi="宋体"/>
          <w:bCs/>
          <w:sz w:val="24"/>
          <w:szCs w:val="24"/>
          <w:lang w:val="en-US" w:eastAsia="zh-CN"/>
        </w:rPr>
        <w:t>5</w:t>
      </w:r>
      <w:r>
        <w:rPr>
          <w:rFonts w:hint="eastAsia" w:ascii="宋体" w:hAnsi="宋体"/>
          <w:bCs/>
          <w:sz w:val="24"/>
          <w:szCs w:val="24"/>
        </w:rPr>
        <w:t>分）</w:t>
      </w:r>
    </w:p>
    <w:p w14:paraId="6EFF1131">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①供应商</w:t>
      </w:r>
      <w:r>
        <w:rPr>
          <w:rFonts w:hint="eastAsia" w:ascii="宋体" w:hAnsi="宋体"/>
          <w:bCs/>
          <w:sz w:val="24"/>
          <w:szCs w:val="24"/>
          <w:lang w:val="en-US" w:eastAsia="zh-CN"/>
        </w:rPr>
        <w:t>有近3年来与政府</w:t>
      </w:r>
      <w:r>
        <w:rPr>
          <w:rFonts w:hint="eastAsia" w:ascii="宋体" w:hAnsi="宋体"/>
          <w:bCs/>
          <w:sz w:val="24"/>
          <w:szCs w:val="24"/>
        </w:rPr>
        <w:t>项目合作</w:t>
      </w:r>
      <w:r>
        <w:rPr>
          <w:rFonts w:hint="eastAsia" w:ascii="宋体" w:hAnsi="宋体"/>
          <w:bCs/>
          <w:sz w:val="24"/>
          <w:szCs w:val="24"/>
          <w:lang w:val="en-US" w:eastAsia="zh-CN"/>
        </w:rPr>
        <w:t>的</w:t>
      </w:r>
      <w:r>
        <w:rPr>
          <w:rFonts w:hint="eastAsia" w:ascii="宋体" w:hAnsi="宋体"/>
          <w:bCs/>
          <w:sz w:val="24"/>
          <w:szCs w:val="24"/>
        </w:rPr>
        <w:t>，提交</w:t>
      </w:r>
      <w:r>
        <w:rPr>
          <w:rFonts w:hint="eastAsia" w:ascii="宋体" w:hAnsi="宋体"/>
          <w:bCs/>
          <w:sz w:val="24"/>
          <w:szCs w:val="24"/>
          <w:lang w:val="en-US" w:eastAsia="zh-CN"/>
        </w:rPr>
        <w:t>有效</w:t>
      </w:r>
      <w:r>
        <w:rPr>
          <w:rFonts w:hint="eastAsia" w:ascii="宋体" w:hAnsi="宋体"/>
          <w:bCs/>
          <w:sz w:val="24"/>
          <w:szCs w:val="24"/>
        </w:rPr>
        <w:t>合同进行评审</w:t>
      </w:r>
      <w:r>
        <w:rPr>
          <w:rFonts w:hint="eastAsia" w:ascii="宋体" w:hAnsi="宋体"/>
          <w:bCs/>
          <w:sz w:val="24"/>
          <w:szCs w:val="24"/>
          <w:lang w:eastAsia="zh-CN"/>
        </w:rPr>
        <w:t>（</w:t>
      </w:r>
      <w:r>
        <w:rPr>
          <w:rFonts w:hint="eastAsia" w:ascii="宋体" w:hAnsi="宋体"/>
          <w:bCs/>
          <w:sz w:val="24"/>
          <w:szCs w:val="24"/>
          <w:lang w:val="en-US" w:eastAsia="zh-CN"/>
        </w:rPr>
        <w:t>合同复印件加盖</w:t>
      </w:r>
      <w:r>
        <w:rPr>
          <w:rFonts w:hint="eastAsia" w:ascii="宋体" w:hAnsi="宋体"/>
          <w:bCs/>
          <w:sz w:val="24"/>
          <w:szCs w:val="24"/>
        </w:rPr>
        <w:t>供应商</w:t>
      </w:r>
      <w:r>
        <w:rPr>
          <w:rFonts w:hint="eastAsia" w:ascii="宋体" w:hAnsi="宋体"/>
          <w:bCs/>
          <w:sz w:val="24"/>
          <w:szCs w:val="24"/>
          <w:lang w:val="en-US" w:eastAsia="zh-CN"/>
        </w:rPr>
        <w:t>公章为有效</w:t>
      </w:r>
      <w:r>
        <w:rPr>
          <w:rFonts w:hint="eastAsia" w:ascii="宋体" w:hAnsi="宋体"/>
          <w:bCs/>
          <w:sz w:val="24"/>
          <w:szCs w:val="24"/>
          <w:lang w:eastAsia="zh-CN"/>
        </w:rPr>
        <w:t>）</w:t>
      </w:r>
      <w:r>
        <w:rPr>
          <w:rFonts w:hint="eastAsia" w:ascii="宋体" w:hAnsi="宋体"/>
          <w:bCs/>
          <w:sz w:val="24"/>
          <w:szCs w:val="24"/>
        </w:rPr>
        <w:t>，每个</w:t>
      </w:r>
      <w:r>
        <w:rPr>
          <w:rFonts w:hint="eastAsia" w:ascii="宋体" w:hAnsi="宋体"/>
          <w:bCs/>
          <w:sz w:val="24"/>
          <w:szCs w:val="24"/>
          <w:lang w:val="en-US" w:eastAsia="zh-CN"/>
        </w:rPr>
        <w:t>有效</w:t>
      </w:r>
      <w:r>
        <w:rPr>
          <w:rFonts w:hint="eastAsia" w:ascii="宋体" w:hAnsi="宋体"/>
          <w:bCs/>
          <w:sz w:val="24"/>
          <w:szCs w:val="24"/>
        </w:rPr>
        <w:t>项目业绩得</w:t>
      </w:r>
      <w:r>
        <w:rPr>
          <w:rFonts w:hint="eastAsia" w:ascii="宋体" w:hAnsi="宋体"/>
          <w:bCs/>
          <w:sz w:val="24"/>
          <w:szCs w:val="24"/>
          <w:lang w:val="en-US" w:eastAsia="zh-CN"/>
        </w:rPr>
        <w:t>3</w:t>
      </w:r>
      <w:r>
        <w:rPr>
          <w:rFonts w:hint="eastAsia" w:ascii="宋体" w:hAnsi="宋体"/>
          <w:bCs/>
          <w:sz w:val="24"/>
          <w:szCs w:val="24"/>
        </w:rPr>
        <w:t>分，本项最高得1</w:t>
      </w:r>
      <w:r>
        <w:rPr>
          <w:rFonts w:hint="eastAsia" w:ascii="宋体" w:hAnsi="宋体"/>
          <w:bCs/>
          <w:sz w:val="24"/>
          <w:szCs w:val="24"/>
          <w:lang w:val="en-US" w:eastAsia="zh-CN"/>
        </w:rPr>
        <w:t>5</w:t>
      </w:r>
      <w:r>
        <w:rPr>
          <w:rFonts w:hint="eastAsia" w:ascii="宋体" w:hAnsi="宋体"/>
          <w:bCs/>
          <w:sz w:val="24"/>
          <w:szCs w:val="24"/>
        </w:rPr>
        <w:t>分。</w:t>
      </w:r>
    </w:p>
    <w:p w14:paraId="22D410D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响应文件（5分）</w:t>
      </w:r>
    </w:p>
    <w:p w14:paraId="6E76023C">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响应文件规范性和表述清晰程度等（5分）。分三个评价等级：a.优4-5分；b.良2-3分；c.一般0-1分。</w:t>
      </w:r>
    </w:p>
    <w:p w14:paraId="40FDF50D">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（十）</w:t>
      </w:r>
      <w:r>
        <w:rPr>
          <w:rFonts w:ascii="方正黑体_GBK" w:eastAsia="方正黑体_GBK"/>
          <w:sz w:val="24"/>
        </w:rPr>
        <w:t xml:space="preserve"> </w:t>
      </w:r>
      <w:r>
        <w:rPr>
          <w:rFonts w:hint="eastAsia" w:ascii="方正黑体_GBK" w:eastAsia="方正黑体_GBK"/>
          <w:sz w:val="24"/>
        </w:rPr>
        <w:t>确定成交供应商：</w:t>
      </w:r>
    </w:p>
    <w:p w14:paraId="4803D902">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谈判小组对通过资格性检查和符合性检查的有效响应文件，根据成交标准确定成交供应商。</w:t>
      </w:r>
    </w:p>
    <w:p w14:paraId="6C431935">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无锡市生态环境</w:t>
      </w:r>
      <w:r>
        <w:rPr>
          <w:rFonts w:hint="eastAsia" w:ascii="宋体" w:hAnsi="宋体"/>
          <w:bCs/>
          <w:sz w:val="24"/>
          <w:szCs w:val="24"/>
          <w:lang w:val="en-US" w:eastAsia="zh-CN"/>
        </w:rPr>
        <w:t>安全应急中心将</w:t>
      </w:r>
      <w:r>
        <w:rPr>
          <w:rFonts w:hint="eastAsia" w:ascii="宋体" w:hAnsi="宋体"/>
          <w:bCs/>
          <w:sz w:val="24"/>
          <w:szCs w:val="24"/>
        </w:rPr>
        <w:t>评审结果通知所有参加谈判的未成交供应商，并在无锡市生态环境局网站上发布成交公告。无锡市生态环境</w:t>
      </w:r>
      <w:r>
        <w:rPr>
          <w:rFonts w:hint="eastAsia" w:ascii="宋体" w:hAnsi="宋体"/>
          <w:bCs/>
          <w:sz w:val="24"/>
          <w:szCs w:val="24"/>
          <w:lang w:val="en-US" w:eastAsia="zh-CN"/>
        </w:rPr>
        <w:t>安全应急中心</w:t>
      </w:r>
      <w:r>
        <w:rPr>
          <w:rFonts w:hint="eastAsia" w:ascii="宋体" w:hAnsi="宋体"/>
          <w:bCs/>
          <w:sz w:val="24"/>
          <w:szCs w:val="24"/>
        </w:rPr>
        <w:t>和谈判小组对未成交原因不</w:t>
      </w:r>
      <w:r>
        <w:rPr>
          <w:rFonts w:hint="eastAsia" w:ascii="宋体" w:hAnsi="宋体"/>
          <w:bCs/>
          <w:sz w:val="24"/>
          <w:szCs w:val="24"/>
          <w:lang w:eastAsia="zh-CN"/>
        </w:rPr>
        <w:t>作解释</w:t>
      </w:r>
      <w:r>
        <w:rPr>
          <w:rFonts w:hint="eastAsia" w:ascii="宋体" w:hAnsi="宋体"/>
          <w:bCs/>
          <w:sz w:val="24"/>
          <w:szCs w:val="24"/>
        </w:rPr>
        <w:t>。如有质疑，应在法定质疑期限内，即成交公告发布之日起7个工作日内，以书面形式送达无锡市生态环境</w:t>
      </w:r>
      <w:r>
        <w:rPr>
          <w:rFonts w:hint="eastAsia" w:ascii="宋体" w:hAnsi="宋体"/>
          <w:bCs/>
          <w:sz w:val="24"/>
          <w:szCs w:val="24"/>
          <w:lang w:val="en-US" w:eastAsia="zh-CN"/>
        </w:rPr>
        <w:t>安全应急中心</w:t>
      </w:r>
      <w:r>
        <w:rPr>
          <w:rFonts w:hint="eastAsia" w:ascii="宋体" w:hAnsi="宋体"/>
          <w:bCs/>
          <w:sz w:val="24"/>
          <w:szCs w:val="24"/>
        </w:rPr>
        <w:t>。质疑函应当列明具体的质疑事项及事实根据，认为自己合法权益受到损害或可能受到损害的相关证据材料以及质疑供应商的名称、地址、邮编、联系人、联系电话、日期，同时该质疑函应由供应商法定代表人签字并加盖单位公章（原件）。无锡市生态环境</w:t>
      </w:r>
      <w:r>
        <w:rPr>
          <w:rFonts w:hint="eastAsia" w:ascii="宋体" w:hAnsi="宋体"/>
          <w:bCs/>
          <w:sz w:val="24"/>
          <w:szCs w:val="24"/>
          <w:lang w:val="en-US" w:eastAsia="zh-CN"/>
        </w:rPr>
        <w:t>安全应急中心</w:t>
      </w:r>
      <w:r>
        <w:rPr>
          <w:rFonts w:hint="eastAsia" w:ascii="宋体" w:hAnsi="宋体"/>
          <w:bCs/>
          <w:sz w:val="24"/>
          <w:szCs w:val="24"/>
        </w:rPr>
        <w:t>将在收到符合上述要求的书面质疑后七个工作日内，对质疑内容</w:t>
      </w:r>
      <w:r>
        <w:rPr>
          <w:rFonts w:hint="eastAsia" w:ascii="宋体" w:hAnsi="宋体"/>
          <w:bCs/>
          <w:sz w:val="24"/>
          <w:szCs w:val="24"/>
          <w:lang w:eastAsia="zh-CN"/>
        </w:rPr>
        <w:t>作出</w:t>
      </w:r>
      <w:r>
        <w:rPr>
          <w:rFonts w:hint="eastAsia" w:ascii="宋体" w:hAnsi="宋体"/>
          <w:bCs/>
          <w:sz w:val="24"/>
          <w:szCs w:val="24"/>
        </w:rPr>
        <w:t>答复（但答复内容不涉及商业秘密）。供应商在前述质疑期限外送达的质疑函或前述质疑期限内送达的质疑函不符合上述要求的均为无效质疑，无锡市生态环境</w:t>
      </w:r>
      <w:r>
        <w:rPr>
          <w:rFonts w:hint="eastAsia" w:ascii="宋体" w:hAnsi="宋体"/>
          <w:bCs/>
          <w:sz w:val="24"/>
          <w:szCs w:val="24"/>
          <w:lang w:val="en-US" w:eastAsia="zh-CN"/>
        </w:rPr>
        <w:t>安全应急中心</w:t>
      </w:r>
      <w:r>
        <w:rPr>
          <w:rFonts w:hint="eastAsia" w:ascii="宋体" w:hAnsi="宋体"/>
          <w:bCs/>
          <w:sz w:val="24"/>
          <w:szCs w:val="24"/>
        </w:rPr>
        <w:t>对无效质疑不予受理。</w:t>
      </w:r>
    </w:p>
    <w:p w14:paraId="6145CBF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3． 无锡市生态环境</w:t>
      </w:r>
      <w:r>
        <w:rPr>
          <w:rFonts w:hint="eastAsia" w:ascii="宋体" w:hAnsi="宋体"/>
          <w:bCs/>
          <w:sz w:val="24"/>
          <w:szCs w:val="24"/>
          <w:lang w:val="en-US" w:eastAsia="zh-CN"/>
        </w:rPr>
        <w:t>安全应急中心</w:t>
      </w:r>
      <w:r>
        <w:rPr>
          <w:rFonts w:hint="eastAsia" w:ascii="宋体" w:hAnsi="宋体"/>
          <w:bCs/>
          <w:sz w:val="24"/>
          <w:szCs w:val="24"/>
        </w:rPr>
        <w:t>向成交方发</w:t>
      </w:r>
      <w:r>
        <w:rPr>
          <w:rFonts w:hint="eastAsia" w:ascii="宋体" w:hAnsi="宋体"/>
          <w:bCs/>
          <w:sz w:val="24"/>
          <w:szCs w:val="24"/>
          <w:lang w:val="en-US" w:eastAsia="zh-CN"/>
        </w:rPr>
        <w:t>中标</w:t>
      </w:r>
      <w:r>
        <w:rPr>
          <w:rFonts w:hint="eastAsia" w:ascii="宋体" w:hAnsi="宋体"/>
          <w:bCs/>
          <w:sz w:val="24"/>
          <w:szCs w:val="24"/>
        </w:rPr>
        <w:t>通知书。</w:t>
      </w:r>
    </w:p>
    <w:p w14:paraId="7AEFA3B7">
      <w:pPr>
        <w:keepLines w:val="0"/>
        <w:pageBreakBefore w:val="0"/>
        <w:kinsoku/>
        <w:wordWrap/>
        <w:overflowPunct/>
        <w:topLinePunct w:val="0"/>
        <w:autoSpaceDE/>
        <w:autoSpaceDN/>
        <w:bidi w:val="0"/>
        <w:adjustRightInd/>
        <w:snapToGrid/>
        <w:spacing w:line="520" w:lineRule="exact"/>
        <w:ind w:firstLine="480" w:firstLineChars="200"/>
        <w:rPr>
          <w:sz w:val="24"/>
          <w:szCs w:val="24"/>
        </w:rPr>
      </w:pPr>
      <w:r>
        <w:rPr>
          <w:rFonts w:hint="eastAsia" w:ascii="宋体" w:hAnsi="宋体"/>
          <w:bCs/>
          <w:sz w:val="24"/>
          <w:szCs w:val="24"/>
        </w:rPr>
        <w:t>4． 未成交供应商的响应文件正本、成交单位的响应文件正本及副本（三份）留存，其余响应文件退还各报价供应商。</w:t>
      </w:r>
    </w:p>
    <w:p w14:paraId="3BD7906E">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（十一）采购终止：</w:t>
      </w:r>
    </w:p>
    <w:p w14:paraId="1C37A3FC">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在采购中，出现下列情况之一的，本次采购活动终止：</w:t>
      </w:r>
    </w:p>
    <w:p w14:paraId="2DCF8FE4">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1． 因情况变化，不再符合规定的自行采购方式适用情形的；</w:t>
      </w:r>
    </w:p>
    <w:p w14:paraId="0FC82968">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2． 出现影响采购公正的违法、违规行为的；</w:t>
      </w:r>
    </w:p>
    <w:p w14:paraId="6D1C7708">
      <w:pPr>
        <w:keepLines w:val="0"/>
        <w:pageBreakBefore w:val="0"/>
        <w:kinsoku/>
        <w:wordWrap/>
        <w:overflowPunct/>
        <w:topLinePunct w:val="0"/>
        <w:autoSpaceDE/>
        <w:autoSpaceDN/>
        <w:bidi w:val="0"/>
        <w:adjustRightInd/>
        <w:snapToGrid/>
        <w:spacing w:line="520" w:lineRule="exact"/>
        <w:ind w:firstLine="480" w:firstLineChars="200"/>
        <w:rPr>
          <w:rFonts w:hint="eastAsia" w:ascii="方正黑体_GBK" w:eastAsia="方正黑体_GBK"/>
          <w:sz w:val="24"/>
        </w:rPr>
      </w:pPr>
    </w:p>
    <w:p w14:paraId="359B3FD4">
      <w:pPr>
        <w:keepLines w:val="0"/>
        <w:pageBreakBefore w:val="0"/>
        <w:kinsoku/>
        <w:wordWrap/>
        <w:overflowPunct/>
        <w:topLinePunct w:val="0"/>
        <w:autoSpaceDE/>
        <w:autoSpaceDN/>
        <w:bidi w:val="0"/>
        <w:adjustRightInd/>
        <w:snapToGrid/>
        <w:spacing w:line="520" w:lineRule="exact"/>
        <w:ind w:firstLine="480" w:firstLineChars="200"/>
        <w:rPr>
          <w:rFonts w:ascii="方正黑体_GBK" w:eastAsia="方正黑体_GBK"/>
          <w:sz w:val="24"/>
        </w:rPr>
      </w:pPr>
      <w:r>
        <w:rPr>
          <w:rFonts w:hint="eastAsia" w:ascii="方正黑体_GBK" w:eastAsia="方正黑体_GBK"/>
          <w:sz w:val="24"/>
        </w:rPr>
        <w:t>（十二）签订、履行合同：</w:t>
      </w:r>
    </w:p>
    <w:p w14:paraId="7569B7BF">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r>
        <w:rPr>
          <w:rFonts w:hint="eastAsia" w:ascii="宋体" w:hAnsi="宋体"/>
          <w:bCs/>
          <w:sz w:val="24"/>
          <w:szCs w:val="24"/>
        </w:rPr>
        <w:t>采购人应当自成交通知书发出之日起三十日内，按照采购文件和成交供应商响应文件的约定，与成交供应商签订书面合同。所签订的合同不得对采购文件和成交供应商响应文件作实质性修改。采购人不得向成交供应商提出任何不合理的要求，作为签订合同的条件，不得与成交供应商私下订立背离合同实质性内容的协议。</w:t>
      </w:r>
    </w:p>
    <w:p w14:paraId="3D2217FB">
      <w:pPr>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bCs/>
          <w:sz w:val="24"/>
          <w:szCs w:val="24"/>
        </w:rPr>
      </w:pPr>
    </w:p>
    <w:p w14:paraId="2B52D215">
      <w:pPr>
        <w:pStyle w:val="2"/>
        <w:keepLines w:val="0"/>
        <w:pageBreakBefore w:val="0"/>
        <w:kinsoku/>
        <w:wordWrap/>
        <w:overflowPunct/>
        <w:topLinePunct w:val="0"/>
        <w:autoSpaceDE/>
        <w:autoSpaceDN/>
        <w:bidi w:val="0"/>
        <w:adjustRightInd/>
        <w:snapToGrid/>
        <w:spacing w:line="520" w:lineRule="exact"/>
      </w:pPr>
      <w:bookmarkStart w:id="3" w:name="_Toc154492892"/>
      <w:r>
        <w:rPr>
          <w:rFonts w:hint="eastAsia"/>
        </w:rPr>
        <w:t>三．项目技术要求和有关说明</w:t>
      </w:r>
      <w:bookmarkEnd w:id="3"/>
    </w:p>
    <w:p w14:paraId="1F29ECA5">
      <w:pPr>
        <w:keepLines w:val="0"/>
        <w:pageBreakBefore w:val="0"/>
        <w:kinsoku/>
        <w:wordWrap/>
        <w:overflowPunct/>
        <w:topLinePunct w:val="0"/>
        <w:autoSpaceDE/>
        <w:autoSpaceDN/>
        <w:bidi w:val="0"/>
        <w:adjustRightInd/>
        <w:snapToGrid/>
        <w:spacing w:line="520" w:lineRule="exact"/>
        <w:ind w:firstLine="480" w:firstLineChars="200"/>
        <w:rPr>
          <w:rFonts w:ascii="黑体" w:eastAsia="黑体"/>
          <w:sz w:val="32"/>
          <w:szCs w:val="32"/>
          <w:u w:color="000000"/>
        </w:rPr>
      </w:pPr>
      <w:r>
        <w:rPr>
          <w:rFonts w:hint="eastAsia"/>
          <w:bCs/>
          <w:sz w:val="24"/>
          <w:szCs w:val="22"/>
        </w:rPr>
        <w:t>供应商所投内容必须满足以下要求，不得有负偏离：</w:t>
      </w:r>
    </w:p>
    <w:p w14:paraId="487AE659">
      <w:pPr>
        <w:keepLines w:val="0"/>
        <w:pageBreakBefore w:val="0"/>
        <w:kinsoku/>
        <w:wordWrap/>
        <w:overflowPunct/>
        <w:topLinePunct w:val="0"/>
        <w:autoSpaceDE/>
        <w:autoSpaceDN/>
        <w:bidi w:val="0"/>
        <w:adjustRightInd/>
        <w:snapToGrid/>
        <w:spacing w:line="520" w:lineRule="exact"/>
        <w:ind w:firstLine="480" w:firstLineChars="200"/>
        <w:rPr>
          <w:b/>
          <w:bCs/>
          <w:sz w:val="24"/>
          <w:szCs w:val="22"/>
        </w:rPr>
      </w:pPr>
      <w:r>
        <w:rPr>
          <w:rFonts w:hint="eastAsia"/>
          <w:b/>
          <w:bCs/>
          <w:sz w:val="24"/>
          <w:szCs w:val="22"/>
        </w:rPr>
        <w:t>（一）</w:t>
      </w:r>
      <w:r>
        <w:rPr>
          <w:b/>
          <w:bCs/>
          <w:sz w:val="24"/>
          <w:szCs w:val="22"/>
        </w:rPr>
        <w:t>项目背景</w:t>
      </w:r>
    </w:p>
    <w:p w14:paraId="24F78228">
      <w:pPr>
        <w:keepLines w:val="0"/>
        <w:pageBreakBefore w:val="0"/>
        <w:kinsoku/>
        <w:wordWrap/>
        <w:overflowPunct/>
        <w:topLinePunct w:val="0"/>
        <w:autoSpaceDE/>
        <w:autoSpaceDN/>
        <w:bidi w:val="0"/>
        <w:adjustRightInd/>
        <w:snapToGrid/>
        <w:spacing w:line="520" w:lineRule="exact"/>
        <w:ind w:firstLine="480" w:firstLineChars="200"/>
        <w:jc w:val="left"/>
        <w:rPr>
          <w:bCs/>
          <w:sz w:val="24"/>
          <w:szCs w:val="22"/>
        </w:rPr>
      </w:pPr>
      <w:r>
        <w:rPr>
          <w:rFonts w:hint="eastAsia"/>
          <w:bCs/>
          <w:sz w:val="24"/>
          <w:szCs w:val="22"/>
        </w:rPr>
        <w:t>为推动突发水污染事件环境应急“一河（园）一策一图”落地见效，实战检验“一河一策一图”实施效果，分享交流“一园一策一图”试点示范典型经验做法，计划于2024年9月22日—9月27日在江阴市组织开展化工园区“一园一策一图”试点示范现场会暨重点河流“一河一策一图”实战应用大演练活动。采购人拟引入专业团队对</w:t>
      </w:r>
      <w:r>
        <w:rPr>
          <w:rFonts w:hint="eastAsia"/>
          <w:bCs/>
          <w:sz w:val="24"/>
          <w:szCs w:val="22"/>
          <w:lang w:val="en-US" w:eastAsia="zh-CN"/>
        </w:rPr>
        <w:t>会议活动</w:t>
      </w:r>
      <w:r>
        <w:rPr>
          <w:rFonts w:hint="eastAsia" w:ascii="宋体" w:hAnsi="宋体"/>
          <w:bCs/>
          <w:sz w:val="24"/>
          <w:szCs w:val="24"/>
        </w:rPr>
        <w:t>（</w:t>
      </w:r>
      <w:r>
        <w:rPr>
          <w:rFonts w:hint="eastAsia" w:ascii="宋体" w:hAnsi="宋体"/>
          <w:bCs/>
          <w:sz w:val="24"/>
          <w:szCs w:val="24"/>
          <w:lang w:val="en-US" w:eastAsia="zh-CN"/>
        </w:rPr>
        <w:t>现场布置、现场影音设备租赁、视频拍摄及制作</w:t>
      </w:r>
      <w:r>
        <w:rPr>
          <w:rFonts w:hint="eastAsia" w:ascii="宋体" w:hAnsi="宋体"/>
          <w:bCs/>
          <w:sz w:val="24"/>
          <w:szCs w:val="24"/>
        </w:rPr>
        <w:t>）</w:t>
      </w:r>
      <w:r>
        <w:rPr>
          <w:rFonts w:hint="eastAsia"/>
          <w:bCs/>
          <w:sz w:val="24"/>
          <w:szCs w:val="22"/>
        </w:rPr>
        <w:t>任务进行保障。</w:t>
      </w:r>
    </w:p>
    <w:p w14:paraId="2E45F5F8">
      <w:pPr>
        <w:keepLines w:val="0"/>
        <w:pageBreakBefore w:val="0"/>
        <w:kinsoku/>
        <w:wordWrap/>
        <w:overflowPunct/>
        <w:topLinePunct w:val="0"/>
        <w:autoSpaceDE/>
        <w:autoSpaceDN/>
        <w:bidi w:val="0"/>
        <w:adjustRightInd/>
        <w:snapToGrid/>
        <w:spacing w:line="520" w:lineRule="exact"/>
        <w:ind w:firstLine="420" w:firstLineChars="200"/>
        <w:rPr>
          <w:b/>
          <w:bCs/>
        </w:rPr>
      </w:pPr>
      <w:r>
        <w:rPr>
          <w:rFonts w:hint="eastAsia"/>
          <w:b/>
          <w:bCs/>
        </w:rPr>
        <w:t xml:space="preserve">（二） </w:t>
      </w:r>
      <w:r>
        <w:rPr>
          <w:b/>
          <w:bCs/>
        </w:rPr>
        <w:t>主要内容</w:t>
      </w:r>
    </w:p>
    <w:p w14:paraId="1B72AB50">
      <w:pPr>
        <w:keepLines w:val="0"/>
        <w:pageBreakBefore w:val="0"/>
        <w:kinsoku/>
        <w:wordWrap/>
        <w:overflowPunct/>
        <w:topLinePunct w:val="0"/>
        <w:autoSpaceDE/>
        <w:autoSpaceDN/>
        <w:bidi w:val="0"/>
        <w:adjustRightInd/>
        <w:snapToGrid/>
        <w:spacing w:line="520" w:lineRule="exact"/>
        <w:ind w:firstLine="480" w:firstLineChars="200"/>
        <w:rPr>
          <w:bCs/>
          <w:sz w:val="24"/>
          <w:szCs w:val="22"/>
        </w:rPr>
      </w:pPr>
      <w:r>
        <w:rPr>
          <w:rFonts w:hint="eastAsia"/>
          <w:bCs/>
          <w:sz w:val="24"/>
          <w:szCs w:val="22"/>
        </w:rPr>
        <w:t>1.服务内容：</w:t>
      </w:r>
    </w:p>
    <w:p w14:paraId="74D6BE25">
      <w:pPr>
        <w:keepLines w:val="0"/>
        <w:pageBreakBefore w:val="0"/>
        <w:kinsoku/>
        <w:wordWrap/>
        <w:overflowPunct/>
        <w:topLinePunct w:val="0"/>
        <w:autoSpaceDE/>
        <w:autoSpaceDN/>
        <w:bidi w:val="0"/>
        <w:adjustRightInd/>
        <w:snapToGrid/>
        <w:spacing w:line="520" w:lineRule="exact"/>
        <w:ind w:firstLine="480" w:firstLineChars="200"/>
        <w:rPr>
          <w:rFonts w:hint="default"/>
          <w:bCs/>
          <w:sz w:val="24"/>
          <w:szCs w:val="22"/>
        </w:rPr>
      </w:pPr>
      <w:r>
        <w:rPr>
          <w:rFonts w:hint="eastAsia"/>
          <w:bCs/>
          <w:sz w:val="24"/>
          <w:szCs w:val="22"/>
        </w:rPr>
        <w:t>为</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bCs/>
          <w:sz w:val="24"/>
          <w:szCs w:val="22"/>
          <w:lang w:val="en-US" w:eastAsia="zh-CN"/>
        </w:rPr>
        <w:t>组织的</w:t>
      </w:r>
      <w:r>
        <w:rPr>
          <w:rFonts w:hint="default"/>
          <w:bCs/>
          <w:sz w:val="24"/>
          <w:szCs w:val="22"/>
        </w:rPr>
        <w:t>化工园区“一园一策一图”试点示范现场会</w:t>
      </w:r>
    </w:p>
    <w:p w14:paraId="3A244E86">
      <w:pPr>
        <w:keepLines w:val="0"/>
        <w:pageBreakBefore w:val="0"/>
        <w:kinsoku/>
        <w:wordWrap/>
        <w:overflowPunct/>
        <w:topLinePunct w:val="0"/>
        <w:autoSpaceDE/>
        <w:autoSpaceDN/>
        <w:bidi w:val="0"/>
        <w:adjustRightInd/>
        <w:snapToGrid/>
        <w:spacing w:line="520" w:lineRule="exact"/>
        <w:ind w:firstLine="0" w:firstLineChars="0"/>
        <w:rPr>
          <w:rFonts w:hint="default" w:eastAsia="宋体"/>
          <w:bCs/>
          <w:sz w:val="24"/>
          <w:szCs w:val="22"/>
          <w:lang w:val="en-US" w:eastAsia="zh-CN"/>
        </w:rPr>
      </w:pPr>
      <w:r>
        <w:rPr>
          <w:rFonts w:hint="default"/>
          <w:bCs/>
          <w:sz w:val="24"/>
          <w:szCs w:val="22"/>
        </w:rPr>
        <w:t>暨重点河流“一河一策一图”实战应用大演练活动</w:t>
      </w:r>
      <w:r>
        <w:rPr>
          <w:rFonts w:hint="eastAsia"/>
          <w:bCs/>
          <w:sz w:val="24"/>
          <w:szCs w:val="22"/>
          <w:lang w:val="en-US" w:eastAsia="zh-CN"/>
        </w:rPr>
        <w:t>提供现场布置、现场影音设备租赁、视频拍摄及制作服务；</w:t>
      </w:r>
    </w:p>
    <w:p w14:paraId="547C9951">
      <w:pPr>
        <w:keepLines w:val="0"/>
        <w:pageBreakBefore w:val="0"/>
        <w:kinsoku/>
        <w:wordWrap/>
        <w:overflowPunct/>
        <w:topLinePunct w:val="0"/>
        <w:autoSpaceDE/>
        <w:autoSpaceDN/>
        <w:bidi w:val="0"/>
        <w:adjustRightInd/>
        <w:snapToGrid/>
        <w:spacing w:line="520" w:lineRule="exact"/>
        <w:ind w:firstLine="480" w:firstLineChars="200"/>
        <w:rPr>
          <w:rFonts w:hint="eastAsia"/>
          <w:bCs/>
          <w:sz w:val="24"/>
          <w:szCs w:val="22"/>
          <w:lang w:val="en-US" w:eastAsia="zh-CN"/>
        </w:rPr>
      </w:pPr>
      <w:r>
        <w:rPr>
          <w:rFonts w:hint="eastAsia"/>
          <w:bCs/>
          <w:sz w:val="24"/>
          <w:szCs w:val="22"/>
          <w:lang w:val="en-US" w:eastAsia="zh-CN"/>
        </w:rPr>
        <w:t>现场布置及现场影音设备租赁、视频拍摄及制作配置明细如下：</w:t>
      </w:r>
    </w:p>
    <w:tbl>
      <w:tblPr>
        <w:tblStyle w:val="20"/>
        <w:tblW w:w="750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49"/>
        <w:gridCol w:w="2816"/>
        <w:gridCol w:w="1285"/>
        <w:gridCol w:w="1259"/>
      </w:tblGrid>
      <w:tr w14:paraId="032BB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09" w:hRule="atLeast"/>
          <w:tblHeader/>
          <w:jc w:val="center"/>
        </w:trPr>
        <w:tc>
          <w:tcPr>
            <w:tcW w:w="2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52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名称</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50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内容</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A0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数量</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3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单位</w:t>
            </w:r>
          </w:p>
        </w:tc>
      </w:tr>
      <w:tr w14:paraId="0EB3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jc w:val="center"/>
        </w:trPr>
        <w:tc>
          <w:tcPr>
            <w:tcW w:w="2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D9F2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现场布置</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60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主持人</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C2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C5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人/6场</w:t>
            </w:r>
          </w:p>
        </w:tc>
      </w:tr>
      <w:tr w14:paraId="458C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D7090">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5B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礼仪</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BE16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36D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人次</w:t>
            </w:r>
            <w:r>
              <w:rPr>
                <w:rFonts w:hint="default" w:ascii="方正仿宋_GBK" w:hAnsi="方正仿宋_GBK" w:eastAsia="方正仿宋_GBK" w:cs="方正仿宋_GBK"/>
                <w:i w:val="0"/>
                <w:iCs w:val="0"/>
                <w:color w:val="000000"/>
                <w:kern w:val="0"/>
                <w:sz w:val="24"/>
                <w:szCs w:val="24"/>
                <w:u w:val="none"/>
                <w:lang w:val="en-US" w:eastAsia="zh-CN" w:bidi="ar"/>
              </w:rPr>
              <w:t>/6</w:t>
            </w:r>
            <w:r>
              <w:rPr>
                <w:rFonts w:hint="eastAsia" w:ascii="方正仿宋_GBK" w:hAnsi="方正仿宋_GBK" w:eastAsia="方正仿宋_GBK" w:cs="方正仿宋_GBK"/>
                <w:i w:val="0"/>
                <w:iCs w:val="0"/>
                <w:color w:val="000000"/>
                <w:kern w:val="0"/>
                <w:sz w:val="24"/>
                <w:szCs w:val="24"/>
                <w:u w:val="none"/>
                <w:lang w:val="en-US" w:eastAsia="zh-CN" w:bidi="ar"/>
              </w:rPr>
              <w:t>场</w:t>
            </w:r>
          </w:p>
        </w:tc>
      </w:tr>
      <w:tr w14:paraId="29BA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0E5C4">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0B1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舞台搭建</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5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67C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平方米</w:t>
            </w:r>
          </w:p>
        </w:tc>
      </w:tr>
      <w:tr w14:paraId="1079B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4F1CC">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82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主题背景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0FD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F2C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平方米</w:t>
            </w:r>
          </w:p>
        </w:tc>
      </w:tr>
      <w:tr w14:paraId="313FA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07759">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32A9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舞台地毯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994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52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平方米</w:t>
            </w:r>
          </w:p>
        </w:tc>
      </w:tr>
      <w:tr w14:paraId="557F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A4484">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4B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场地地毯</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38DA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550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925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平方米</w:t>
            </w:r>
          </w:p>
        </w:tc>
      </w:tr>
      <w:tr w14:paraId="6C8E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00D59">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551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视频服务器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5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0B7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14:paraId="36DCB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A5A19">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1068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高清大屏</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07F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A0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块</w:t>
            </w:r>
          </w:p>
        </w:tc>
      </w:tr>
      <w:tr w14:paraId="5AD1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1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46628">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1343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大屏雷亚架</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EA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316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组</w:t>
            </w:r>
          </w:p>
        </w:tc>
      </w:tr>
      <w:tr w14:paraId="53F62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AED37">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3EA9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舞台踏步</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E2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AC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r w14:paraId="7C0A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287BD">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C60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指示牌</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04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A36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组</w:t>
            </w:r>
          </w:p>
        </w:tc>
      </w:tr>
      <w:tr w14:paraId="48E1B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A504">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BEC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长条桌（租赁）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FAF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80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CAC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r>
      <w:tr w14:paraId="478A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474E">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868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椅子（租赁）</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777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250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AF9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张</w:t>
            </w:r>
          </w:p>
        </w:tc>
      </w:tr>
      <w:tr w14:paraId="7AEB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00" w:hRule="atLeast"/>
          <w:tblHeader/>
          <w:jc w:val="center"/>
        </w:trPr>
        <w:tc>
          <w:tcPr>
            <w:tcW w:w="21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4CD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现场影音设备租赁、视频拍摄及制作</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911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导播台</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196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84D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r>
      <w:tr w14:paraId="77B6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F8947">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F43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舞台音响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7C3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8</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08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r>
      <w:tr w14:paraId="1986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F8D4E">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33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数字调音台</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2B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D2E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r>
      <w:tr w14:paraId="22EB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0"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1A90">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87C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数字处理器</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15D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BC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r>
      <w:tr w14:paraId="6735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71203">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86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数字功放</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CA2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C6CE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台</w:t>
            </w:r>
          </w:p>
        </w:tc>
      </w:tr>
      <w:tr w14:paraId="560ED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F5CC">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FBA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讲台话筒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EF5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DC2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r>
      <w:tr w14:paraId="5C32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F2E0C">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C1B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手持话筒</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70D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C6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r>
      <w:tr w14:paraId="218DA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D77B9">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013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手持对讲机</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DAF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E0F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只</w:t>
            </w:r>
          </w:p>
        </w:tc>
      </w:tr>
      <w:tr w14:paraId="2C36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31582">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447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现场视频拍摄</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81B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C7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场</w:t>
            </w:r>
          </w:p>
        </w:tc>
      </w:tr>
      <w:tr w14:paraId="5E7FD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7560">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848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现场照片拍摄</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80B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931B">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场</w:t>
            </w:r>
          </w:p>
        </w:tc>
      </w:tr>
      <w:tr w14:paraId="08F1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47473">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F5D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航拍</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BC5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8C2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场</w:t>
            </w:r>
          </w:p>
        </w:tc>
      </w:tr>
      <w:tr w14:paraId="69EC8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82" w:hRule="atLeast"/>
          <w:tblHeader/>
          <w:jc w:val="center"/>
        </w:trPr>
        <w:tc>
          <w:tcPr>
            <w:tcW w:w="21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7E7EC">
            <w:pPr>
              <w:keepLines w:val="0"/>
              <w:pageBreakBefore w:val="0"/>
              <w:kinsoku/>
              <w:wordWrap/>
              <w:overflowPunct/>
              <w:topLinePunct w:val="0"/>
              <w:autoSpaceDE/>
              <w:autoSpaceDN/>
              <w:bidi w:val="0"/>
              <w:adjustRightInd/>
              <w:snapToGrid/>
              <w:spacing w:line="520" w:lineRule="exact"/>
              <w:jc w:val="center"/>
              <w:rPr>
                <w:rFonts w:hint="eastAsia" w:ascii="方正仿宋_GBK" w:hAnsi="方正仿宋_GBK" w:eastAsia="方正仿宋_GBK" w:cs="方正仿宋_GBK"/>
                <w:i w:val="0"/>
                <w:iCs w:val="0"/>
                <w:color w:val="000000"/>
                <w:kern w:val="0"/>
                <w:sz w:val="24"/>
                <w:szCs w:val="24"/>
                <w:u w:val="none"/>
                <w:lang w:val="en-US" w:eastAsia="zh-CN" w:bidi="ar"/>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D3D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视频制作</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0D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方正仿宋_GBK" w:hAnsi="方正仿宋_GBK" w:eastAsia="方正仿宋_GBK" w:cs="方正仿宋_GBK"/>
                <w:i w:val="0"/>
                <w:iCs w:val="0"/>
                <w:color w:val="000000"/>
                <w:kern w:val="0"/>
                <w:sz w:val="24"/>
                <w:szCs w:val="24"/>
                <w:u w:val="none"/>
                <w:lang w:val="en-US" w:eastAsia="zh-CN" w:bidi="ar"/>
              </w:rPr>
            </w:pPr>
            <w:r>
              <w:rPr>
                <w:rFonts w:hint="default" w:ascii="方正仿宋_GBK" w:hAnsi="方正仿宋_GBK" w:eastAsia="方正仿宋_GBK" w:cs="方正仿宋_GBK"/>
                <w:i w:val="0"/>
                <w:iCs w:val="0"/>
                <w:color w:val="000000"/>
                <w:kern w:val="0"/>
                <w:sz w:val="24"/>
                <w:szCs w:val="24"/>
                <w:u w:val="none"/>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F22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套</w:t>
            </w:r>
          </w:p>
        </w:tc>
      </w:tr>
    </w:tbl>
    <w:p w14:paraId="5F2299B8">
      <w:pPr>
        <w:keepLines w:val="0"/>
        <w:pageBreakBefore w:val="0"/>
        <w:kinsoku/>
        <w:wordWrap/>
        <w:overflowPunct/>
        <w:topLinePunct w:val="0"/>
        <w:autoSpaceDE/>
        <w:autoSpaceDN/>
        <w:bidi w:val="0"/>
        <w:adjustRightInd/>
        <w:snapToGrid/>
        <w:spacing w:line="520" w:lineRule="exact"/>
        <w:rPr>
          <w:rFonts w:hint="eastAsia"/>
          <w:bCs/>
          <w:sz w:val="24"/>
          <w:szCs w:val="22"/>
        </w:rPr>
      </w:pPr>
    </w:p>
    <w:p w14:paraId="586DE530">
      <w:pPr>
        <w:keepLines w:val="0"/>
        <w:pageBreakBefore w:val="0"/>
        <w:kinsoku/>
        <w:wordWrap/>
        <w:overflowPunct/>
        <w:topLinePunct w:val="0"/>
        <w:autoSpaceDE/>
        <w:autoSpaceDN/>
        <w:bidi w:val="0"/>
        <w:adjustRightInd/>
        <w:snapToGrid/>
        <w:spacing w:line="520" w:lineRule="exact"/>
        <w:ind w:firstLine="480" w:firstLineChars="200"/>
        <w:rPr>
          <w:bCs/>
          <w:sz w:val="24"/>
          <w:szCs w:val="22"/>
        </w:rPr>
      </w:pPr>
      <w:r>
        <w:rPr>
          <w:rFonts w:hint="eastAsia"/>
          <w:bCs/>
          <w:sz w:val="24"/>
          <w:szCs w:val="22"/>
        </w:rPr>
        <w:t>2.服务要求：</w:t>
      </w:r>
    </w:p>
    <w:p w14:paraId="0BD444B8">
      <w:pPr>
        <w:keepLines w:val="0"/>
        <w:pageBreakBefore w:val="0"/>
        <w:kinsoku/>
        <w:wordWrap/>
        <w:overflowPunct/>
        <w:topLinePunct w:val="0"/>
        <w:autoSpaceDE/>
        <w:autoSpaceDN/>
        <w:bidi w:val="0"/>
        <w:adjustRightInd/>
        <w:snapToGrid/>
        <w:spacing w:line="520" w:lineRule="exact"/>
        <w:ind w:firstLine="480" w:firstLineChars="200"/>
        <w:rPr>
          <w:bCs/>
          <w:sz w:val="24"/>
          <w:szCs w:val="22"/>
        </w:rPr>
      </w:pPr>
      <w:r>
        <w:rPr>
          <w:rFonts w:hint="eastAsia"/>
          <w:bCs/>
          <w:sz w:val="24"/>
          <w:szCs w:val="22"/>
        </w:rPr>
        <w:t>(1)</w:t>
      </w:r>
      <w:r>
        <w:rPr>
          <w:rFonts w:hint="eastAsia"/>
          <w:bCs/>
          <w:sz w:val="24"/>
          <w:szCs w:val="22"/>
          <w:lang w:val="en-US" w:eastAsia="zh-CN"/>
        </w:rPr>
        <w:t>现场视频拍摄</w:t>
      </w:r>
      <w:r>
        <w:rPr>
          <w:rFonts w:hint="eastAsia"/>
          <w:bCs/>
          <w:sz w:val="24"/>
          <w:szCs w:val="22"/>
        </w:rPr>
        <w:t>：按照采购</w:t>
      </w:r>
      <w:r>
        <w:rPr>
          <w:rFonts w:hint="eastAsia"/>
          <w:bCs/>
          <w:sz w:val="24"/>
          <w:szCs w:val="22"/>
          <w:lang w:val="en-US" w:eastAsia="zh-CN"/>
        </w:rPr>
        <w:t>人</w:t>
      </w:r>
      <w:r>
        <w:rPr>
          <w:rFonts w:hint="eastAsia"/>
          <w:bCs/>
          <w:sz w:val="24"/>
          <w:szCs w:val="22"/>
        </w:rPr>
        <w:t>活动要求进行保质保量的摄影拍摄跟拍，各项技术指标均需达到要求；负责摄影摄像照片后期PS处理；根据采购</w:t>
      </w:r>
      <w:r>
        <w:rPr>
          <w:rFonts w:hint="eastAsia"/>
          <w:bCs/>
          <w:sz w:val="24"/>
          <w:szCs w:val="22"/>
          <w:lang w:val="en-US" w:eastAsia="zh-CN"/>
        </w:rPr>
        <w:t>人</w:t>
      </w:r>
      <w:r>
        <w:rPr>
          <w:rFonts w:hint="eastAsia"/>
          <w:bCs/>
          <w:sz w:val="24"/>
          <w:szCs w:val="22"/>
        </w:rPr>
        <w:t>要求对摄影摄像进行照片处理、视频剪辑及调光等后期处理；</w:t>
      </w:r>
    </w:p>
    <w:p w14:paraId="1033BA57">
      <w:pPr>
        <w:keepLines w:val="0"/>
        <w:pageBreakBefore w:val="0"/>
        <w:kinsoku/>
        <w:wordWrap/>
        <w:overflowPunct/>
        <w:topLinePunct w:val="0"/>
        <w:autoSpaceDE/>
        <w:autoSpaceDN/>
        <w:bidi w:val="0"/>
        <w:adjustRightInd/>
        <w:snapToGrid/>
        <w:spacing w:line="520" w:lineRule="exact"/>
        <w:ind w:firstLine="480" w:firstLineChars="200"/>
        <w:rPr>
          <w:bCs/>
          <w:sz w:val="24"/>
          <w:szCs w:val="22"/>
        </w:rPr>
      </w:pPr>
      <w:r>
        <w:rPr>
          <w:rFonts w:hint="eastAsia"/>
          <w:bCs/>
          <w:sz w:val="24"/>
          <w:szCs w:val="22"/>
        </w:rPr>
        <w:t>(2)照片、视频存档及管理：根据</w:t>
      </w:r>
      <w:r>
        <w:rPr>
          <w:rFonts w:hint="eastAsia"/>
          <w:bCs/>
          <w:sz w:val="24"/>
          <w:szCs w:val="22"/>
          <w:lang w:eastAsia="zh-CN"/>
        </w:rPr>
        <w:t>采购人</w:t>
      </w:r>
      <w:r>
        <w:rPr>
          <w:rFonts w:hint="eastAsia"/>
          <w:bCs/>
          <w:sz w:val="24"/>
          <w:szCs w:val="22"/>
        </w:rPr>
        <w:t>要求，对跟拍事项内容、资料进行归整、存档，在</w:t>
      </w:r>
      <w:r>
        <w:rPr>
          <w:rFonts w:hint="eastAsia"/>
          <w:bCs/>
          <w:sz w:val="24"/>
          <w:szCs w:val="22"/>
          <w:lang w:eastAsia="zh-CN"/>
        </w:rPr>
        <w:t>采购人</w:t>
      </w:r>
      <w:r>
        <w:rPr>
          <w:rFonts w:hint="eastAsia"/>
          <w:bCs/>
          <w:sz w:val="24"/>
          <w:szCs w:val="22"/>
        </w:rPr>
        <w:t>需要</w:t>
      </w:r>
      <w:r>
        <w:rPr>
          <w:rFonts w:hint="eastAsia"/>
          <w:bCs/>
          <w:sz w:val="24"/>
          <w:szCs w:val="22"/>
          <w:lang w:val="en-US" w:eastAsia="zh-CN"/>
        </w:rPr>
        <w:t>相关</w:t>
      </w:r>
      <w:r>
        <w:rPr>
          <w:rFonts w:hint="eastAsia"/>
          <w:bCs/>
          <w:sz w:val="24"/>
          <w:szCs w:val="22"/>
        </w:rPr>
        <w:t>视频制作</w:t>
      </w:r>
      <w:r>
        <w:rPr>
          <w:rFonts w:hint="eastAsia"/>
          <w:bCs/>
          <w:sz w:val="24"/>
          <w:szCs w:val="22"/>
          <w:lang w:val="en-US" w:eastAsia="zh-CN"/>
        </w:rPr>
        <w:t>或</w:t>
      </w:r>
      <w:r>
        <w:rPr>
          <w:rFonts w:hint="eastAsia"/>
          <w:bCs/>
          <w:sz w:val="24"/>
          <w:szCs w:val="22"/>
        </w:rPr>
        <w:t>调用资料时，能安排查找、修裁照片、视频素材，按照采购人要求的时间提供</w:t>
      </w:r>
      <w:r>
        <w:rPr>
          <w:rFonts w:hint="eastAsia"/>
          <w:bCs/>
          <w:sz w:val="24"/>
          <w:szCs w:val="22"/>
          <w:lang w:val="en-US" w:eastAsia="zh-CN"/>
        </w:rPr>
        <w:t>相应</w:t>
      </w:r>
      <w:r>
        <w:rPr>
          <w:rFonts w:hint="eastAsia"/>
          <w:bCs/>
          <w:sz w:val="24"/>
          <w:szCs w:val="22"/>
        </w:rPr>
        <w:t>服务。</w:t>
      </w:r>
    </w:p>
    <w:p w14:paraId="09AA14E9">
      <w:pPr>
        <w:keepLines w:val="0"/>
        <w:pageBreakBefore w:val="0"/>
        <w:kinsoku/>
        <w:wordWrap/>
        <w:overflowPunct/>
        <w:topLinePunct w:val="0"/>
        <w:autoSpaceDE/>
        <w:autoSpaceDN/>
        <w:bidi w:val="0"/>
        <w:adjustRightInd/>
        <w:snapToGrid/>
        <w:spacing w:line="520" w:lineRule="exact"/>
        <w:ind w:firstLine="480" w:firstLineChars="200"/>
        <w:rPr>
          <w:rFonts w:hint="default"/>
          <w:bCs/>
          <w:sz w:val="24"/>
          <w:szCs w:val="22"/>
          <w:lang w:val="en-US" w:eastAsia="zh-CN"/>
        </w:rPr>
      </w:pPr>
      <w:r>
        <w:rPr>
          <w:rFonts w:hint="eastAsia"/>
          <w:bCs/>
          <w:sz w:val="24"/>
          <w:szCs w:val="22"/>
        </w:rPr>
        <w:t>(3)</w:t>
      </w:r>
      <w:r>
        <w:rPr>
          <w:rFonts w:hint="eastAsia"/>
          <w:bCs/>
          <w:sz w:val="24"/>
          <w:szCs w:val="22"/>
          <w:lang w:val="en-US" w:eastAsia="zh-CN"/>
        </w:rPr>
        <w:t>影音、拍摄</w:t>
      </w:r>
      <w:r>
        <w:rPr>
          <w:rFonts w:hint="eastAsia"/>
          <w:bCs/>
          <w:sz w:val="24"/>
          <w:szCs w:val="22"/>
        </w:rPr>
        <w:t>设备及人员要求：供应商应有专业</w:t>
      </w:r>
      <w:r>
        <w:rPr>
          <w:rFonts w:hint="eastAsia"/>
          <w:bCs/>
          <w:sz w:val="24"/>
          <w:szCs w:val="22"/>
          <w:lang w:val="en-US" w:eastAsia="zh-CN"/>
        </w:rPr>
        <w:t>影音设备、</w:t>
      </w:r>
      <w:r>
        <w:rPr>
          <w:rFonts w:hint="eastAsia"/>
          <w:bCs/>
          <w:sz w:val="24"/>
          <w:szCs w:val="22"/>
        </w:rPr>
        <w:t>摄影摄像设备、其他相关的各类设备及器材等。工作人员具</w:t>
      </w:r>
      <w:r>
        <w:rPr>
          <w:rFonts w:hint="eastAsia"/>
          <w:bCs/>
          <w:sz w:val="24"/>
          <w:szCs w:val="22"/>
          <w:lang w:val="en-US" w:eastAsia="zh-CN"/>
        </w:rPr>
        <w:t>有影音设备操作、</w:t>
      </w:r>
      <w:r>
        <w:rPr>
          <w:rFonts w:hint="eastAsia"/>
          <w:bCs/>
          <w:sz w:val="24"/>
          <w:szCs w:val="22"/>
        </w:rPr>
        <w:t>摄影摄像、图像编辑、视频制作专业知识和技能，能适应晚上等时段和日期的服务时间要求，服从</w:t>
      </w:r>
      <w:r>
        <w:rPr>
          <w:rFonts w:hint="eastAsia"/>
          <w:bCs/>
          <w:sz w:val="24"/>
          <w:szCs w:val="22"/>
          <w:lang w:eastAsia="zh-CN"/>
        </w:rPr>
        <w:t>采购人</w:t>
      </w:r>
      <w:r>
        <w:rPr>
          <w:rFonts w:hint="eastAsia"/>
          <w:bCs/>
          <w:sz w:val="24"/>
          <w:szCs w:val="22"/>
        </w:rPr>
        <w:t>安排。</w:t>
      </w:r>
      <w:r>
        <w:rPr>
          <w:rFonts w:hint="eastAsia"/>
          <w:bCs/>
          <w:sz w:val="24"/>
          <w:szCs w:val="22"/>
          <w:lang w:val="en-US" w:eastAsia="zh-CN"/>
        </w:rPr>
        <w:t>人员配置如下：</w:t>
      </w:r>
    </w:p>
    <w:p w14:paraId="78DC7E96">
      <w:pPr>
        <w:keepLines w:val="0"/>
        <w:pageBreakBefore w:val="0"/>
        <w:kinsoku/>
        <w:wordWrap/>
        <w:overflowPunct/>
        <w:topLinePunct w:val="0"/>
        <w:autoSpaceDE/>
        <w:autoSpaceDN/>
        <w:bidi w:val="0"/>
        <w:adjustRightInd/>
        <w:snapToGrid/>
        <w:spacing w:line="520" w:lineRule="exact"/>
        <w:ind w:firstLine="480" w:firstLineChars="200"/>
        <w:rPr>
          <w:bCs/>
          <w:sz w:val="24"/>
          <w:szCs w:val="22"/>
        </w:rPr>
      </w:pPr>
      <w:r>
        <w:rPr>
          <w:rFonts w:hint="eastAsia"/>
          <w:bCs/>
          <w:sz w:val="24"/>
          <w:szCs w:val="22"/>
        </w:rPr>
        <w:t>3.服务期限：合同生效之日起至</w:t>
      </w:r>
      <w:r>
        <w:rPr>
          <w:rFonts w:hint="eastAsia"/>
          <w:bCs/>
          <w:sz w:val="24"/>
          <w:szCs w:val="22"/>
          <w:lang w:val="en-US" w:eastAsia="zh-CN"/>
        </w:rPr>
        <w:t>项目完成</w:t>
      </w:r>
      <w:r>
        <w:rPr>
          <w:rFonts w:hint="eastAsia"/>
          <w:bCs/>
          <w:sz w:val="24"/>
          <w:szCs w:val="22"/>
        </w:rPr>
        <w:t>止。</w:t>
      </w:r>
    </w:p>
    <w:p w14:paraId="2B868CF9">
      <w:pPr>
        <w:keepLines w:val="0"/>
        <w:pageBreakBefore w:val="0"/>
        <w:kinsoku/>
        <w:wordWrap/>
        <w:overflowPunct/>
        <w:topLinePunct w:val="0"/>
        <w:autoSpaceDE/>
        <w:autoSpaceDN/>
        <w:bidi w:val="0"/>
        <w:adjustRightInd/>
        <w:snapToGrid/>
        <w:spacing w:line="520" w:lineRule="exact"/>
        <w:ind w:firstLine="480" w:firstLineChars="200"/>
        <w:rPr>
          <w:b/>
          <w:bCs/>
          <w:sz w:val="24"/>
          <w:szCs w:val="22"/>
        </w:rPr>
      </w:pPr>
      <w:r>
        <w:rPr>
          <w:rFonts w:hint="eastAsia"/>
          <w:b/>
          <w:bCs/>
          <w:sz w:val="24"/>
          <w:szCs w:val="22"/>
        </w:rPr>
        <w:t xml:space="preserve">（三） 有关说明： </w:t>
      </w:r>
    </w:p>
    <w:p w14:paraId="6FAC46B3">
      <w:pPr>
        <w:keepLines w:val="0"/>
        <w:pageBreakBefore w:val="0"/>
        <w:kinsoku/>
        <w:wordWrap/>
        <w:overflowPunct/>
        <w:topLinePunct w:val="0"/>
        <w:autoSpaceDE/>
        <w:autoSpaceDN/>
        <w:bidi w:val="0"/>
        <w:adjustRightInd/>
        <w:snapToGrid/>
        <w:spacing w:line="520" w:lineRule="exact"/>
        <w:ind w:firstLine="480" w:firstLineChars="200"/>
        <w:rPr>
          <w:rFonts w:ascii="宋体" w:hAnsi="宋体" w:cs="宋体"/>
          <w:sz w:val="24"/>
          <w:szCs w:val="24"/>
        </w:rPr>
      </w:pPr>
      <w:r>
        <w:rPr>
          <w:rFonts w:hint="eastAsia" w:ascii="宋体" w:hAnsi="宋体" w:cs="宋体"/>
          <w:sz w:val="24"/>
          <w:szCs w:val="24"/>
        </w:rPr>
        <w:t>1.成交供应商须有一个善于合作、执行力强、政治素质和业务素质好，效率高的工作团队，确保视频的质量，坚决杜绝有政治性错误的内容出现。</w:t>
      </w:r>
    </w:p>
    <w:p w14:paraId="0E3E4F4C">
      <w:pPr>
        <w:keepLines w:val="0"/>
        <w:pageBreakBefore w:val="0"/>
        <w:kinsoku/>
        <w:wordWrap/>
        <w:overflowPunct/>
        <w:topLinePunct w:val="0"/>
        <w:autoSpaceDE/>
        <w:autoSpaceDN/>
        <w:bidi w:val="0"/>
        <w:adjustRightInd/>
        <w:snapToGrid/>
        <w:spacing w:line="520" w:lineRule="exact"/>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重点对视频内容进行审查，确保符合相关规定。</w:t>
      </w:r>
    </w:p>
    <w:p w14:paraId="4D14CE50">
      <w:pPr>
        <w:keepLines w:val="0"/>
        <w:pageBreakBefore w:val="0"/>
        <w:kinsoku/>
        <w:wordWrap/>
        <w:overflowPunct/>
        <w:topLinePunct w:val="0"/>
        <w:autoSpaceDE/>
        <w:autoSpaceDN/>
        <w:bidi w:val="0"/>
        <w:adjustRightInd/>
        <w:snapToGrid/>
        <w:spacing w:line="520" w:lineRule="exact"/>
        <w:ind w:firstLine="480" w:firstLineChars="200"/>
        <w:rPr>
          <w:rFonts w:ascii="宋体" w:cs="宋体"/>
          <w:sz w:val="24"/>
          <w:szCs w:val="24"/>
        </w:rPr>
      </w:pPr>
      <w:r>
        <w:rPr>
          <w:rFonts w:hint="eastAsia" w:ascii="宋体" w:hAnsi="宋体" w:cs="宋体"/>
          <w:sz w:val="24"/>
          <w:szCs w:val="24"/>
        </w:rPr>
        <w:t>3.成交供应商须能根据</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的要求及时开展相应工作，且能为</w:t>
      </w:r>
      <w:r>
        <w:rPr>
          <w:rFonts w:hint="eastAsia" w:ascii="宋体" w:hAnsi="宋体"/>
          <w:bCs/>
          <w:sz w:val="24"/>
          <w:szCs w:val="24"/>
        </w:rPr>
        <w:t>无锡市生态环境</w:t>
      </w:r>
      <w:r>
        <w:rPr>
          <w:rFonts w:hint="eastAsia" w:ascii="宋体" w:hAnsi="宋体"/>
          <w:bCs/>
          <w:sz w:val="24"/>
          <w:szCs w:val="24"/>
          <w:lang w:val="en-US" w:eastAsia="zh-CN"/>
        </w:rPr>
        <w:t>安全应急中心</w:t>
      </w:r>
      <w:r>
        <w:rPr>
          <w:rFonts w:hint="eastAsia" w:ascii="宋体" w:hAnsi="宋体" w:cs="宋体"/>
          <w:sz w:val="24"/>
          <w:szCs w:val="24"/>
        </w:rPr>
        <w:t>提供拍摄档案梳理、留存等采购人要求的售后服务。</w:t>
      </w:r>
    </w:p>
    <w:p w14:paraId="16DD72F3">
      <w:pPr>
        <w:keepLines w:val="0"/>
        <w:pageBreakBefore w:val="0"/>
        <w:tabs>
          <w:tab w:val="left" w:pos="525"/>
          <w:tab w:val="left" w:pos="630"/>
          <w:tab w:val="left" w:pos="735"/>
          <w:tab w:val="left" w:pos="945"/>
        </w:tabs>
        <w:kinsoku/>
        <w:wordWrap/>
        <w:overflowPunct/>
        <w:topLinePunct w:val="0"/>
        <w:autoSpaceDE/>
        <w:autoSpaceDN/>
        <w:bidi w:val="0"/>
        <w:adjustRightInd/>
        <w:snapToGrid/>
        <w:spacing w:line="520" w:lineRule="exact"/>
        <w:ind w:firstLine="480" w:firstLineChars="200"/>
        <w:rPr>
          <w:rFonts w:ascii="宋体" w:hAnsi="宋体" w:cs="宋体"/>
          <w:sz w:val="24"/>
          <w:szCs w:val="24"/>
        </w:rPr>
      </w:pPr>
      <w:r>
        <w:rPr>
          <w:rFonts w:hint="eastAsia" w:ascii="宋体" w:hAnsi="宋体" w:cs="宋体"/>
          <w:sz w:val="24"/>
          <w:szCs w:val="24"/>
          <w:lang w:val="en-US" w:eastAsia="zh-CN"/>
        </w:rPr>
        <w:t>4</w:t>
      </w:r>
      <w:r>
        <w:rPr>
          <w:rFonts w:hint="eastAsia" w:ascii="宋体" w:hAnsi="宋体" w:cs="宋体"/>
          <w:sz w:val="24"/>
          <w:szCs w:val="24"/>
        </w:rPr>
        <w:t>.供应商应提供商誉声明文件，声明在最近三年内未因自身的任何违约、违法及违反商业道德的行为而导致合同解除或招致法律诉讼。</w:t>
      </w:r>
    </w:p>
    <w:p w14:paraId="6AE7F808">
      <w:pPr>
        <w:keepLines w:val="0"/>
        <w:pageBreakBefore w:val="0"/>
        <w:tabs>
          <w:tab w:val="left" w:pos="525"/>
          <w:tab w:val="left" w:pos="630"/>
          <w:tab w:val="left" w:pos="735"/>
          <w:tab w:val="left" w:pos="945"/>
        </w:tabs>
        <w:kinsoku/>
        <w:wordWrap/>
        <w:overflowPunct/>
        <w:topLinePunct w:val="0"/>
        <w:autoSpaceDE/>
        <w:autoSpaceDN/>
        <w:bidi w:val="0"/>
        <w:adjustRightInd/>
        <w:snapToGrid/>
        <w:spacing w:line="520" w:lineRule="exact"/>
        <w:ind w:firstLine="480" w:firstLineChars="200"/>
        <w:rPr>
          <w:rFonts w:ascii="宋体" w:hAnsi="宋体" w:cs="宋体"/>
          <w:sz w:val="24"/>
          <w:szCs w:val="24"/>
        </w:rPr>
      </w:pPr>
      <w:r>
        <w:rPr>
          <w:rFonts w:hint="eastAsia" w:ascii="宋体" w:hAnsi="宋体" w:cs="宋体"/>
          <w:sz w:val="24"/>
          <w:szCs w:val="24"/>
        </w:rPr>
        <w:t>注：“年”指自评审谈判之日起往前推算满一公历周年（满365天为满一年）</w:t>
      </w:r>
    </w:p>
    <w:p w14:paraId="79C8BBDF">
      <w:pPr>
        <w:rPr>
          <w:color w:val="auto"/>
          <w:szCs w:val="22"/>
        </w:rPr>
      </w:pPr>
      <w:r>
        <w:rPr>
          <w:color w:val="auto"/>
          <w:szCs w:val="22"/>
        </w:rPr>
        <w:br w:type="page"/>
      </w:r>
    </w:p>
    <w:p w14:paraId="2E454AAD">
      <w:pPr>
        <w:pStyle w:val="2"/>
        <w:keepNext/>
        <w:widowControl w:val="0"/>
        <w:pBdr>
          <w:top w:val="none" w:color="auto" w:sz="0" w:space="1"/>
          <w:left w:val="none" w:color="auto" w:sz="0" w:space="4"/>
          <w:bottom w:val="none" w:color="auto" w:sz="0" w:space="1"/>
          <w:right w:val="none" w:color="auto" w:sz="0" w:space="4"/>
          <w:between w:val="none" w:color="auto" w:sz="0" w:space="0"/>
        </w:pBdr>
        <w:spacing w:line="500" w:lineRule="exact"/>
        <w:jc w:val="left"/>
        <w:outlineLvl w:val="0"/>
      </w:pPr>
      <w:bookmarkStart w:id="4" w:name="_Toc154492893"/>
      <w:r>
        <w:rPr>
          <w:rFonts w:hint="eastAsia"/>
          <w:lang w:val="en-US" w:eastAsia="zh-CN"/>
        </w:rPr>
        <w:t>·</w:t>
      </w:r>
      <w:r>
        <w:rPr>
          <w:rFonts w:hint="eastAsia"/>
        </w:rPr>
        <w:t>四．合同书</w:t>
      </w:r>
      <w:bookmarkEnd w:id="4"/>
    </w:p>
    <w:p w14:paraId="0139A25E">
      <w:pPr>
        <w:spacing w:line="500" w:lineRule="exact"/>
        <w:jc w:val="center"/>
        <w:rPr>
          <w:rFonts w:eastAsia="文鼎CS长宋"/>
          <w:b/>
          <w:bCs/>
          <w:sz w:val="30"/>
          <w:szCs w:val="30"/>
        </w:rPr>
      </w:pPr>
      <w:r>
        <w:rPr>
          <w:rFonts w:ascii="宋体" w:hAnsi="宋体" w:cs="宋体"/>
          <w:b/>
          <w:sz w:val="36"/>
          <w:szCs w:val="36"/>
        </w:rPr>
        <w:t>合同书</w:t>
      </w:r>
      <w:bookmarkStart w:id="5" w:name="_Toc154492894"/>
      <w:bookmarkStart w:id="6" w:name="_Toc154492068"/>
    </w:p>
    <w:p w14:paraId="4BC22F57">
      <w:pPr>
        <w:spacing w:line="500" w:lineRule="exact"/>
        <w:ind w:firstLine="1200" w:firstLineChars="400"/>
        <w:jc w:val="left"/>
        <w:rPr>
          <w:rFonts w:eastAsia="文鼎CS长宋"/>
          <w:b/>
          <w:bCs/>
          <w:sz w:val="30"/>
          <w:szCs w:val="30"/>
        </w:rPr>
      </w:pPr>
    </w:p>
    <w:p w14:paraId="316A5CAD">
      <w:pPr>
        <w:spacing w:line="500" w:lineRule="exact"/>
        <w:jc w:val="left"/>
        <w:rPr>
          <w:rFonts w:eastAsia="文鼎CS长宋"/>
          <w:b/>
          <w:bCs/>
          <w:sz w:val="30"/>
          <w:szCs w:val="30"/>
        </w:rPr>
      </w:pPr>
    </w:p>
    <w:p w14:paraId="0D083CA2">
      <w:pPr>
        <w:spacing w:line="500" w:lineRule="exact"/>
        <w:rPr>
          <w:rFonts w:hint="eastAsia" w:eastAsia="文鼎CS长宋"/>
          <w:b/>
          <w:bCs/>
          <w:sz w:val="28"/>
          <w:szCs w:val="28"/>
        </w:rPr>
      </w:pPr>
      <w:r>
        <w:rPr>
          <w:rFonts w:hint="eastAsia" w:eastAsia="文鼎CS长宋"/>
          <w:b/>
          <w:bCs/>
          <w:sz w:val="28"/>
          <w:szCs w:val="28"/>
        </w:rPr>
        <w:t>项目名称：</w:t>
      </w:r>
    </w:p>
    <w:p w14:paraId="6691A62D">
      <w:pPr>
        <w:spacing w:line="500" w:lineRule="exact"/>
        <w:rPr>
          <w:rFonts w:hint="eastAsia" w:eastAsia="文鼎CS长宋"/>
          <w:b/>
          <w:bCs/>
          <w:sz w:val="30"/>
          <w:szCs w:val="30"/>
          <w:u w:val="single"/>
        </w:rPr>
      </w:pPr>
      <w:r>
        <w:rPr>
          <w:rFonts w:hint="eastAsia" w:eastAsia="文鼎CS长宋"/>
          <w:b/>
          <w:bCs/>
          <w:sz w:val="30"/>
          <w:szCs w:val="30"/>
          <w:u w:val="single"/>
        </w:rPr>
        <w:t>化工园区“一园一策一图”试点示范现场会暨重点河流“一河一策一图”实战应用大演练活动（现场</w:t>
      </w:r>
      <w:r>
        <w:rPr>
          <w:rFonts w:hint="eastAsia" w:eastAsia="文鼎CS长宋"/>
          <w:b/>
          <w:bCs/>
          <w:sz w:val="30"/>
          <w:szCs w:val="30"/>
          <w:u w:val="single"/>
          <w:lang w:val="en-US" w:eastAsia="zh-CN"/>
        </w:rPr>
        <w:t>布置</w:t>
      </w:r>
      <w:r>
        <w:rPr>
          <w:rFonts w:hint="eastAsia" w:eastAsia="文鼎CS长宋"/>
          <w:b/>
          <w:bCs/>
          <w:sz w:val="30"/>
          <w:szCs w:val="30"/>
          <w:u w:val="single"/>
        </w:rPr>
        <w:t>、</w:t>
      </w:r>
      <w:r>
        <w:rPr>
          <w:rFonts w:hint="eastAsia" w:eastAsia="文鼎CS长宋"/>
          <w:b/>
          <w:bCs/>
          <w:sz w:val="30"/>
          <w:szCs w:val="30"/>
          <w:u w:val="single"/>
          <w:lang w:val="en-US" w:eastAsia="zh-CN"/>
        </w:rPr>
        <w:t>现场影音设备租赁、视频拍摄及制作</w:t>
      </w:r>
      <w:r>
        <w:rPr>
          <w:rFonts w:hint="eastAsia" w:eastAsia="文鼎CS长宋"/>
          <w:b/>
          <w:bCs/>
          <w:sz w:val="30"/>
          <w:szCs w:val="30"/>
          <w:u w:val="single"/>
        </w:rPr>
        <w:t>）</w:t>
      </w:r>
    </w:p>
    <w:p w14:paraId="54A11DD0">
      <w:pPr>
        <w:spacing w:line="500" w:lineRule="exact"/>
        <w:ind w:left="2022" w:leftChars="266" w:hanging="1464" w:hangingChars="523"/>
        <w:rPr>
          <w:rFonts w:eastAsia="文鼎CS长宋"/>
          <w:b/>
          <w:bCs/>
          <w:sz w:val="28"/>
          <w:szCs w:val="28"/>
          <w:u w:val="single"/>
        </w:rPr>
      </w:pPr>
    </w:p>
    <w:p w14:paraId="7E0A5AB2">
      <w:pPr>
        <w:spacing w:line="500" w:lineRule="exact"/>
        <w:ind w:firstLine="1200" w:firstLineChars="400"/>
        <w:jc w:val="left"/>
        <w:rPr>
          <w:rFonts w:eastAsia="文鼎CS长宋"/>
          <w:b/>
          <w:bCs/>
          <w:sz w:val="30"/>
          <w:szCs w:val="30"/>
        </w:rPr>
      </w:pPr>
    </w:p>
    <w:p w14:paraId="124C2B11">
      <w:pPr>
        <w:spacing w:line="500" w:lineRule="exact"/>
        <w:rPr>
          <w:rFonts w:eastAsia="文鼎CS长宋"/>
          <w:b/>
          <w:bCs/>
          <w:sz w:val="30"/>
          <w:szCs w:val="30"/>
          <w:u w:val="single"/>
        </w:rPr>
      </w:pPr>
      <w:r>
        <w:rPr>
          <w:rFonts w:hint="eastAsia" w:eastAsia="文鼎CS长宋"/>
          <w:b/>
          <w:bCs/>
          <w:sz w:val="30"/>
          <w:szCs w:val="30"/>
        </w:rPr>
        <w:t>甲方：</w:t>
      </w:r>
      <w:r>
        <w:rPr>
          <w:rFonts w:hint="eastAsia" w:eastAsia="文鼎CS长宋"/>
          <w:b/>
          <w:bCs/>
          <w:sz w:val="30"/>
          <w:szCs w:val="30"/>
          <w:u w:val="single"/>
        </w:rPr>
        <w:t>无锡市生态环境</w:t>
      </w:r>
      <w:r>
        <w:rPr>
          <w:rFonts w:hint="eastAsia" w:eastAsia="文鼎CS长宋"/>
          <w:b/>
          <w:bCs/>
          <w:sz w:val="30"/>
          <w:szCs w:val="30"/>
          <w:u w:val="single"/>
          <w:lang w:val="en-US" w:eastAsia="zh-CN"/>
        </w:rPr>
        <w:t>安全应急中心</w:t>
      </w:r>
      <w:r>
        <w:rPr>
          <w:rFonts w:hint="eastAsia" w:eastAsia="文鼎CS长宋"/>
          <w:b/>
          <w:bCs/>
          <w:sz w:val="30"/>
          <w:szCs w:val="30"/>
          <w:u w:val="single"/>
        </w:rPr>
        <w:t xml:space="preserve">                     </w:t>
      </w:r>
    </w:p>
    <w:p w14:paraId="176F7BD0">
      <w:pPr>
        <w:spacing w:line="500" w:lineRule="exact"/>
        <w:rPr>
          <w:rFonts w:eastAsia="文鼎CS长宋"/>
          <w:b/>
          <w:bCs/>
          <w:sz w:val="30"/>
          <w:szCs w:val="30"/>
          <w:u w:val="single"/>
        </w:rPr>
      </w:pPr>
    </w:p>
    <w:p w14:paraId="74FE6DD7">
      <w:pPr>
        <w:spacing w:line="500" w:lineRule="exact"/>
        <w:rPr>
          <w:rFonts w:eastAsia="文鼎CS长宋"/>
          <w:b/>
          <w:bCs/>
          <w:sz w:val="30"/>
          <w:szCs w:val="30"/>
          <w:u w:val="single"/>
        </w:rPr>
      </w:pPr>
    </w:p>
    <w:p w14:paraId="1FFEC3F2">
      <w:pPr>
        <w:spacing w:line="500" w:lineRule="exact"/>
        <w:rPr>
          <w:rFonts w:hint="eastAsia" w:eastAsia="文鼎CS长宋"/>
          <w:b/>
          <w:bCs/>
          <w:sz w:val="30"/>
          <w:szCs w:val="30"/>
          <w:u w:val="single"/>
        </w:rPr>
      </w:pPr>
      <w:r>
        <w:rPr>
          <w:rFonts w:hint="eastAsia" w:eastAsia="文鼎CS长宋"/>
          <w:b/>
          <w:bCs/>
          <w:sz w:val="30"/>
          <w:szCs w:val="30"/>
        </w:rPr>
        <w:t>乙方：</w:t>
      </w:r>
      <w:r>
        <w:rPr>
          <w:rFonts w:hint="eastAsia" w:eastAsia="文鼎CS长宋"/>
          <w:b/>
          <w:bCs/>
          <w:sz w:val="30"/>
          <w:szCs w:val="30"/>
          <w:u w:val="single"/>
        </w:rPr>
        <w:t xml:space="preserve">       </w:t>
      </w:r>
      <w:r>
        <w:rPr>
          <w:rFonts w:hint="eastAsia" w:eastAsia="文鼎CS长宋"/>
          <w:b/>
          <w:bCs/>
          <w:sz w:val="30"/>
          <w:szCs w:val="30"/>
          <w:u w:val="single"/>
          <w:lang w:val="en-US" w:eastAsia="zh-CN"/>
        </w:rPr>
        <w:t xml:space="preserve">                                  </w:t>
      </w:r>
      <w:r>
        <w:rPr>
          <w:rFonts w:hint="eastAsia" w:eastAsia="文鼎CS长宋"/>
          <w:b/>
          <w:bCs/>
          <w:sz w:val="30"/>
          <w:szCs w:val="30"/>
          <w:u w:val="single"/>
        </w:rPr>
        <w:t xml:space="preserve">      </w:t>
      </w:r>
    </w:p>
    <w:p w14:paraId="15BD2513">
      <w:pPr>
        <w:spacing w:line="500" w:lineRule="exact"/>
        <w:rPr>
          <w:rFonts w:eastAsia="文鼎CS长宋"/>
          <w:b/>
          <w:bCs/>
          <w:sz w:val="30"/>
          <w:szCs w:val="30"/>
          <w:u w:val="single"/>
        </w:rPr>
      </w:pPr>
    </w:p>
    <w:p w14:paraId="0DEC4A21">
      <w:pPr>
        <w:spacing w:line="500" w:lineRule="exact"/>
        <w:rPr>
          <w:rFonts w:eastAsia="文鼎CS长宋"/>
          <w:b/>
          <w:bCs/>
          <w:sz w:val="30"/>
          <w:szCs w:val="30"/>
          <w:u w:val="single"/>
        </w:rPr>
      </w:pPr>
    </w:p>
    <w:p w14:paraId="7FF4F452">
      <w:pPr>
        <w:spacing w:line="500" w:lineRule="exact"/>
        <w:rPr>
          <w:rFonts w:eastAsia="文鼎CS长宋"/>
          <w:b/>
          <w:bCs/>
          <w:sz w:val="30"/>
          <w:szCs w:val="30"/>
          <w:u w:val="single"/>
        </w:rPr>
      </w:pPr>
    </w:p>
    <w:p w14:paraId="77A5C3A7">
      <w:pPr>
        <w:spacing w:line="500" w:lineRule="exact"/>
        <w:rPr>
          <w:rFonts w:eastAsia="文鼎CS长宋"/>
          <w:b/>
          <w:bCs/>
          <w:sz w:val="30"/>
          <w:szCs w:val="30"/>
          <w:u w:val="single"/>
        </w:rPr>
      </w:pPr>
    </w:p>
    <w:p w14:paraId="646A8414">
      <w:pPr>
        <w:spacing w:line="500" w:lineRule="exact"/>
        <w:rPr>
          <w:rFonts w:eastAsia="文鼎CS长宋"/>
          <w:b/>
          <w:bCs/>
          <w:sz w:val="30"/>
          <w:szCs w:val="30"/>
          <w:u w:val="single"/>
        </w:rPr>
      </w:pPr>
    </w:p>
    <w:p w14:paraId="475FADA5">
      <w:pPr>
        <w:spacing w:line="500" w:lineRule="exact"/>
        <w:rPr>
          <w:rFonts w:eastAsia="文鼎CS长宋"/>
          <w:b/>
          <w:bCs/>
          <w:sz w:val="30"/>
          <w:szCs w:val="30"/>
          <w:u w:val="single"/>
        </w:rPr>
      </w:pPr>
    </w:p>
    <w:p w14:paraId="318FFA02">
      <w:pPr>
        <w:spacing w:line="500" w:lineRule="exact"/>
        <w:rPr>
          <w:rFonts w:eastAsia="文鼎CS长宋"/>
          <w:b/>
          <w:bCs/>
          <w:sz w:val="30"/>
          <w:szCs w:val="30"/>
          <w:u w:val="single"/>
        </w:rPr>
      </w:pPr>
    </w:p>
    <w:p w14:paraId="15218627">
      <w:pPr>
        <w:spacing w:line="500" w:lineRule="exact"/>
        <w:rPr>
          <w:rFonts w:eastAsia="文鼎CS长宋"/>
          <w:b/>
          <w:bCs/>
          <w:sz w:val="30"/>
          <w:szCs w:val="30"/>
        </w:rPr>
      </w:pPr>
    </w:p>
    <w:p w14:paraId="049A4C69">
      <w:pPr>
        <w:spacing w:line="500" w:lineRule="exact"/>
        <w:jc w:val="center"/>
        <w:rPr>
          <w:rFonts w:ascii="方正黑体_GBK" w:eastAsia="方正黑体_GBK"/>
          <w:b/>
          <w:bCs/>
          <w:sz w:val="32"/>
          <w:szCs w:val="32"/>
        </w:rPr>
      </w:pPr>
      <w:r>
        <w:rPr>
          <w:rFonts w:hint="eastAsia" w:ascii="方正黑体_GBK" w:eastAsia="方正黑体_GBK"/>
          <w:b/>
          <w:bCs/>
          <w:sz w:val="32"/>
          <w:szCs w:val="32"/>
        </w:rPr>
        <w:t>签订日期：     年    月    日</w:t>
      </w:r>
    </w:p>
    <w:p w14:paraId="33F4F982">
      <w:pPr>
        <w:spacing w:line="500" w:lineRule="exact"/>
        <w:jc w:val="center"/>
        <w:rPr>
          <w:rFonts w:ascii="方正黑体_GBK" w:eastAsia="方正黑体_GBK"/>
          <w:sz w:val="32"/>
          <w:szCs w:val="32"/>
        </w:rPr>
      </w:pPr>
    </w:p>
    <w:p w14:paraId="5B61144F">
      <w:pPr>
        <w:pStyle w:val="11"/>
        <w:spacing w:line="500" w:lineRule="exact"/>
        <w:rPr>
          <w:rFonts w:ascii="方正黑体_GBK" w:eastAsia="方正黑体_GBK"/>
          <w:sz w:val="32"/>
          <w:szCs w:val="32"/>
        </w:rPr>
      </w:pPr>
    </w:p>
    <w:p w14:paraId="0C3C20D2">
      <w:pPr>
        <w:pStyle w:val="11"/>
        <w:spacing w:line="500" w:lineRule="exact"/>
        <w:rPr>
          <w:rFonts w:ascii="方正黑体_GBK" w:eastAsia="方正黑体_GBK"/>
          <w:sz w:val="32"/>
          <w:szCs w:val="32"/>
        </w:rPr>
      </w:pPr>
    </w:p>
    <w:p w14:paraId="753F2F8B">
      <w:pPr>
        <w:pStyle w:val="11"/>
        <w:spacing w:line="500" w:lineRule="exact"/>
        <w:rPr>
          <w:rFonts w:ascii="方正黑体_GBK" w:eastAsia="方正黑体_GBK"/>
          <w:sz w:val="32"/>
          <w:szCs w:val="32"/>
        </w:rPr>
      </w:pPr>
    </w:p>
    <w:p w14:paraId="13DA3C2D">
      <w:pPr>
        <w:rPr>
          <w:rFonts w:ascii="方正黑体_GBK" w:eastAsia="方正黑体_GBK"/>
          <w:sz w:val="32"/>
          <w:szCs w:val="32"/>
        </w:rPr>
      </w:pPr>
      <w:r>
        <w:rPr>
          <w:rFonts w:ascii="方正黑体_GBK" w:eastAsia="方正黑体_GBK"/>
          <w:sz w:val="32"/>
          <w:szCs w:val="32"/>
        </w:rPr>
        <w:br w:type="page"/>
      </w:r>
    </w:p>
    <w:p w14:paraId="4E363C56">
      <w:pPr>
        <w:pStyle w:val="11"/>
        <w:spacing w:line="500" w:lineRule="exact"/>
        <w:rPr>
          <w:rFonts w:ascii="方正黑体_GBK" w:eastAsia="方正黑体_GBK"/>
          <w:sz w:val="32"/>
          <w:szCs w:val="32"/>
        </w:rPr>
      </w:pPr>
    </w:p>
    <w:p w14:paraId="337E693E">
      <w:pPr>
        <w:spacing w:line="500" w:lineRule="exact"/>
        <w:jc w:val="center"/>
        <w:rPr>
          <w:rFonts w:ascii="方正黑体_GBK" w:eastAsia="方正黑体_GBK"/>
          <w:sz w:val="32"/>
          <w:szCs w:val="32"/>
        </w:rPr>
      </w:pPr>
      <w:r>
        <w:rPr>
          <w:rFonts w:hint="eastAsia" w:ascii="方正黑体_GBK" w:eastAsia="方正黑体_GBK"/>
          <w:sz w:val="32"/>
          <w:szCs w:val="32"/>
        </w:rPr>
        <w:t>无锡市生态环境</w:t>
      </w:r>
      <w:r>
        <w:rPr>
          <w:rFonts w:hint="eastAsia" w:ascii="方正黑体_GBK" w:eastAsia="方正黑体_GBK"/>
          <w:sz w:val="32"/>
          <w:szCs w:val="32"/>
          <w:lang w:val="en-US" w:eastAsia="zh-CN"/>
        </w:rPr>
        <w:t>安全应急中心</w:t>
      </w:r>
      <w:r>
        <w:rPr>
          <w:rFonts w:hint="eastAsia" w:ascii="方正黑体_GBK" w:eastAsia="方正黑体_GBK"/>
          <w:sz w:val="32"/>
          <w:szCs w:val="32"/>
        </w:rPr>
        <w:t>合同书</w:t>
      </w:r>
    </w:p>
    <w:p w14:paraId="6EA6F81C">
      <w:pPr>
        <w:spacing w:line="500" w:lineRule="exact"/>
        <w:rPr>
          <w:rFonts w:hint="eastAsia" w:ascii="方正书宋_GBK" w:eastAsia="方正书宋_GBK"/>
          <w:sz w:val="24"/>
          <w:u w:val="single"/>
        </w:rPr>
      </w:pPr>
      <w:r>
        <w:rPr>
          <w:rFonts w:hint="eastAsia" w:ascii="方正书宋_GBK" w:eastAsia="方正书宋_GBK"/>
          <w:sz w:val="24"/>
        </w:rPr>
        <w:t>甲方：</w:t>
      </w:r>
      <w:r>
        <w:rPr>
          <w:rFonts w:hint="eastAsia" w:ascii="方正书宋_GBK" w:eastAsia="方正书宋_GBK"/>
          <w:sz w:val="24"/>
          <w:u w:val="single"/>
        </w:rPr>
        <w:t>无锡市生态环境</w:t>
      </w:r>
      <w:r>
        <w:rPr>
          <w:rFonts w:hint="eastAsia" w:ascii="方正书宋_GBK" w:eastAsia="方正书宋_GBK"/>
          <w:sz w:val="24"/>
          <w:u w:val="single"/>
          <w:lang w:val="en-US" w:eastAsia="zh-CN"/>
        </w:rPr>
        <w:t>安全应急中心</w:t>
      </w:r>
      <w:r>
        <w:rPr>
          <w:rFonts w:hint="eastAsia" w:ascii="方正书宋_GBK" w:eastAsia="方正书宋_GBK"/>
          <w:sz w:val="24"/>
          <w:u w:val="single"/>
        </w:rPr>
        <w:t xml:space="preserve">        </w:t>
      </w:r>
    </w:p>
    <w:p w14:paraId="3DBEF63A">
      <w:pPr>
        <w:spacing w:line="500" w:lineRule="exact"/>
        <w:rPr>
          <w:rFonts w:ascii="方正书宋_GBK" w:eastAsia="方正书宋_GBK"/>
          <w:sz w:val="24"/>
        </w:rPr>
      </w:pPr>
      <w:r>
        <w:rPr>
          <w:rFonts w:hint="eastAsia" w:ascii="方正书宋_GBK" w:eastAsia="方正书宋_GBK"/>
          <w:sz w:val="24"/>
        </w:rPr>
        <w:t>乙方：</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p>
    <w:p w14:paraId="26DF6B2D">
      <w:pPr>
        <w:spacing w:line="500" w:lineRule="exact"/>
        <w:ind w:left="558" w:leftChars="266"/>
        <w:jc w:val="left"/>
        <w:rPr>
          <w:rFonts w:ascii="方正书宋_GBK" w:eastAsia="方正书宋_GBK"/>
          <w:color w:val="FF0000"/>
          <w:sz w:val="24"/>
        </w:rPr>
      </w:pPr>
      <w:r>
        <w:rPr>
          <w:rFonts w:hint="eastAsia" w:ascii="方正书宋_GBK" w:eastAsia="方正书宋_GBK"/>
          <w:sz w:val="24"/>
        </w:rPr>
        <w:t>甲方</w:t>
      </w:r>
      <w:r>
        <w:rPr>
          <w:rFonts w:hint="eastAsia" w:ascii="方正书宋_GBK" w:eastAsia="方正书宋_GBK"/>
          <w:sz w:val="24"/>
          <w:u w:val="single"/>
        </w:rPr>
        <w:t xml:space="preserve"> 无锡市生态环境</w:t>
      </w:r>
      <w:r>
        <w:rPr>
          <w:rFonts w:hint="eastAsia" w:ascii="方正书宋_GBK" w:eastAsia="方正书宋_GBK"/>
          <w:sz w:val="24"/>
          <w:u w:val="single"/>
          <w:lang w:val="en-US" w:eastAsia="zh-CN"/>
        </w:rPr>
        <w:t>安全应急中心</w:t>
      </w:r>
      <w:r>
        <w:rPr>
          <w:rFonts w:hint="eastAsia" w:ascii="方正书宋_GBK" w:eastAsia="方正书宋_GBK"/>
          <w:sz w:val="24"/>
          <w:u w:val="single"/>
        </w:rPr>
        <w:t xml:space="preserve">  </w:t>
      </w:r>
      <w:r>
        <w:rPr>
          <w:rFonts w:hint="eastAsia" w:ascii="方正书宋_GBK" w:eastAsia="方正书宋_GBK"/>
          <w:sz w:val="24"/>
        </w:rPr>
        <w:t>（以下简称甲方）决定委托乙方</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r>
        <w:rPr>
          <w:rFonts w:hint="eastAsia" w:ascii="方正书宋_GBK" w:eastAsia="方正书宋_GBK"/>
          <w:sz w:val="24"/>
        </w:rPr>
        <w:t>（以下简称乙方）制作甲方公司的项目</w:t>
      </w:r>
      <w:r>
        <w:rPr>
          <w:rFonts w:hint="eastAsia" w:ascii="方正书宋_GBK" w:eastAsia="方正书宋_GBK"/>
          <w:sz w:val="24"/>
          <w:u w:val="single"/>
        </w:rPr>
        <w:t>化工园区“一园一策一图”试点示范现场会暨重点河流“一河一策一图”实战应用大演练活动（</w:t>
      </w:r>
      <w:r>
        <w:rPr>
          <w:rFonts w:hint="eastAsia" w:ascii="方正书宋_GBK" w:eastAsia="方正书宋_GBK"/>
          <w:sz w:val="24"/>
          <w:u w:val="single"/>
          <w:lang w:val="en-US" w:eastAsia="zh-CN"/>
        </w:rPr>
        <w:t>现场布置、</w:t>
      </w:r>
      <w:r>
        <w:rPr>
          <w:rFonts w:hint="eastAsia" w:ascii="方正书宋_GBK" w:eastAsia="方正书宋_GBK"/>
          <w:sz w:val="24"/>
          <w:u w:val="single"/>
        </w:rPr>
        <w:t>现场影音设备租赁、视频拍摄及制作）</w:t>
      </w:r>
      <w:r>
        <w:rPr>
          <w:rFonts w:hint="eastAsia" w:ascii="方正书宋_GBK" w:eastAsia="方正书宋_GBK"/>
          <w:sz w:val="24"/>
        </w:rPr>
        <w:t>，经双方协商，签订合同如下：</w:t>
      </w:r>
    </w:p>
    <w:p w14:paraId="594B9DD2">
      <w:pPr>
        <w:spacing w:line="500" w:lineRule="exact"/>
        <w:ind w:firstLine="480" w:firstLineChars="200"/>
        <w:rPr>
          <w:rFonts w:hint="eastAsia" w:ascii="方正小标宋_GBK" w:eastAsia="方正小标宋_GBK"/>
          <w:sz w:val="24"/>
        </w:rPr>
      </w:pPr>
      <w:r>
        <w:rPr>
          <w:rFonts w:hint="eastAsia" w:ascii="方正小标宋_GBK" w:eastAsia="方正小标宋_GBK"/>
          <w:sz w:val="24"/>
        </w:rPr>
        <w:t>一．</w:t>
      </w:r>
      <w:r>
        <w:rPr>
          <w:rFonts w:hint="eastAsia" w:ascii="方正小标宋_GBK" w:eastAsia="方正小标宋_GBK"/>
          <w:sz w:val="24"/>
          <w:lang w:val="en-US" w:eastAsia="zh-CN"/>
        </w:rPr>
        <w:t>项目</w:t>
      </w:r>
      <w:r>
        <w:rPr>
          <w:rFonts w:hint="eastAsia" w:ascii="方正小标宋_GBK" w:eastAsia="方正小标宋_GBK"/>
          <w:sz w:val="24"/>
        </w:rPr>
        <w:t>内容及价格</w:t>
      </w:r>
    </w:p>
    <w:p w14:paraId="1311B71B">
      <w:pPr>
        <w:spacing w:line="500" w:lineRule="exact"/>
        <w:rPr>
          <w:rFonts w:ascii="方正书宋_GBK" w:eastAsia="方正书宋_GBK"/>
          <w:sz w:val="24"/>
        </w:rPr>
      </w:pPr>
      <w:r>
        <w:rPr>
          <w:rFonts w:hint="eastAsia" w:ascii="方正书宋_GBK" w:eastAsia="方正书宋_GBK"/>
          <w:sz w:val="24"/>
          <w:lang w:val="en-US" w:eastAsia="zh-CN"/>
        </w:rPr>
        <w:t>1</w:t>
      </w:r>
      <w:r>
        <w:rPr>
          <w:rFonts w:hint="eastAsia" w:ascii="方正书宋_GBK" w:eastAsia="方正书宋_GBK"/>
          <w:sz w:val="24"/>
        </w:rPr>
        <w:t>、项目内容：</w:t>
      </w:r>
      <w:r>
        <w:rPr>
          <w:rFonts w:hint="eastAsia" w:ascii="方正书宋_GBK" w:eastAsia="方正书宋_GBK"/>
          <w:sz w:val="24"/>
          <w:lang w:val="en-US" w:eastAsia="zh-CN"/>
        </w:rPr>
        <w:t>为会议活动</w:t>
      </w:r>
      <w:r>
        <w:rPr>
          <w:rFonts w:hint="eastAsia" w:ascii="方正书宋_GBK" w:eastAsia="方正书宋_GBK"/>
          <w:sz w:val="24"/>
        </w:rPr>
        <w:t>提供</w:t>
      </w:r>
      <w:r>
        <w:rPr>
          <w:rFonts w:hint="eastAsia" w:ascii="方正书宋_GBK" w:eastAsia="方正书宋_GBK"/>
          <w:sz w:val="24"/>
          <w:lang w:val="en-US" w:eastAsia="zh-CN"/>
        </w:rPr>
        <w:t>现场布置、现场影音设备租赁、视频拍摄及制作</w:t>
      </w:r>
      <w:r>
        <w:rPr>
          <w:rFonts w:hint="eastAsia" w:ascii="方正书宋_GBK" w:eastAsia="方正书宋_GBK"/>
          <w:sz w:val="24"/>
        </w:rPr>
        <w:t>等服务；</w:t>
      </w:r>
      <w:r>
        <w:rPr>
          <w:rFonts w:ascii="方正书宋_GBK" w:eastAsia="方正书宋_GBK"/>
          <w:sz w:val="24"/>
        </w:rPr>
        <w:t xml:space="preserve">           </w:t>
      </w:r>
    </w:p>
    <w:p w14:paraId="724AA57C">
      <w:pPr>
        <w:spacing w:line="500" w:lineRule="exact"/>
        <w:rPr>
          <w:rFonts w:ascii="方正书宋_GBK" w:eastAsia="方正书宋_GBK"/>
          <w:sz w:val="24"/>
        </w:rPr>
      </w:pPr>
      <w:r>
        <w:rPr>
          <w:rFonts w:hint="eastAsia" w:ascii="方正书宋_GBK" w:eastAsia="方正书宋_GBK"/>
          <w:sz w:val="24"/>
          <w:lang w:val="en-US" w:eastAsia="zh-CN"/>
        </w:rPr>
        <w:t>2</w:t>
      </w:r>
      <w:r>
        <w:rPr>
          <w:rFonts w:hint="eastAsia" w:ascii="方正书宋_GBK" w:eastAsia="方正书宋_GBK"/>
          <w:sz w:val="24"/>
        </w:rPr>
        <w:t>、乙方根据甲方需求</w:t>
      </w:r>
      <w:r>
        <w:rPr>
          <w:rFonts w:hint="eastAsia" w:ascii="方正书宋_GBK" w:eastAsia="方正书宋_GBK"/>
          <w:sz w:val="24"/>
          <w:lang w:val="en-US" w:eastAsia="zh-CN"/>
        </w:rPr>
        <w:t>准备现场布置、拍摄现场视频</w:t>
      </w:r>
      <w:r>
        <w:rPr>
          <w:rFonts w:hint="eastAsia" w:ascii="方正书宋_GBK" w:eastAsia="方正书宋_GBK"/>
          <w:sz w:val="24"/>
        </w:rPr>
        <w:t>；</w:t>
      </w:r>
    </w:p>
    <w:p w14:paraId="0CD7FFBB">
      <w:pPr>
        <w:spacing w:line="500" w:lineRule="exact"/>
        <w:rPr>
          <w:rFonts w:ascii="方正书宋_GBK" w:eastAsia="方正书宋_GBK"/>
          <w:sz w:val="24"/>
        </w:rPr>
      </w:pPr>
      <w:r>
        <w:rPr>
          <w:rFonts w:hint="eastAsia" w:ascii="方正书宋_GBK" w:eastAsia="方正书宋_GBK"/>
          <w:sz w:val="24"/>
          <w:lang w:val="en-US" w:eastAsia="zh-CN"/>
        </w:rPr>
        <w:t>3</w:t>
      </w:r>
      <w:r>
        <w:rPr>
          <w:rFonts w:hint="eastAsia" w:ascii="方正书宋_GBK" w:eastAsia="方正书宋_GBK"/>
          <w:sz w:val="24"/>
        </w:rPr>
        <w:t>、活动地点：甲方指定场地。</w:t>
      </w:r>
    </w:p>
    <w:p w14:paraId="4B7D6AD4">
      <w:pPr>
        <w:spacing w:line="500" w:lineRule="exact"/>
        <w:rPr>
          <w:rFonts w:ascii="方正书宋_GBK" w:eastAsia="方正书宋_GBK"/>
          <w:sz w:val="24"/>
        </w:rPr>
      </w:pPr>
      <w:r>
        <w:rPr>
          <w:rFonts w:hint="eastAsia" w:ascii="方正书宋_GBK" w:eastAsia="方正书宋_GBK"/>
          <w:sz w:val="24"/>
          <w:lang w:val="en-US" w:eastAsia="zh-CN"/>
        </w:rPr>
        <w:t>4</w:t>
      </w:r>
      <w:r>
        <w:rPr>
          <w:rFonts w:hint="eastAsia" w:ascii="方正书宋_GBK" w:eastAsia="方正书宋_GBK"/>
          <w:sz w:val="24"/>
        </w:rPr>
        <w:t>、甲方应按照项目要求提供乙方活动的主体内容，由乙方组织文案及相关资料，甲方需组织人员配合乙方完成项目所需要求。</w:t>
      </w:r>
    </w:p>
    <w:p w14:paraId="4014DD04">
      <w:pPr>
        <w:spacing w:line="500" w:lineRule="exact"/>
        <w:rPr>
          <w:rFonts w:ascii="方正书宋_GBK" w:eastAsia="方正书宋_GBK"/>
          <w:sz w:val="24"/>
        </w:rPr>
      </w:pPr>
      <w:r>
        <w:rPr>
          <w:rFonts w:hint="eastAsia" w:ascii="方正书宋_GBK" w:eastAsia="方正书宋_GBK"/>
          <w:sz w:val="24"/>
          <w:lang w:val="en-US" w:eastAsia="zh-CN"/>
        </w:rPr>
        <w:t>5</w:t>
      </w:r>
      <w:r>
        <w:rPr>
          <w:rFonts w:hint="eastAsia" w:ascii="方正书宋_GBK" w:eastAsia="方正书宋_GBK"/>
          <w:sz w:val="24"/>
        </w:rPr>
        <w:t>、项目及制作总价</w:t>
      </w:r>
      <w:r>
        <w:rPr>
          <w:rFonts w:hint="eastAsia" w:ascii="方正书宋_GBK" w:eastAsia="方正书宋_GBK"/>
          <w:sz w:val="24"/>
          <w:u w:val="single"/>
        </w:rPr>
        <w:t xml:space="preserve"> </w:t>
      </w:r>
      <w:r>
        <w:rPr>
          <w:rFonts w:hint="eastAsia" w:ascii="方正书宋_GBK" w:eastAsia="方正书宋_GBK"/>
          <w:sz w:val="24"/>
          <w:u w:val="single"/>
          <w:lang w:val="en-US" w:eastAsia="zh-CN"/>
        </w:rPr>
        <w:t xml:space="preserve">       </w:t>
      </w:r>
      <w:r>
        <w:rPr>
          <w:rFonts w:hint="eastAsia" w:ascii="方正书宋_GBK" w:eastAsia="方正书宋_GBK"/>
          <w:sz w:val="24"/>
          <w:u w:val="single"/>
        </w:rPr>
        <w:t xml:space="preserve">  </w:t>
      </w:r>
      <w:r>
        <w:rPr>
          <w:rFonts w:hint="eastAsia" w:ascii="方正书宋_GBK" w:eastAsia="方正书宋_GBK"/>
          <w:sz w:val="24"/>
        </w:rPr>
        <w:t>，含增值税专用发票，税率为3%。</w:t>
      </w:r>
    </w:p>
    <w:p w14:paraId="4A0F46B4">
      <w:pPr>
        <w:spacing w:line="500" w:lineRule="exact"/>
        <w:rPr>
          <w:rFonts w:ascii="方正书宋_GBK" w:eastAsia="方正书宋_GBK"/>
          <w:sz w:val="24"/>
        </w:rPr>
      </w:pPr>
      <w:r>
        <w:rPr>
          <w:rFonts w:hint="eastAsia" w:ascii="方正书宋_GBK" w:eastAsia="方正书宋_GBK"/>
          <w:sz w:val="24"/>
          <w:lang w:val="en-US" w:eastAsia="zh-CN"/>
        </w:rPr>
        <w:t>6</w:t>
      </w:r>
      <w:r>
        <w:rPr>
          <w:rFonts w:hint="eastAsia" w:ascii="方正书宋_GBK" w:eastAsia="方正书宋_GBK"/>
          <w:sz w:val="24"/>
        </w:rPr>
        <w:t>、若本项目甲方有超出本合同范围内的要求，价格按需另计。</w:t>
      </w:r>
    </w:p>
    <w:p w14:paraId="611B208B">
      <w:pPr>
        <w:spacing w:line="500" w:lineRule="exact"/>
        <w:ind w:firstLine="480" w:firstLineChars="200"/>
        <w:rPr>
          <w:rFonts w:ascii="方正小标宋_GBK" w:eastAsia="方正小标宋_GBK"/>
          <w:sz w:val="24"/>
        </w:rPr>
      </w:pPr>
      <w:r>
        <w:rPr>
          <w:rFonts w:hint="eastAsia" w:ascii="方正小标宋_GBK" w:eastAsia="方正小标宋_GBK"/>
          <w:sz w:val="24"/>
        </w:rPr>
        <w:t>二．实施方式</w:t>
      </w:r>
    </w:p>
    <w:p w14:paraId="4AE522F7">
      <w:pPr>
        <w:spacing w:line="500" w:lineRule="exact"/>
        <w:rPr>
          <w:rFonts w:ascii="方正书宋_GBK" w:eastAsia="方正书宋_GBK"/>
          <w:sz w:val="24"/>
        </w:rPr>
      </w:pPr>
      <w:r>
        <w:rPr>
          <w:rFonts w:hint="eastAsia" w:ascii="方正书宋_GBK" w:eastAsia="方正书宋_GBK"/>
          <w:sz w:val="24"/>
        </w:rPr>
        <w:t>1．乙方提供甲方</w:t>
      </w:r>
      <w:r>
        <w:rPr>
          <w:rFonts w:hint="eastAsia" w:ascii="方正书宋_GBK" w:eastAsia="方正书宋_GBK"/>
          <w:sz w:val="24"/>
          <w:lang w:val="en-US" w:eastAsia="zh-CN"/>
        </w:rPr>
        <w:t>会议</w:t>
      </w:r>
      <w:r>
        <w:rPr>
          <w:rFonts w:hint="eastAsia" w:ascii="方正书宋_GBK" w:eastAsia="方正书宋_GBK"/>
          <w:sz w:val="24"/>
        </w:rPr>
        <w:t>活动</w:t>
      </w:r>
      <w:r>
        <w:rPr>
          <w:rFonts w:hint="eastAsia" w:ascii="方正书宋_GBK" w:eastAsia="方正书宋_GBK"/>
          <w:sz w:val="24"/>
          <w:lang w:val="en-US" w:eastAsia="zh-CN"/>
        </w:rPr>
        <w:t>现场布置</w:t>
      </w:r>
      <w:r>
        <w:rPr>
          <w:rFonts w:hint="eastAsia" w:ascii="方正书宋_GBK" w:eastAsia="方正书宋_GBK"/>
          <w:sz w:val="24"/>
        </w:rPr>
        <w:t>、</w:t>
      </w:r>
      <w:r>
        <w:rPr>
          <w:rFonts w:hint="eastAsia" w:ascii="方正书宋_GBK" w:eastAsia="方正书宋_GBK"/>
          <w:sz w:val="24"/>
          <w:lang w:val="en-US" w:eastAsia="zh-CN"/>
        </w:rPr>
        <w:t>现场影音设备租赁、视频拍摄及制作</w:t>
      </w:r>
      <w:r>
        <w:rPr>
          <w:rFonts w:hint="eastAsia" w:ascii="方正书宋_GBK" w:eastAsia="方正书宋_GBK"/>
          <w:sz w:val="24"/>
        </w:rPr>
        <w:t>等相关内容</w:t>
      </w:r>
      <w:r>
        <w:rPr>
          <w:rFonts w:hint="eastAsia" w:ascii="方正书宋_GBK" w:eastAsia="方正书宋_GBK"/>
          <w:sz w:val="24"/>
          <w:lang w:eastAsia="zh-CN"/>
        </w:rPr>
        <w:t>。</w:t>
      </w:r>
    </w:p>
    <w:p w14:paraId="3A13F542">
      <w:pPr>
        <w:spacing w:line="500" w:lineRule="exact"/>
        <w:rPr>
          <w:rFonts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双方依据项目要求严格按照商定进度实施项目，甲方应对项目实施过程中所需的场地、人员、设备等</w:t>
      </w:r>
      <w:r>
        <w:rPr>
          <w:rFonts w:hint="eastAsia" w:ascii="方正书宋_GBK" w:eastAsia="方正书宋_GBK"/>
          <w:sz w:val="24"/>
          <w:lang w:eastAsia="zh-CN"/>
        </w:rPr>
        <w:t>给予</w:t>
      </w:r>
      <w:r>
        <w:rPr>
          <w:rFonts w:hint="eastAsia" w:ascii="方正书宋_GBK" w:eastAsia="方正书宋_GBK"/>
          <w:sz w:val="24"/>
        </w:rPr>
        <w:t>乙方积极配合。乙方应在无不可抗力因素下，保证项目及制作进度。</w:t>
      </w:r>
    </w:p>
    <w:p w14:paraId="2CD47723">
      <w:pPr>
        <w:spacing w:line="500" w:lineRule="exact"/>
        <w:rPr>
          <w:rFonts w:hint="eastAsia" w:ascii="方正书宋_GBK" w:eastAsia="方正书宋_GBK"/>
          <w:sz w:val="24"/>
          <w:highlight w:val="none"/>
          <w:u w:val="none"/>
          <w:lang w:val="en-US" w:eastAsia="zh-CN"/>
        </w:rPr>
      </w:pPr>
      <w:r>
        <w:rPr>
          <w:rFonts w:hint="eastAsia" w:ascii="方正书宋_GBK" w:eastAsia="方正书宋_GBK"/>
          <w:sz w:val="24"/>
          <w:highlight w:val="none"/>
        </w:rPr>
        <w:t>3．付款方式：</w:t>
      </w:r>
      <w:r>
        <w:rPr>
          <w:rFonts w:hint="eastAsia" w:ascii="方正书宋_GBK" w:eastAsia="方正书宋_GBK"/>
          <w:sz w:val="24"/>
          <w:highlight w:val="none"/>
          <w:lang w:eastAsia="zh-CN"/>
        </w:rPr>
        <w:t>（</w:t>
      </w:r>
      <w:r>
        <w:rPr>
          <w:rFonts w:hint="eastAsia" w:ascii="方正书宋_GBK" w:eastAsia="方正书宋_GBK"/>
          <w:sz w:val="24"/>
          <w:highlight w:val="none"/>
          <w:lang w:val="en-US" w:eastAsia="zh-CN"/>
        </w:rPr>
        <w:t>1</w:t>
      </w:r>
      <w:r>
        <w:rPr>
          <w:rFonts w:hint="eastAsia" w:ascii="方正书宋_GBK" w:eastAsia="方正书宋_GBK"/>
          <w:sz w:val="24"/>
          <w:highlight w:val="none"/>
          <w:lang w:eastAsia="zh-CN"/>
        </w:rPr>
        <w:t>）</w:t>
      </w:r>
      <w:r>
        <w:rPr>
          <w:rFonts w:hint="eastAsia" w:ascii="方正书宋_GBK" w:eastAsia="方正书宋_GBK"/>
          <w:sz w:val="24"/>
          <w:highlight w:val="none"/>
        </w:rPr>
        <w:t>合同签订生效</w:t>
      </w:r>
      <w:r>
        <w:rPr>
          <w:rFonts w:hint="eastAsia" w:ascii="方正书宋_GBK" w:eastAsia="方正书宋_GBK"/>
          <w:sz w:val="24"/>
          <w:highlight w:val="none"/>
          <w:lang w:val="en-US" w:eastAsia="zh-CN"/>
        </w:rPr>
        <w:t>后一个月内，甲方向乙方支付总费用30%</w:t>
      </w:r>
      <w:r>
        <w:rPr>
          <w:rFonts w:hint="eastAsia" w:ascii="方正书宋_GBK" w:eastAsia="方正书宋_GBK"/>
          <w:sz w:val="24"/>
          <w:highlight w:val="none"/>
          <w:u w:val="single"/>
          <w:lang w:val="en-US" w:eastAsia="zh-CN"/>
        </w:rPr>
        <w:t xml:space="preserve">           </w:t>
      </w:r>
      <w:r>
        <w:rPr>
          <w:rFonts w:hint="eastAsia" w:ascii="方正书宋_GBK" w:eastAsia="方正书宋_GBK"/>
          <w:sz w:val="24"/>
          <w:highlight w:val="none"/>
          <w:u w:val="none"/>
          <w:lang w:val="en-US" w:eastAsia="zh-CN"/>
        </w:rPr>
        <w:t>，</w:t>
      </w:r>
      <w:r>
        <w:rPr>
          <w:rFonts w:hint="eastAsia" w:ascii="方正书宋_GBK" w:eastAsia="方正书宋_GBK"/>
          <w:sz w:val="24"/>
          <w:highlight w:val="none"/>
          <w:lang w:val="en-US" w:eastAsia="zh-CN"/>
        </w:rPr>
        <w:t>会议活动举办后，</w:t>
      </w:r>
      <w:r>
        <w:rPr>
          <w:rFonts w:hint="eastAsia" w:ascii="方正书宋_GBK" w:eastAsia="方正书宋_GBK"/>
          <w:sz w:val="24"/>
          <w:highlight w:val="none"/>
        </w:rPr>
        <w:t>乙方提供视频材料并开具发票后一个月内，甲方支付乙方项目</w:t>
      </w:r>
      <w:r>
        <w:rPr>
          <w:rFonts w:hint="eastAsia" w:ascii="方正书宋_GBK" w:eastAsia="方正书宋_GBK"/>
          <w:sz w:val="24"/>
          <w:highlight w:val="none"/>
          <w:lang w:val="en-US" w:eastAsia="zh-CN"/>
        </w:rPr>
        <w:t>总费用剩余的70%</w:t>
      </w:r>
      <w:r>
        <w:rPr>
          <w:rFonts w:hint="eastAsia" w:ascii="方正书宋_GBK" w:eastAsia="方正书宋_GBK"/>
          <w:sz w:val="24"/>
          <w:highlight w:val="none"/>
          <w:u w:val="single"/>
          <w:lang w:val="en-US" w:eastAsia="zh-CN"/>
        </w:rPr>
        <w:t xml:space="preserve">           </w:t>
      </w:r>
      <w:r>
        <w:rPr>
          <w:rFonts w:hint="eastAsia" w:ascii="方正书宋_GBK" w:eastAsia="方正书宋_GBK"/>
          <w:sz w:val="24"/>
          <w:highlight w:val="none"/>
          <w:u w:val="none"/>
          <w:lang w:val="en-US" w:eastAsia="zh-CN"/>
        </w:rPr>
        <w:t>。</w:t>
      </w:r>
    </w:p>
    <w:p w14:paraId="51CBE37B">
      <w:pPr>
        <w:spacing w:line="500" w:lineRule="exact"/>
        <w:rPr>
          <w:rFonts w:ascii="方正书宋_GBK" w:eastAsia="方正书宋_GBK"/>
          <w:sz w:val="24"/>
          <w:highlight w:val="none"/>
        </w:rPr>
      </w:pPr>
      <w:r>
        <w:rPr>
          <w:rFonts w:hint="eastAsia" w:ascii="方正书宋_GBK" w:eastAsia="方正书宋_GBK"/>
          <w:sz w:val="24"/>
          <w:highlight w:val="none"/>
          <w:lang w:val="en-US" w:eastAsia="zh-CN"/>
        </w:rPr>
        <w:t>4</w:t>
      </w:r>
      <w:r>
        <w:rPr>
          <w:rFonts w:hint="eastAsia" w:ascii="方正书宋_GBK" w:eastAsia="方正书宋_GBK"/>
          <w:sz w:val="24"/>
          <w:highlight w:val="none"/>
        </w:rPr>
        <w:t>．</w:t>
      </w:r>
      <w:r>
        <w:rPr>
          <w:rFonts w:hint="eastAsia" w:ascii="方正书宋_GBK" w:eastAsia="方正书宋_GBK"/>
          <w:sz w:val="24"/>
          <w:highlight w:val="none"/>
        </w:rPr>
        <w:tab/>
      </w:r>
      <w:r>
        <w:rPr>
          <w:rFonts w:hint="eastAsia" w:ascii="方正书宋_GBK" w:eastAsia="方正书宋_GBK"/>
          <w:sz w:val="24"/>
          <w:highlight w:val="none"/>
        </w:rPr>
        <w:t>甲</w:t>
      </w:r>
      <w:r>
        <w:rPr>
          <w:rFonts w:hint="eastAsia" w:ascii="方正书宋_GBK" w:eastAsia="方正书宋_GBK"/>
          <w:sz w:val="24"/>
          <w:highlight w:val="none"/>
          <w:lang w:eastAsia="zh-CN"/>
        </w:rPr>
        <w:t>方</w:t>
      </w:r>
      <w:r>
        <w:rPr>
          <w:rFonts w:hint="eastAsia" w:ascii="方正书宋_GBK" w:eastAsia="方正书宋_GBK"/>
          <w:sz w:val="24"/>
          <w:highlight w:val="none"/>
        </w:rPr>
        <w:t>应支付到乙方</w:t>
      </w:r>
      <w:r>
        <w:rPr>
          <w:rFonts w:hint="eastAsia" w:ascii="方正书宋_GBK" w:eastAsia="方正书宋_GBK"/>
          <w:sz w:val="24"/>
          <w:highlight w:val="none"/>
          <w:lang w:eastAsia="zh-CN"/>
        </w:rPr>
        <w:t>指定账户</w:t>
      </w:r>
      <w:r>
        <w:rPr>
          <w:rFonts w:hint="eastAsia" w:ascii="方正书宋_GBK" w:eastAsia="方正书宋_GBK"/>
          <w:sz w:val="24"/>
          <w:highlight w:val="none"/>
        </w:rPr>
        <w:t>。</w:t>
      </w:r>
    </w:p>
    <w:p w14:paraId="75E5841F">
      <w:pPr>
        <w:spacing w:line="500" w:lineRule="exact"/>
        <w:ind w:firstLine="480" w:firstLineChars="200"/>
        <w:rPr>
          <w:rFonts w:ascii="方正小标宋_GBK" w:eastAsia="方正小标宋_GBK"/>
          <w:sz w:val="24"/>
        </w:rPr>
      </w:pPr>
      <w:r>
        <w:rPr>
          <w:rFonts w:hint="eastAsia" w:ascii="方正小标宋_GBK" w:eastAsia="方正小标宋_GBK"/>
          <w:sz w:val="24"/>
        </w:rPr>
        <w:t>三．版权归属及保密事宜</w:t>
      </w:r>
    </w:p>
    <w:p w14:paraId="652E4694">
      <w:pPr>
        <w:spacing w:line="500" w:lineRule="exact"/>
        <w:rPr>
          <w:rFonts w:hint="eastAsia" w:ascii="方正书宋_GBK" w:eastAsia="方正书宋_GBK"/>
          <w:sz w:val="24"/>
        </w:rPr>
      </w:pPr>
      <w:r>
        <w:rPr>
          <w:rFonts w:hint="eastAsia" w:ascii="方正书宋_GBK" w:eastAsia="方正书宋_GBK"/>
          <w:sz w:val="24"/>
        </w:rPr>
        <w:t>1．</w:t>
      </w:r>
      <w:r>
        <w:rPr>
          <w:rFonts w:hint="eastAsia" w:ascii="方正书宋_GBK" w:eastAsia="方正书宋_GBK"/>
          <w:sz w:val="24"/>
        </w:rPr>
        <w:tab/>
      </w:r>
      <w:r>
        <w:rPr>
          <w:rFonts w:hint="eastAsia" w:ascii="方正书宋_GBK" w:eastAsia="方正书宋_GBK"/>
          <w:sz w:val="24"/>
        </w:rPr>
        <w:t>在本合同项目制作过程中，乙方制作的原始资料和成品版权归甲方所有；乙方应对于甲方所提供的资料有绝对的保密工作，如资料外部泄漏，乙方对此情况承担责任。如甲方未能依约支付项目全款，最终成品的版权及乙方拍摄的原始资料及</w:t>
      </w:r>
      <w:r>
        <w:rPr>
          <w:rFonts w:hint="eastAsia" w:ascii="方正书宋_GBK" w:eastAsia="方正书宋_GBK"/>
          <w:sz w:val="24"/>
          <w:lang w:eastAsia="zh-CN"/>
        </w:rPr>
        <w:t>所有权</w:t>
      </w:r>
      <w:r>
        <w:rPr>
          <w:rFonts w:hint="eastAsia" w:ascii="方正书宋_GBK" w:eastAsia="方正书宋_GBK"/>
          <w:sz w:val="24"/>
        </w:rPr>
        <w:t>完全归属于乙方，甲方不得使用未付全款的成品视频。如乙方因此引起的法律纠纷造成的经济损失由甲方承担。并由甲方承担乙方所有的诉讼费用及律师费。</w:t>
      </w:r>
    </w:p>
    <w:p w14:paraId="3B6B1D4F">
      <w:pPr>
        <w:spacing w:line="500" w:lineRule="exact"/>
        <w:rPr>
          <w:rFonts w:hint="eastAsia"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甲方承诺为项目所提供给乙方的文书、图纸等资料不涉及侵害第三方之合法权益；本合同一经签署，即视为甲方对其所提供给乙方的文书、图纸等资料无侵犯第三方合法权益所做出的保证。</w:t>
      </w:r>
    </w:p>
    <w:p w14:paraId="38BB96BC">
      <w:pPr>
        <w:spacing w:line="500" w:lineRule="exact"/>
        <w:ind w:firstLine="480" w:firstLineChars="200"/>
        <w:rPr>
          <w:rFonts w:ascii="方正小标宋_GBK" w:eastAsia="方正小标宋_GBK"/>
          <w:sz w:val="24"/>
        </w:rPr>
      </w:pPr>
      <w:r>
        <w:rPr>
          <w:rFonts w:hint="eastAsia" w:ascii="方正小标宋_GBK" w:eastAsia="方正小标宋_GBK"/>
          <w:sz w:val="24"/>
        </w:rPr>
        <w:t>四．双方的权利和义务</w:t>
      </w:r>
    </w:p>
    <w:p w14:paraId="501BC023">
      <w:pPr>
        <w:spacing w:line="500" w:lineRule="exact"/>
        <w:rPr>
          <w:rFonts w:ascii="方正小标宋_GBK" w:eastAsia="方正小标宋_GBK"/>
          <w:sz w:val="24"/>
        </w:rPr>
      </w:pPr>
      <w:r>
        <w:rPr>
          <w:rFonts w:hint="eastAsia" w:ascii="方正小标宋_GBK" w:eastAsia="方正小标宋_GBK"/>
          <w:sz w:val="24"/>
        </w:rPr>
        <w:t>（一）甲方的权利和义务</w:t>
      </w:r>
    </w:p>
    <w:p w14:paraId="2830F55E">
      <w:pPr>
        <w:spacing w:line="500" w:lineRule="exact"/>
        <w:rPr>
          <w:rFonts w:hint="eastAsia" w:ascii="方正书宋_GBK" w:eastAsia="方正书宋_GBK"/>
          <w:sz w:val="24"/>
        </w:rPr>
      </w:pPr>
      <w:r>
        <w:rPr>
          <w:rFonts w:hint="eastAsia" w:ascii="方正书宋_GBK" w:eastAsia="方正书宋_GBK"/>
          <w:sz w:val="24"/>
        </w:rPr>
        <w:t>1、负责场地租赁及协调，以及提供项目设备所需的电源等。</w:t>
      </w:r>
    </w:p>
    <w:p w14:paraId="3F2D1E70">
      <w:pPr>
        <w:spacing w:line="500" w:lineRule="exact"/>
        <w:rPr>
          <w:rFonts w:hint="eastAsia" w:ascii="方正书宋_GBK" w:eastAsia="方正书宋_GBK"/>
          <w:sz w:val="24"/>
        </w:rPr>
      </w:pPr>
      <w:r>
        <w:rPr>
          <w:rFonts w:hint="eastAsia" w:ascii="方正书宋_GBK" w:eastAsia="方正书宋_GBK"/>
          <w:sz w:val="24"/>
        </w:rPr>
        <w:t>2、负责活动需要的行政审批工作。</w:t>
      </w:r>
    </w:p>
    <w:p w14:paraId="284CC557">
      <w:pPr>
        <w:spacing w:line="500" w:lineRule="exact"/>
        <w:rPr>
          <w:rFonts w:hint="eastAsia" w:ascii="方正书宋_GBK" w:eastAsia="方正书宋_GBK"/>
          <w:sz w:val="24"/>
        </w:rPr>
      </w:pPr>
      <w:r>
        <w:rPr>
          <w:rFonts w:hint="eastAsia" w:ascii="方正书宋_GBK" w:eastAsia="方正书宋_GBK"/>
          <w:sz w:val="24"/>
        </w:rPr>
        <w:t>3、负责安排专职人员负责与乙方进行对接协调工作。</w:t>
      </w:r>
    </w:p>
    <w:p w14:paraId="0C6D8B6A">
      <w:pPr>
        <w:spacing w:line="500" w:lineRule="exact"/>
        <w:rPr>
          <w:rFonts w:hint="eastAsia" w:ascii="方正书宋_GBK" w:eastAsia="方正书宋_GBK"/>
          <w:sz w:val="24"/>
        </w:rPr>
      </w:pPr>
      <w:r>
        <w:rPr>
          <w:rFonts w:hint="eastAsia" w:ascii="方正书宋_GBK" w:eastAsia="方正书宋_GBK"/>
          <w:sz w:val="24"/>
        </w:rPr>
        <w:t>4、负责按合同约定支付乙方费用。</w:t>
      </w:r>
    </w:p>
    <w:p w14:paraId="4A032D58">
      <w:pPr>
        <w:spacing w:line="500" w:lineRule="exact"/>
        <w:rPr>
          <w:rFonts w:ascii="方正小标宋_GBK" w:eastAsia="方正小标宋_GBK"/>
          <w:sz w:val="24"/>
        </w:rPr>
      </w:pPr>
      <w:r>
        <w:rPr>
          <w:rFonts w:hint="eastAsia" w:ascii="方正小标宋_GBK" w:eastAsia="方正小标宋_GBK"/>
          <w:sz w:val="24"/>
        </w:rPr>
        <w:t>（二）乙方的权利和义务</w:t>
      </w:r>
    </w:p>
    <w:p w14:paraId="5B0B706D">
      <w:pPr>
        <w:spacing w:line="500" w:lineRule="exact"/>
        <w:rPr>
          <w:rFonts w:hint="eastAsia" w:ascii="方正书宋_GBK" w:eastAsia="方正书宋_GBK"/>
          <w:sz w:val="24"/>
        </w:rPr>
      </w:pPr>
      <w:r>
        <w:rPr>
          <w:rFonts w:hint="eastAsia" w:ascii="方正书宋_GBK" w:eastAsia="方正书宋_GBK"/>
          <w:sz w:val="24"/>
        </w:rPr>
        <w:t>1.负责项目服务的设备、人员，按时到位，并保证使用质量。</w:t>
      </w:r>
    </w:p>
    <w:p w14:paraId="59770AC5">
      <w:pPr>
        <w:spacing w:line="500" w:lineRule="exact"/>
        <w:rPr>
          <w:rFonts w:hint="eastAsia" w:ascii="方正书宋_GBK" w:eastAsia="方正书宋_GBK"/>
          <w:sz w:val="24"/>
        </w:rPr>
      </w:pPr>
      <w:r>
        <w:rPr>
          <w:rFonts w:hint="eastAsia" w:ascii="方正书宋_GBK" w:eastAsia="方正书宋_GBK"/>
          <w:sz w:val="24"/>
        </w:rPr>
        <w:t>2.负责承担所雇工作人员的费用，并对其人身财产安全负责。</w:t>
      </w:r>
    </w:p>
    <w:p w14:paraId="7179275D">
      <w:pPr>
        <w:spacing w:line="500" w:lineRule="exact"/>
        <w:rPr>
          <w:rFonts w:hint="eastAsia" w:ascii="方正书宋_GBK" w:eastAsia="方正书宋_GBK"/>
          <w:sz w:val="24"/>
        </w:rPr>
      </w:pPr>
      <w:r>
        <w:rPr>
          <w:rFonts w:hint="eastAsia" w:ascii="方正书宋_GBK" w:eastAsia="方正书宋_GBK"/>
          <w:sz w:val="24"/>
        </w:rPr>
        <w:t>3.负责提供运输项目所需所有设备、工具等（若甲方明确提供的除外）。</w:t>
      </w:r>
    </w:p>
    <w:p w14:paraId="0A5E7C68">
      <w:pPr>
        <w:spacing w:line="500" w:lineRule="exact"/>
        <w:rPr>
          <w:rFonts w:hint="eastAsia" w:ascii="方正书宋_GBK" w:eastAsia="方正书宋_GBK"/>
          <w:sz w:val="24"/>
        </w:rPr>
      </w:pPr>
      <w:r>
        <w:rPr>
          <w:rFonts w:hint="eastAsia" w:ascii="方正书宋_GBK" w:eastAsia="方正书宋_GBK"/>
          <w:sz w:val="24"/>
        </w:rPr>
        <w:t>4.乙方人员在项目执行过程中遵守甲方或场地方的各项规章制度，服从指挥。</w:t>
      </w:r>
    </w:p>
    <w:p w14:paraId="1BBDB121">
      <w:pPr>
        <w:spacing w:line="500" w:lineRule="exact"/>
        <w:rPr>
          <w:rFonts w:hint="eastAsia" w:ascii="方正书宋_GBK" w:eastAsia="方正书宋_GBK"/>
          <w:sz w:val="24"/>
        </w:rPr>
      </w:pPr>
      <w:r>
        <w:rPr>
          <w:rFonts w:hint="eastAsia" w:ascii="方正书宋_GBK" w:eastAsia="方正书宋_GBK"/>
          <w:sz w:val="24"/>
        </w:rPr>
        <w:t>5.乙方负责撤场事宜以及其他需要完成的事项。</w:t>
      </w:r>
    </w:p>
    <w:p w14:paraId="052B1C90">
      <w:pPr>
        <w:spacing w:line="500" w:lineRule="exact"/>
        <w:ind w:firstLine="480" w:firstLineChars="200"/>
        <w:rPr>
          <w:rFonts w:ascii="方正小标宋_GBK" w:eastAsia="方正小标宋_GBK"/>
          <w:sz w:val="24"/>
        </w:rPr>
      </w:pPr>
      <w:r>
        <w:rPr>
          <w:rFonts w:hint="eastAsia" w:ascii="方正小标宋_GBK" w:eastAsia="方正小标宋_GBK"/>
          <w:sz w:val="24"/>
        </w:rPr>
        <w:t xml:space="preserve"> 五、其他权利义务：</w:t>
      </w:r>
    </w:p>
    <w:p w14:paraId="497099BF">
      <w:pPr>
        <w:spacing w:line="500" w:lineRule="exact"/>
        <w:rPr>
          <w:rFonts w:hint="eastAsia" w:ascii="方正书宋_GBK" w:eastAsia="方正书宋_GBK"/>
          <w:sz w:val="24"/>
        </w:rPr>
      </w:pPr>
      <w:r>
        <w:rPr>
          <w:rFonts w:hint="eastAsia" w:ascii="方正书宋_GBK" w:eastAsia="方正书宋_GBK"/>
          <w:sz w:val="24"/>
        </w:rPr>
        <w:t>1．</w:t>
      </w:r>
      <w:r>
        <w:rPr>
          <w:rFonts w:hint="eastAsia" w:ascii="方正书宋_GBK" w:eastAsia="方正书宋_GBK"/>
          <w:sz w:val="24"/>
        </w:rPr>
        <w:tab/>
      </w:r>
      <w:r>
        <w:rPr>
          <w:rFonts w:hint="eastAsia" w:ascii="方正书宋_GBK" w:eastAsia="方正书宋_GBK"/>
          <w:sz w:val="24"/>
        </w:rPr>
        <w:t>如因甲方提交上述项目资料、文件、人员及施工进展延误等原因致使乙方无法按时完成本合同项目制作，乙方有权重新确定项目成果交付时间。</w:t>
      </w:r>
    </w:p>
    <w:p w14:paraId="499F218B">
      <w:pPr>
        <w:spacing w:line="500" w:lineRule="exact"/>
        <w:rPr>
          <w:rFonts w:hint="eastAsia" w:ascii="方正书宋_GBK" w:eastAsia="方正书宋_GBK"/>
          <w:sz w:val="24"/>
        </w:rPr>
      </w:pPr>
      <w:r>
        <w:rPr>
          <w:rFonts w:hint="eastAsia" w:ascii="方正书宋_GBK" w:eastAsia="方正书宋_GBK"/>
          <w:sz w:val="24"/>
        </w:rPr>
        <w:t>2.</w:t>
      </w:r>
      <w:r>
        <w:rPr>
          <w:rFonts w:hint="eastAsia" w:ascii="方正书宋_GBK" w:eastAsia="方正书宋_GBK"/>
          <w:sz w:val="24"/>
        </w:rPr>
        <w:tab/>
      </w:r>
      <w:r>
        <w:rPr>
          <w:rFonts w:hint="eastAsia" w:ascii="方正书宋_GBK" w:eastAsia="方正书宋_GBK"/>
          <w:sz w:val="24"/>
        </w:rPr>
        <w:t>甲方有权了解乙方的工作进展情况。</w:t>
      </w:r>
    </w:p>
    <w:p w14:paraId="0AF46F80">
      <w:pPr>
        <w:spacing w:line="500" w:lineRule="exact"/>
        <w:rPr>
          <w:rFonts w:ascii="方正小标宋_GBK" w:eastAsia="方正小标宋_GBK"/>
          <w:sz w:val="24"/>
        </w:rPr>
      </w:pPr>
      <w:r>
        <w:rPr>
          <w:rFonts w:hint="eastAsia" w:ascii="方正小标宋_GBK" w:eastAsia="方正小标宋_GBK"/>
          <w:sz w:val="24"/>
        </w:rPr>
        <w:t xml:space="preserve">    六、合同变更</w:t>
      </w:r>
    </w:p>
    <w:p w14:paraId="1DC6F662">
      <w:pPr>
        <w:spacing w:line="500" w:lineRule="exact"/>
        <w:rPr>
          <w:rFonts w:hint="eastAsia" w:ascii="方正书宋_GBK" w:eastAsia="方正书宋_GBK"/>
          <w:sz w:val="24"/>
        </w:rPr>
      </w:pPr>
      <w:r>
        <w:rPr>
          <w:rFonts w:hint="eastAsia" w:ascii="方正书宋_GBK" w:eastAsia="方正书宋_GBK"/>
          <w:sz w:val="24"/>
        </w:rPr>
        <w:t>1、本合同须经甲乙双方协商同意后方可进行改动、修改或补充，并应以书面形式并加盖公章进行确认，与本协议具有同等的法律效力。</w:t>
      </w:r>
    </w:p>
    <w:p w14:paraId="5CC790E4">
      <w:pPr>
        <w:spacing w:line="500" w:lineRule="exact"/>
        <w:rPr>
          <w:rFonts w:hint="eastAsia" w:ascii="方正书宋_GBK" w:eastAsia="方正书宋_GBK"/>
          <w:sz w:val="24"/>
        </w:rPr>
      </w:pPr>
      <w:r>
        <w:rPr>
          <w:rFonts w:hint="eastAsia" w:ascii="方正书宋_GBK" w:eastAsia="方正书宋_GBK"/>
          <w:sz w:val="24"/>
        </w:rPr>
        <w:t>2、本合同在执行过程中所发生的一切争议，双方应在相互谅解的基础上协商解决。如协商不成，甲乙双方均可向合同签约地人民法院提起诉讼。</w:t>
      </w:r>
    </w:p>
    <w:p w14:paraId="3BB9E420">
      <w:pPr>
        <w:spacing w:line="500" w:lineRule="exact"/>
        <w:rPr>
          <w:rFonts w:hint="eastAsia" w:ascii="方正书宋_GBK" w:eastAsia="方正书宋_GBK"/>
          <w:sz w:val="24"/>
        </w:rPr>
      </w:pPr>
      <w:r>
        <w:rPr>
          <w:rFonts w:hint="eastAsia" w:ascii="方正书宋_GBK" w:eastAsia="方正书宋_GBK"/>
          <w:sz w:val="24"/>
        </w:rPr>
        <w:t>3.</w:t>
      </w:r>
      <w:r>
        <w:rPr>
          <w:rFonts w:hint="eastAsia" w:ascii="方正书宋_GBK" w:eastAsia="方正书宋_GBK"/>
          <w:sz w:val="24"/>
        </w:rPr>
        <w:tab/>
      </w:r>
      <w:r>
        <w:rPr>
          <w:rFonts w:hint="eastAsia" w:ascii="方正书宋_GBK" w:eastAsia="方正书宋_GBK"/>
          <w:sz w:val="24"/>
        </w:rPr>
        <w:t>本合同附件之内容与本合同具有同等法律效力。</w:t>
      </w:r>
    </w:p>
    <w:p w14:paraId="4752E53E">
      <w:pPr>
        <w:spacing w:line="500" w:lineRule="exact"/>
        <w:rPr>
          <w:rFonts w:hint="eastAsia" w:ascii="方正书宋_GBK" w:eastAsia="方正书宋_GBK"/>
          <w:sz w:val="24"/>
        </w:rPr>
      </w:pPr>
      <w:r>
        <w:rPr>
          <w:rFonts w:hint="eastAsia" w:ascii="方正书宋_GBK" w:eastAsia="方正书宋_GBK"/>
          <w:sz w:val="24"/>
        </w:rPr>
        <w:t>4.</w:t>
      </w:r>
      <w:r>
        <w:rPr>
          <w:rFonts w:hint="eastAsia" w:ascii="方正书宋_GBK" w:eastAsia="方正书宋_GBK"/>
          <w:sz w:val="24"/>
        </w:rPr>
        <w:tab/>
      </w:r>
      <w:r>
        <w:rPr>
          <w:rFonts w:hint="eastAsia" w:ascii="方正书宋_GBK" w:eastAsia="方正书宋_GBK"/>
          <w:sz w:val="24"/>
        </w:rPr>
        <w:t>本合同自甲、乙双方授权代表签字盖章时成立并生效。</w:t>
      </w:r>
    </w:p>
    <w:p w14:paraId="6027800F">
      <w:pPr>
        <w:spacing w:line="500" w:lineRule="exact"/>
        <w:rPr>
          <w:rFonts w:hint="eastAsia" w:ascii="方正书宋_GBK" w:eastAsia="方正书宋_GBK"/>
          <w:sz w:val="24"/>
        </w:rPr>
      </w:pPr>
      <w:r>
        <w:rPr>
          <w:rFonts w:hint="eastAsia" w:ascii="方正书宋_GBK" w:eastAsia="方正书宋_GBK"/>
          <w:sz w:val="24"/>
        </w:rPr>
        <w:t>5.</w:t>
      </w:r>
      <w:r>
        <w:rPr>
          <w:rFonts w:hint="eastAsia" w:ascii="方正书宋_GBK" w:eastAsia="方正书宋_GBK"/>
          <w:sz w:val="24"/>
        </w:rPr>
        <w:tab/>
      </w:r>
      <w:r>
        <w:rPr>
          <w:rFonts w:hint="eastAsia" w:ascii="方正书宋_GBK" w:eastAsia="方正书宋_GBK"/>
          <w:sz w:val="24"/>
        </w:rPr>
        <w:t>本合同一式四份，甲、乙双方各持两份。</w:t>
      </w:r>
    </w:p>
    <w:p w14:paraId="41983510">
      <w:pPr>
        <w:spacing w:line="500" w:lineRule="exact"/>
        <w:rPr>
          <w:rFonts w:ascii="方正书宋_GBK" w:eastAsia="方正书宋_GBK"/>
          <w:sz w:val="24"/>
        </w:rPr>
      </w:pPr>
    </w:p>
    <w:p w14:paraId="5745FED6">
      <w:pPr>
        <w:spacing w:line="500" w:lineRule="exact"/>
        <w:rPr>
          <w:rFonts w:ascii="方正书宋_GBK" w:eastAsia="方正书宋_GBK"/>
          <w:sz w:val="24"/>
        </w:rPr>
      </w:pPr>
      <w:r>
        <w:rPr>
          <w:rFonts w:hint="eastAsia" w:ascii="方正书宋_GBK" w:eastAsia="方正书宋_GBK"/>
          <w:sz w:val="24"/>
        </w:rPr>
        <w:t xml:space="preserve">合同签署双方：                                 </w:t>
      </w:r>
    </w:p>
    <w:p w14:paraId="7F268252">
      <w:pPr>
        <w:spacing w:line="500" w:lineRule="exact"/>
        <w:rPr>
          <w:rFonts w:ascii="方正书宋_GBK" w:eastAsia="方正书宋_GBK"/>
          <w:sz w:val="24"/>
        </w:rPr>
      </w:pPr>
    </w:p>
    <w:p w14:paraId="67F2A626">
      <w:pPr>
        <w:spacing w:line="500" w:lineRule="exact"/>
        <w:rPr>
          <w:rFonts w:ascii="方正书宋_GBK" w:eastAsia="方正书宋_GBK"/>
          <w:sz w:val="24"/>
        </w:rPr>
      </w:pPr>
      <w:r>
        <w:rPr>
          <w:rFonts w:hint="eastAsia" w:ascii="方正书宋_GBK" w:eastAsia="方正书宋_GBK"/>
          <w:sz w:val="24"/>
        </w:rPr>
        <w:t>甲方单位（盖章）：                     乙方单位（盖章）：</w:t>
      </w:r>
    </w:p>
    <w:p w14:paraId="118D4138">
      <w:pPr>
        <w:spacing w:line="500" w:lineRule="exact"/>
        <w:rPr>
          <w:rFonts w:ascii="方正书宋_GBK" w:eastAsia="方正书宋_GBK"/>
          <w:sz w:val="24"/>
        </w:rPr>
      </w:pPr>
    </w:p>
    <w:p w14:paraId="3E5775B8">
      <w:pPr>
        <w:spacing w:line="500" w:lineRule="exact"/>
        <w:rPr>
          <w:rFonts w:ascii="方正书宋_GBK" w:eastAsia="方正书宋_GBK"/>
          <w:sz w:val="24"/>
        </w:rPr>
      </w:pPr>
    </w:p>
    <w:p w14:paraId="60BD77AC">
      <w:pPr>
        <w:spacing w:line="500" w:lineRule="exact"/>
        <w:rPr>
          <w:rFonts w:ascii="方正书宋_GBK" w:eastAsia="方正书宋_GBK"/>
          <w:sz w:val="24"/>
        </w:rPr>
      </w:pPr>
    </w:p>
    <w:p w14:paraId="224FA562">
      <w:pPr>
        <w:spacing w:line="500" w:lineRule="exact"/>
        <w:rPr>
          <w:rFonts w:ascii="方正书宋_GBK" w:eastAsia="方正书宋_GBK"/>
          <w:sz w:val="24"/>
        </w:rPr>
      </w:pPr>
    </w:p>
    <w:p w14:paraId="32F3339E">
      <w:pPr>
        <w:spacing w:line="500" w:lineRule="exact"/>
        <w:rPr>
          <w:rFonts w:ascii="方正书宋_GBK" w:eastAsia="方正书宋_GBK"/>
          <w:sz w:val="24"/>
        </w:rPr>
      </w:pPr>
    </w:p>
    <w:p w14:paraId="04C29279">
      <w:pPr>
        <w:spacing w:line="500" w:lineRule="exact"/>
        <w:rPr>
          <w:rFonts w:ascii="方正书宋_GBK" w:eastAsia="方正书宋_GBK"/>
          <w:sz w:val="24"/>
        </w:rPr>
      </w:pPr>
      <w:r>
        <w:rPr>
          <w:rFonts w:hint="eastAsia" w:ascii="方正书宋_GBK" w:eastAsia="方正书宋_GBK"/>
          <w:sz w:val="24"/>
        </w:rPr>
        <w:t xml:space="preserve">法人或授权委托人：                     法人或授权委托人：              </w:t>
      </w:r>
    </w:p>
    <w:p w14:paraId="3735A4FB">
      <w:pPr>
        <w:spacing w:line="500" w:lineRule="exact"/>
        <w:jc w:val="left"/>
        <w:rPr>
          <w:rFonts w:ascii="方正书宋_GBK" w:eastAsia="方正书宋_GBK"/>
          <w:sz w:val="24"/>
        </w:rPr>
      </w:pPr>
      <w:r>
        <w:rPr>
          <w:rFonts w:hint="eastAsia" w:ascii="方正书宋_GBK" w:eastAsia="方正书宋_GBK"/>
          <w:sz w:val="24"/>
        </w:rPr>
        <w:t>项目负责人：                           项目负责人：</w:t>
      </w:r>
    </w:p>
    <w:p w14:paraId="75A40A08">
      <w:pPr>
        <w:spacing w:line="500" w:lineRule="exact"/>
        <w:ind w:left="720" w:hanging="720" w:hangingChars="300"/>
        <w:jc w:val="left"/>
        <w:rPr>
          <w:rFonts w:hint="eastAsia" w:ascii="方正书宋_GBK" w:eastAsia="方正书宋_GBK"/>
          <w:sz w:val="24"/>
          <w:lang w:val="en-US" w:eastAsia="zh-CN"/>
        </w:rPr>
      </w:pPr>
      <w:r>
        <w:rPr>
          <w:rFonts w:hint="eastAsia" w:ascii="方正书宋_GBK" w:eastAsia="方正书宋_GBK"/>
          <w:sz w:val="24"/>
        </w:rPr>
        <w:t xml:space="preserve">户名：   </w:t>
      </w:r>
      <w:r>
        <w:rPr>
          <w:rFonts w:hint="eastAsia" w:ascii="方正书宋_GBK" w:eastAsia="方正书宋_GBK"/>
          <w:sz w:val="24"/>
          <w:lang w:val="en-US" w:eastAsia="zh-CN"/>
        </w:rPr>
        <w:t xml:space="preserve">  </w:t>
      </w:r>
      <w:r>
        <w:rPr>
          <w:rFonts w:hint="eastAsia" w:ascii="方正书宋_GBK" w:eastAsia="方正书宋_GBK"/>
          <w:sz w:val="24"/>
        </w:rPr>
        <w:t xml:space="preserve">                  </w:t>
      </w:r>
      <w:r>
        <w:rPr>
          <w:rFonts w:hint="eastAsia" w:ascii="方正书宋_GBK" w:eastAsia="方正书宋_GBK"/>
          <w:sz w:val="24"/>
          <w:lang w:val="en-US" w:eastAsia="zh-CN"/>
        </w:rPr>
        <w:t xml:space="preserve">          </w:t>
      </w:r>
      <w:r>
        <w:rPr>
          <w:rFonts w:hint="eastAsia" w:ascii="方正书宋_GBK" w:eastAsia="方正书宋_GBK"/>
          <w:sz w:val="24"/>
        </w:rPr>
        <w:t xml:space="preserve">户名： </w:t>
      </w:r>
      <w:r>
        <w:rPr>
          <w:rFonts w:hint="eastAsia" w:ascii="方正书宋_GBK" w:eastAsia="方正书宋_GBK"/>
          <w:sz w:val="24"/>
          <w:lang w:val="en-US" w:eastAsia="zh-CN"/>
        </w:rPr>
        <w:t xml:space="preserve">        </w:t>
      </w:r>
    </w:p>
    <w:p w14:paraId="1D79265E">
      <w:pPr>
        <w:spacing w:line="500" w:lineRule="exact"/>
        <w:ind w:left="720" w:hanging="720" w:hangingChars="300"/>
        <w:jc w:val="left"/>
        <w:rPr>
          <w:rFonts w:ascii="方正书宋_GBK" w:eastAsia="方正书宋_GBK"/>
          <w:sz w:val="24"/>
        </w:rPr>
      </w:pPr>
      <w:r>
        <w:rPr>
          <w:rFonts w:hint="eastAsia" w:ascii="方正书宋_GBK" w:eastAsia="方正书宋_GBK"/>
          <w:sz w:val="24"/>
        </w:rPr>
        <w:t xml:space="preserve">开户行：                       </w:t>
      </w:r>
      <w:r>
        <w:rPr>
          <w:rFonts w:hint="eastAsia" w:ascii="方正书宋_GBK" w:eastAsia="方正书宋_GBK"/>
          <w:sz w:val="24"/>
          <w:lang w:val="en-US" w:eastAsia="zh-CN"/>
        </w:rPr>
        <w:t xml:space="preserve"> </w:t>
      </w:r>
      <w:r>
        <w:rPr>
          <w:rFonts w:hint="eastAsia" w:ascii="方正书宋_GBK" w:eastAsia="方正书宋_GBK"/>
          <w:sz w:val="24"/>
        </w:rPr>
        <w:t xml:space="preserve">       开户行：                        </w:t>
      </w:r>
    </w:p>
    <w:p w14:paraId="32B0DE54">
      <w:pPr>
        <w:spacing w:line="500" w:lineRule="exact"/>
        <w:jc w:val="left"/>
        <w:rPr>
          <w:rFonts w:ascii="方正书宋_GBK" w:eastAsia="方正书宋_GBK"/>
          <w:sz w:val="24"/>
        </w:rPr>
      </w:pPr>
      <w:r>
        <w:rPr>
          <w:rFonts w:hint="eastAsia" w:ascii="方正书宋_GBK" w:eastAsia="方正书宋_GBK"/>
          <w:sz w:val="24"/>
        </w:rPr>
        <w:t xml:space="preserve">账号：                                 账  号：                    </w:t>
      </w:r>
    </w:p>
    <w:p w14:paraId="7262269B">
      <w:pPr>
        <w:spacing w:line="500" w:lineRule="exact"/>
        <w:rPr>
          <w:rFonts w:ascii="方正书宋_GBK" w:eastAsia="方正书宋_GBK"/>
          <w:sz w:val="24"/>
        </w:rPr>
      </w:pPr>
      <w:r>
        <w:rPr>
          <w:rFonts w:hint="eastAsia" w:ascii="方正书宋_GBK" w:eastAsia="方正书宋_GBK"/>
          <w:sz w:val="24"/>
        </w:rPr>
        <w:t xml:space="preserve">纳税人识别号：                         纳税人识别号：                  </w:t>
      </w:r>
    </w:p>
    <w:p w14:paraId="7A525DA9">
      <w:pPr>
        <w:spacing w:line="500" w:lineRule="exact"/>
        <w:jc w:val="left"/>
        <w:rPr>
          <w:rFonts w:ascii="方正书宋_GBK" w:eastAsia="方正书宋_GBK"/>
          <w:sz w:val="24"/>
        </w:rPr>
      </w:pPr>
      <w:r>
        <w:rPr>
          <w:rFonts w:hint="eastAsia" w:ascii="方正书宋_GBK" w:eastAsia="方正书宋_GBK"/>
          <w:sz w:val="24"/>
        </w:rPr>
        <w:t xml:space="preserve">甲方地址：                           </w:t>
      </w:r>
      <w:r>
        <w:rPr>
          <w:rFonts w:hint="eastAsia" w:ascii="方正书宋_GBK" w:eastAsia="方正书宋_GBK"/>
          <w:sz w:val="24"/>
          <w:lang w:val="en-US" w:eastAsia="zh-CN"/>
        </w:rPr>
        <w:t xml:space="preserve"> </w:t>
      </w:r>
      <w:r>
        <w:rPr>
          <w:rFonts w:hint="eastAsia" w:ascii="方正书宋_GBK" w:eastAsia="方正书宋_GBK"/>
          <w:sz w:val="24"/>
        </w:rPr>
        <w:t xml:space="preserve"> 乙方地址： </w:t>
      </w:r>
      <w:r>
        <w:rPr>
          <w:rFonts w:hint="eastAsia" w:ascii="方正书宋_GBK" w:eastAsia="方正书宋_GBK"/>
          <w:sz w:val="24"/>
          <w:lang w:val="en-US" w:eastAsia="zh-CN"/>
        </w:rPr>
        <w:t xml:space="preserve">                           </w:t>
      </w:r>
      <w:r>
        <w:rPr>
          <w:rFonts w:hint="eastAsia" w:ascii="方正书宋_GBK" w:eastAsia="方正书宋_GBK"/>
          <w:sz w:val="24"/>
        </w:rPr>
        <w:t xml:space="preserve">联系电话：                           </w:t>
      </w:r>
      <w:r>
        <w:rPr>
          <w:rFonts w:hint="eastAsia" w:ascii="方正书宋_GBK" w:eastAsia="方正书宋_GBK"/>
          <w:sz w:val="24"/>
          <w:lang w:val="en-US" w:eastAsia="zh-CN"/>
        </w:rPr>
        <w:t xml:space="preserve"> </w:t>
      </w:r>
      <w:r>
        <w:rPr>
          <w:rFonts w:hint="eastAsia" w:ascii="方正书宋_GBK" w:eastAsia="方正书宋_GBK"/>
          <w:sz w:val="24"/>
        </w:rPr>
        <w:t xml:space="preserve"> 联系电话：                     </w:t>
      </w:r>
    </w:p>
    <w:p w14:paraId="6DB4792F">
      <w:pPr>
        <w:spacing w:line="500" w:lineRule="exact"/>
        <w:rPr>
          <w:rFonts w:ascii="方正书宋_GBK" w:eastAsia="方正书宋_GBK"/>
          <w:sz w:val="24"/>
        </w:rPr>
      </w:pPr>
    </w:p>
    <w:p w14:paraId="44942778">
      <w:pPr>
        <w:pStyle w:val="11"/>
        <w:spacing w:line="500" w:lineRule="exact"/>
        <w:rPr>
          <w:rFonts w:ascii="方正书宋_GBK" w:eastAsia="方正书宋_GBK"/>
          <w:sz w:val="24"/>
        </w:rPr>
      </w:pPr>
    </w:p>
    <w:p w14:paraId="2CE0BBB8">
      <w:pPr>
        <w:pStyle w:val="11"/>
        <w:spacing w:line="500" w:lineRule="exact"/>
        <w:rPr>
          <w:rFonts w:ascii="方正书宋_GBK" w:eastAsia="方正书宋_GBK"/>
          <w:sz w:val="24"/>
        </w:rPr>
      </w:pPr>
    </w:p>
    <w:p w14:paraId="6E04CC82">
      <w:pPr>
        <w:pStyle w:val="11"/>
        <w:spacing w:line="500" w:lineRule="exact"/>
        <w:rPr>
          <w:rFonts w:ascii="方正书宋_GBK" w:eastAsia="方正书宋_GBK"/>
          <w:sz w:val="24"/>
        </w:rPr>
      </w:pPr>
    </w:p>
    <w:p w14:paraId="14A1FCBE">
      <w:pPr>
        <w:pStyle w:val="11"/>
        <w:spacing w:line="500" w:lineRule="exact"/>
        <w:rPr>
          <w:rFonts w:ascii="方正书宋_GBK" w:eastAsia="方正书宋_GBK"/>
          <w:sz w:val="24"/>
        </w:rPr>
      </w:pPr>
    </w:p>
    <w:p w14:paraId="1C574484">
      <w:pPr>
        <w:pStyle w:val="11"/>
        <w:spacing w:line="500" w:lineRule="exact"/>
        <w:rPr>
          <w:rFonts w:ascii="方正书宋_GBK" w:eastAsia="方正书宋_GBK"/>
          <w:sz w:val="24"/>
        </w:rPr>
      </w:pPr>
    </w:p>
    <w:p w14:paraId="52A4DF5A">
      <w:pPr>
        <w:pStyle w:val="11"/>
        <w:spacing w:line="500" w:lineRule="exact"/>
        <w:rPr>
          <w:rFonts w:ascii="方正书宋_GBK" w:eastAsia="方正书宋_GBK"/>
          <w:sz w:val="24"/>
        </w:rPr>
      </w:pPr>
    </w:p>
    <w:p w14:paraId="5D1557D1">
      <w:pPr>
        <w:pStyle w:val="11"/>
        <w:spacing w:line="500" w:lineRule="exact"/>
        <w:rPr>
          <w:rFonts w:ascii="方正书宋_GBK" w:eastAsia="方正书宋_GBK"/>
          <w:sz w:val="24"/>
        </w:rPr>
      </w:pPr>
    </w:p>
    <w:p w14:paraId="2345E6E3">
      <w:pPr>
        <w:pStyle w:val="11"/>
        <w:spacing w:line="500" w:lineRule="exact"/>
        <w:rPr>
          <w:rFonts w:ascii="方正书宋_GBK" w:eastAsia="方正书宋_GBK"/>
          <w:sz w:val="24"/>
        </w:rPr>
      </w:pPr>
    </w:p>
    <w:p w14:paraId="68ADCF3A">
      <w:pPr>
        <w:pStyle w:val="11"/>
        <w:spacing w:line="500" w:lineRule="exact"/>
        <w:rPr>
          <w:rFonts w:ascii="方正书宋_GBK" w:eastAsia="方正书宋_GBK"/>
          <w:sz w:val="24"/>
        </w:rPr>
      </w:pPr>
    </w:p>
    <w:p w14:paraId="10A260CF">
      <w:pPr>
        <w:pStyle w:val="11"/>
        <w:spacing w:line="500" w:lineRule="exact"/>
        <w:rPr>
          <w:rFonts w:ascii="方正书宋_GBK" w:eastAsia="方正书宋_GBK"/>
          <w:sz w:val="24"/>
        </w:rPr>
      </w:pPr>
    </w:p>
    <w:p w14:paraId="10934367">
      <w:pPr>
        <w:pStyle w:val="11"/>
        <w:spacing w:line="500" w:lineRule="exact"/>
        <w:rPr>
          <w:rFonts w:ascii="方正书宋_GBK" w:eastAsia="方正书宋_GBK"/>
          <w:sz w:val="24"/>
        </w:rPr>
      </w:pPr>
    </w:p>
    <w:p w14:paraId="3BBEE364">
      <w:pPr>
        <w:pStyle w:val="2"/>
        <w:spacing w:line="500" w:lineRule="exact"/>
      </w:pPr>
      <w:r>
        <w:rPr>
          <w:rFonts w:hint="eastAsia"/>
        </w:rPr>
        <w:t>五、附件</w:t>
      </w:r>
      <w:bookmarkEnd w:id="5"/>
      <w:bookmarkEnd w:id="6"/>
    </w:p>
    <w:p w14:paraId="28122737">
      <w:pPr>
        <w:spacing w:line="500" w:lineRule="exact"/>
        <w:ind w:firstLine="480" w:firstLineChars="200"/>
        <w:rPr>
          <w:rFonts w:ascii="宋体" w:hAnsi="宋体"/>
          <w:color w:val="000000"/>
          <w:sz w:val="24"/>
          <w:szCs w:val="21"/>
        </w:rPr>
      </w:pPr>
      <w:r>
        <w:rPr>
          <w:rFonts w:hint="eastAsia" w:ascii="宋体" w:hAnsi="宋体"/>
          <w:color w:val="000000"/>
          <w:sz w:val="24"/>
          <w:szCs w:val="21"/>
        </w:rPr>
        <w:t>（一）响应文件格式</w:t>
      </w:r>
    </w:p>
    <w:p w14:paraId="231AE055">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响</w:t>
      </w:r>
    </w:p>
    <w:p w14:paraId="6DC0B76D">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应</w:t>
      </w:r>
    </w:p>
    <w:p w14:paraId="2B86453A">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文</w:t>
      </w:r>
    </w:p>
    <w:p w14:paraId="1D69C18B">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52"/>
          <w:szCs w:val="52"/>
        </w:rPr>
        <w:t>件</w:t>
      </w:r>
    </w:p>
    <w:p w14:paraId="2ADD543F">
      <w:pPr>
        <w:widowControl/>
        <w:spacing w:before="224" w:after="224" w:line="500" w:lineRule="exact"/>
        <w:ind w:firstLine="2703"/>
        <w:jc w:val="left"/>
        <w:rPr>
          <w:rFonts w:ascii="黑体" w:eastAsia="黑体" w:cs="宋体"/>
          <w:bCs/>
          <w:color w:val="333333"/>
          <w:kern w:val="0"/>
          <w:sz w:val="28"/>
          <w:szCs w:val="28"/>
        </w:rPr>
      </w:pPr>
    </w:p>
    <w:p w14:paraId="60EB81B2">
      <w:pPr>
        <w:widowControl/>
        <w:spacing w:before="224" w:after="224" w:line="500" w:lineRule="exact"/>
        <w:ind w:left="1960" w:hanging="1960" w:hangingChars="700"/>
        <w:jc w:val="left"/>
        <w:rPr>
          <w:rFonts w:hint="eastAsia" w:ascii="黑体" w:eastAsia="黑体"/>
          <w:bCs/>
          <w:sz w:val="28"/>
          <w:szCs w:val="28"/>
        </w:rPr>
      </w:pPr>
      <w:r>
        <w:rPr>
          <w:rFonts w:hint="eastAsia" w:ascii="黑体" w:eastAsia="黑体" w:cs="宋体"/>
          <w:bCs/>
          <w:color w:val="333333"/>
          <w:kern w:val="0"/>
          <w:sz w:val="28"/>
          <w:szCs w:val="28"/>
        </w:rPr>
        <w:t>采购项目名称：</w:t>
      </w:r>
      <w:r>
        <w:rPr>
          <w:rFonts w:hint="eastAsia" w:ascii="黑体" w:eastAsia="黑体"/>
          <w:bCs/>
          <w:sz w:val="28"/>
          <w:szCs w:val="28"/>
        </w:rPr>
        <w:t>化工园区“一园一策一图”试点示范现场会暨重点河流“一河一策一图”实战应用大演练活动（现场</w:t>
      </w:r>
      <w:r>
        <w:rPr>
          <w:rFonts w:hint="eastAsia" w:ascii="黑体" w:eastAsia="黑体"/>
          <w:bCs/>
          <w:sz w:val="28"/>
          <w:szCs w:val="28"/>
          <w:lang w:val="en-US" w:eastAsia="zh-CN"/>
        </w:rPr>
        <w:t>布置</w:t>
      </w:r>
      <w:r>
        <w:rPr>
          <w:rFonts w:hint="eastAsia" w:ascii="黑体" w:eastAsia="黑体"/>
          <w:bCs/>
          <w:sz w:val="28"/>
          <w:szCs w:val="28"/>
        </w:rPr>
        <w:t>、</w:t>
      </w:r>
      <w:r>
        <w:rPr>
          <w:rFonts w:hint="eastAsia" w:ascii="黑体" w:eastAsia="黑体"/>
          <w:bCs/>
          <w:sz w:val="28"/>
          <w:szCs w:val="28"/>
          <w:lang w:val="en-US" w:eastAsia="zh-CN"/>
        </w:rPr>
        <w:t>现场影音设备租赁、视频拍摄及制作</w:t>
      </w:r>
      <w:r>
        <w:rPr>
          <w:rFonts w:hint="eastAsia" w:ascii="黑体" w:eastAsia="黑体"/>
          <w:bCs/>
          <w:sz w:val="28"/>
          <w:szCs w:val="28"/>
        </w:rPr>
        <w:t>）</w:t>
      </w:r>
    </w:p>
    <w:p w14:paraId="73E5C594">
      <w:pPr>
        <w:widowControl/>
        <w:spacing w:before="224" w:after="224" w:line="500" w:lineRule="exact"/>
        <w:jc w:val="left"/>
        <w:rPr>
          <w:rFonts w:hint="eastAsia" w:ascii="黑体" w:eastAsia="黑体" w:cs="宋体"/>
          <w:bCs/>
          <w:color w:val="333333"/>
          <w:kern w:val="0"/>
          <w:sz w:val="28"/>
          <w:szCs w:val="28"/>
        </w:rPr>
      </w:pPr>
      <w:r>
        <w:rPr>
          <w:rFonts w:hint="eastAsia" w:ascii="黑体" w:eastAsia="黑体" w:cs="宋体"/>
          <w:bCs/>
          <w:color w:val="333333"/>
          <w:kern w:val="0"/>
          <w:sz w:val="28"/>
          <w:szCs w:val="28"/>
        </w:rPr>
        <w:t>供应商：</w:t>
      </w:r>
    </w:p>
    <w:p w14:paraId="4842C40B">
      <w:pPr>
        <w:widowControl/>
        <w:spacing w:before="224" w:after="224" w:line="500" w:lineRule="exact"/>
        <w:jc w:val="left"/>
        <w:rPr>
          <w:rFonts w:hint="eastAsia" w:ascii="黑体" w:eastAsia="黑体" w:cs="宋体"/>
          <w:bCs/>
          <w:color w:val="333333"/>
          <w:kern w:val="0"/>
          <w:sz w:val="28"/>
          <w:szCs w:val="28"/>
        </w:rPr>
      </w:pPr>
    </w:p>
    <w:p w14:paraId="67B53D4F">
      <w:pPr>
        <w:widowControl/>
        <w:spacing w:before="224" w:after="224" w:line="500" w:lineRule="exact"/>
        <w:jc w:val="left"/>
        <w:rPr>
          <w:rFonts w:hint="eastAsia" w:ascii="黑体" w:eastAsia="黑体" w:cs="宋体"/>
          <w:bCs/>
          <w:color w:val="333333"/>
          <w:kern w:val="0"/>
          <w:sz w:val="28"/>
          <w:szCs w:val="28"/>
        </w:rPr>
      </w:pPr>
    </w:p>
    <w:p w14:paraId="692FF4DE">
      <w:pPr>
        <w:widowControl/>
        <w:spacing w:before="224" w:after="224" w:line="500" w:lineRule="exact"/>
        <w:jc w:val="left"/>
        <w:rPr>
          <w:rFonts w:hint="eastAsia" w:ascii="黑体" w:eastAsia="黑体" w:cs="宋体"/>
          <w:bCs/>
          <w:color w:val="333333"/>
          <w:kern w:val="0"/>
          <w:sz w:val="28"/>
          <w:szCs w:val="28"/>
        </w:rPr>
      </w:pPr>
    </w:p>
    <w:p w14:paraId="6B3DEC94">
      <w:pPr>
        <w:widowControl/>
        <w:spacing w:before="224" w:after="224" w:line="500" w:lineRule="exact"/>
        <w:jc w:val="left"/>
        <w:rPr>
          <w:rFonts w:hint="eastAsia" w:ascii="黑体" w:eastAsia="黑体" w:cs="宋体"/>
          <w:bCs/>
          <w:color w:val="333333"/>
          <w:kern w:val="0"/>
          <w:sz w:val="28"/>
          <w:szCs w:val="28"/>
        </w:rPr>
      </w:pPr>
    </w:p>
    <w:p w14:paraId="5608211E">
      <w:pPr>
        <w:widowControl/>
        <w:spacing w:before="224" w:after="224" w:line="500" w:lineRule="exact"/>
        <w:jc w:val="center"/>
        <w:rPr>
          <w:rFonts w:hint="eastAsia" w:ascii="黑体" w:eastAsia="黑体" w:cs="宋体"/>
          <w:bCs/>
          <w:color w:val="333333"/>
          <w:kern w:val="0"/>
          <w:sz w:val="36"/>
          <w:szCs w:val="36"/>
        </w:rPr>
      </w:pPr>
    </w:p>
    <w:p w14:paraId="66F084B2">
      <w:pPr>
        <w:widowControl/>
        <w:spacing w:before="224" w:after="224" w:line="500" w:lineRule="exact"/>
        <w:jc w:val="center"/>
        <w:rPr>
          <w:rFonts w:hint="eastAsia" w:ascii="黑体" w:eastAsia="黑体" w:cs="宋体"/>
          <w:bCs/>
          <w:color w:val="333333"/>
          <w:kern w:val="0"/>
          <w:sz w:val="36"/>
          <w:szCs w:val="36"/>
        </w:rPr>
      </w:pPr>
    </w:p>
    <w:p w14:paraId="53658240">
      <w:pPr>
        <w:widowControl/>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36"/>
          <w:szCs w:val="36"/>
        </w:rPr>
        <w:t>二○</w:t>
      </w:r>
      <w:r>
        <w:rPr>
          <w:rFonts w:hint="eastAsia" w:ascii="黑体" w:eastAsia="黑体" w:cs="宋体"/>
          <w:bCs/>
          <w:color w:val="333333"/>
          <w:kern w:val="0"/>
          <w:sz w:val="36"/>
          <w:szCs w:val="36"/>
          <w:lang w:val="en-US" w:eastAsia="zh-CN"/>
        </w:rPr>
        <w:t>二四</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年</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月</w:t>
      </w:r>
      <w:r>
        <w:rPr>
          <w:rFonts w:ascii="黑体" w:eastAsia="黑体" w:cs="宋体"/>
          <w:bCs/>
          <w:color w:val="333333"/>
          <w:kern w:val="0"/>
          <w:sz w:val="36"/>
          <w:szCs w:val="36"/>
        </w:rPr>
        <w:t xml:space="preserve"> </w:t>
      </w:r>
      <w:r>
        <w:rPr>
          <w:rFonts w:hint="eastAsia" w:ascii="黑体" w:eastAsia="黑体" w:cs="宋体"/>
          <w:bCs/>
          <w:color w:val="333333"/>
          <w:kern w:val="0"/>
          <w:sz w:val="36"/>
          <w:szCs w:val="36"/>
        </w:rPr>
        <w:t>日</w:t>
      </w:r>
    </w:p>
    <w:p w14:paraId="5D6D2DEB">
      <w:pPr>
        <w:rPr>
          <w:rFonts w:hint="eastAsia" w:ascii="宋体" w:hAnsi="宋体" w:cs="宋体"/>
          <w:b/>
          <w:color w:val="333333"/>
          <w:kern w:val="0"/>
          <w:sz w:val="24"/>
          <w:szCs w:val="24"/>
        </w:rPr>
      </w:pPr>
      <w:r>
        <w:rPr>
          <w:rFonts w:hint="eastAsia" w:ascii="宋体" w:hAnsi="宋体" w:cs="宋体"/>
          <w:b/>
          <w:color w:val="333333"/>
          <w:kern w:val="0"/>
          <w:sz w:val="24"/>
          <w:szCs w:val="24"/>
        </w:rPr>
        <w:br w:type="page"/>
      </w:r>
    </w:p>
    <w:p w14:paraId="6D427005">
      <w:pPr>
        <w:spacing w:line="500" w:lineRule="exact"/>
        <w:ind w:firstLine="480" w:firstLineChars="200"/>
        <w:rPr>
          <w:rFonts w:ascii="宋体" w:hAnsi="宋体" w:cs="宋体"/>
          <w:b/>
          <w:color w:val="333333"/>
          <w:kern w:val="0"/>
          <w:sz w:val="24"/>
          <w:szCs w:val="24"/>
        </w:rPr>
      </w:pPr>
      <w:r>
        <w:rPr>
          <w:rFonts w:hint="eastAsia" w:ascii="宋体" w:hAnsi="宋体" w:cs="宋体"/>
          <w:b/>
          <w:color w:val="333333"/>
          <w:kern w:val="0"/>
          <w:sz w:val="24"/>
          <w:szCs w:val="24"/>
        </w:rPr>
        <w:t>（一）响应函（格式）：</w:t>
      </w:r>
    </w:p>
    <w:p w14:paraId="7F58753C">
      <w:pPr>
        <w:widowControl/>
        <w:shd w:val="clear" w:color="auto" w:fill="FFFFFF"/>
        <w:spacing w:before="224" w:after="224" w:line="500" w:lineRule="exact"/>
        <w:jc w:val="center"/>
        <w:rPr>
          <w:rFonts w:ascii="宋体" w:cs="宋体"/>
          <w:color w:val="333333"/>
          <w:kern w:val="0"/>
          <w:sz w:val="24"/>
          <w:szCs w:val="24"/>
        </w:rPr>
      </w:pPr>
      <w:r>
        <w:rPr>
          <w:rFonts w:hint="eastAsia" w:ascii="黑体" w:eastAsia="黑体" w:cs="宋体"/>
          <w:bCs/>
          <w:color w:val="333333"/>
          <w:kern w:val="0"/>
          <w:sz w:val="28"/>
          <w:szCs w:val="28"/>
        </w:rPr>
        <w:t>响应函</w:t>
      </w:r>
    </w:p>
    <w:p w14:paraId="225B4B26">
      <w:pPr>
        <w:widowControl/>
        <w:spacing w:before="224" w:after="224" w:line="500" w:lineRule="exact"/>
        <w:jc w:val="left"/>
        <w:rPr>
          <w:kern w:val="0"/>
          <w:sz w:val="24"/>
          <w:szCs w:val="24"/>
        </w:rPr>
      </w:pPr>
      <w:r>
        <w:rPr>
          <w:bCs/>
          <w:kern w:val="0"/>
          <w:sz w:val="24"/>
          <w:szCs w:val="24"/>
        </w:rPr>
        <w:t>致</w:t>
      </w:r>
      <w:r>
        <w:rPr>
          <w:rFonts w:hint="eastAsia"/>
          <w:bCs/>
          <w:kern w:val="0"/>
          <w:sz w:val="24"/>
          <w:szCs w:val="24"/>
          <w:u w:val="single"/>
        </w:rPr>
        <w:t>无锡市生态环境</w:t>
      </w:r>
      <w:r>
        <w:rPr>
          <w:rFonts w:hint="eastAsia"/>
          <w:bCs/>
          <w:kern w:val="0"/>
          <w:sz w:val="24"/>
          <w:szCs w:val="24"/>
          <w:u w:val="single"/>
          <w:lang w:val="en-US" w:eastAsia="zh-CN"/>
        </w:rPr>
        <w:t>安全应急中心</w:t>
      </w:r>
      <w:r>
        <w:rPr>
          <w:rFonts w:hint="eastAsia" w:ascii="方正书宋_GBK" w:eastAsia="方正书宋_GBK"/>
          <w:sz w:val="24"/>
          <w:u w:val="single"/>
        </w:rPr>
        <w:t xml:space="preserve"> </w:t>
      </w:r>
      <w:r>
        <w:rPr>
          <w:bCs/>
          <w:kern w:val="0"/>
          <w:sz w:val="24"/>
          <w:szCs w:val="24"/>
        </w:rPr>
        <w:t>：</w:t>
      </w:r>
    </w:p>
    <w:p w14:paraId="5BE9C017">
      <w:pPr>
        <w:spacing w:line="500" w:lineRule="exact"/>
        <w:jc w:val="left"/>
        <w:rPr>
          <w:kern w:val="0"/>
          <w:sz w:val="24"/>
          <w:szCs w:val="24"/>
        </w:rPr>
      </w:pPr>
      <w:r>
        <w:rPr>
          <w:bCs/>
          <w:kern w:val="0"/>
          <w:sz w:val="24"/>
          <w:szCs w:val="24"/>
        </w:rPr>
        <w:t>我方收到贵方采购文件，经仔细阅读和研究，我方决定参加此次</w:t>
      </w:r>
      <w:r>
        <w:rPr>
          <w:bCs/>
          <w:kern w:val="0"/>
          <w:sz w:val="24"/>
          <w:szCs w:val="24"/>
          <w:u w:val="single"/>
        </w:rPr>
        <w:t xml:space="preserve">          </w:t>
      </w:r>
      <w:r>
        <w:rPr>
          <w:bCs/>
          <w:kern w:val="0"/>
          <w:sz w:val="24"/>
          <w:szCs w:val="24"/>
        </w:rPr>
        <w:t>项目的报价。</w:t>
      </w:r>
    </w:p>
    <w:p w14:paraId="64EC60C8">
      <w:pPr>
        <w:widowControl/>
        <w:tabs>
          <w:tab w:val="left" w:pos="315"/>
          <w:tab w:val="left" w:pos="735"/>
          <w:tab w:val="left" w:pos="840"/>
          <w:tab w:val="left" w:pos="945"/>
          <w:tab w:val="left" w:pos="1050"/>
        </w:tabs>
        <w:spacing w:before="224" w:after="224" w:line="500" w:lineRule="exact"/>
        <w:ind w:firstLine="525"/>
        <w:jc w:val="left"/>
        <w:rPr>
          <w:kern w:val="0"/>
          <w:sz w:val="24"/>
          <w:szCs w:val="24"/>
        </w:rPr>
      </w:pPr>
      <w:r>
        <w:rPr>
          <w:bCs/>
          <w:kern w:val="0"/>
          <w:sz w:val="24"/>
          <w:szCs w:val="24"/>
        </w:rPr>
        <w:t>一、我方愿意按照采购文件的一切要求，提供本项目的报价，总报价见《报价一览表》。</w:t>
      </w:r>
    </w:p>
    <w:p w14:paraId="69D610F6">
      <w:pPr>
        <w:widowControl/>
        <w:tabs>
          <w:tab w:val="left" w:pos="0"/>
          <w:tab w:val="left" w:pos="315"/>
          <w:tab w:val="left" w:pos="525"/>
          <w:tab w:val="left" w:pos="840"/>
          <w:tab w:val="left" w:pos="945"/>
          <w:tab w:val="left" w:pos="1050"/>
        </w:tabs>
        <w:spacing w:before="224" w:after="224" w:line="500" w:lineRule="exact"/>
        <w:ind w:firstLine="523" w:firstLineChars="218"/>
        <w:jc w:val="left"/>
        <w:rPr>
          <w:kern w:val="0"/>
          <w:sz w:val="24"/>
          <w:szCs w:val="24"/>
        </w:rPr>
      </w:pPr>
      <w:r>
        <w:rPr>
          <w:bCs/>
          <w:kern w:val="0"/>
          <w:sz w:val="24"/>
        </w:rPr>
        <w:t>二、</w:t>
      </w:r>
      <w:r>
        <w:rPr>
          <w:bCs/>
          <w:kern w:val="0"/>
          <w:sz w:val="24"/>
          <w:szCs w:val="24"/>
        </w:rPr>
        <w:t>我方愿意提供</w:t>
      </w:r>
      <w:r>
        <w:rPr>
          <w:rFonts w:hint="eastAsia"/>
          <w:bCs/>
          <w:kern w:val="0"/>
          <w:sz w:val="24"/>
          <w:szCs w:val="24"/>
        </w:rPr>
        <w:t>无锡市生态环境</w:t>
      </w:r>
      <w:r>
        <w:rPr>
          <w:rFonts w:hint="eastAsia"/>
          <w:bCs/>
          <w:kern w:val="0"/>
          <w:sz w:val="24"/>
          <w:szCs w:val="24"/>
          <w:lang w:val="en-US" w:eastAsia="zh-CN"/>
        </w:rPr>
        <w:t>安全应急中心</w:t>
      </w:r>
      <w:r>
        <w:rPr>
          <w:bCs/>
          <w:kern w:val="0"/>
          <w:sz w:val="24"/>
          <w:szCs w:val="24"/>
        </w:rPr>
        <w:t>在采购文件中要求的文件、资料（具体内容如下）</w:t>
      </w:r>
      <w:r>
        <w:rPr>
          <w:rFonts w:eastAsia="黑体"/>
          <w:kern w:val="0"/>
          <w:sz w:val="24"/>
        </w:rPr>
        <w:t>：</w:t>
      </w:r>
    </w:p>
    <w:p w14:paraId="02815FA5">
      <w:pPr>
        <w:widowControl/>
        <w:tabs>
          <w:tab w:val="left" w:pos="945"/>
        </w:tabs>
        <w:spacing w:before="224" w:after="224" w:line="500" w:lineRule="exact"/>
        <w:ind w:firstLine="525"/>
        <w:jc w:val="left"/>
        <w:rPr>
          <w:kern w:val="0"/>
          <w:sz w:val="24"/>
          <w:szCs w:val="24"/>
        </w:rPr>
      </w:pPr>
      <w:r>
        <w:rPr>
          <w:bCs/>
          <w:kern w:val="0"/>
          <w:sz w:val="24"/>
          <w:szCs w:val="24"/>
        </w:rPr>
        <w:t>1.关于资格的声明函</w:t>
      </w:r>
    </w:p>
    <w:p w14:paraId="5D896FEF">
      <w:pPr>
        <w:widowControl/>
        <w:tabs>
          <w:tab w:val="left" w:pos="945"/>
        </w:tabs>
        <w:spacing w:before="224" w:after="224" w:line="500" w:lineRule="exact"/>
        <w:ind w:firstLine="525"/>
        <w:jc w:val="left"/>
        <w:rPr>
          <w:kern w:val="0"/>
          <w:sz w:val="24"/>
          <w:szCs w:val="24"/>
        </w:rPr>
      </w:pPr>
      <w:r>
        <w:rPr>
          <w:bCs/>
          <w:kern w:val="0"/>
          <w:sz w:val="24"/>
          <w:szCs w:val="24"/>
        </w:rPr>
        <w:t>2.证明文件：</w:t>
      </w:r>
    </w:p>
    <w:p w14:paraId="37787E0C">
      <w:pPr>
        <w:widowControl/>
        <w:tabs>
          <w:tab w:val="left" w:pos="945"/>
        </w:tabs>
        <w:spacing w:before="224" w:after="224" w:line="500" w:lineRule="exact"/>
        <w:ind w:firstLine="480" w:firstLineChars="200"/>
        <w:jc w:val="left"/>
        <w:rPr>
          <w:kern w:val="0"/>
          <w:sz w:val="24"/>
          <w:szCs w:val="24"/>
        </w:rPr>
      </w:pPr>
      <w:r>
        <w:rPr>
          <w:bCs/>
          <w:kern w:val="0"/>
          <w:sz w:val="24"/>
          <w:szCs w:val="24"/>
        </w:rPr>
        <w:t>资格证明文件</w:t>
      </w:r>
    </w:p>
    <w:p w14:paraId="3652C881">
      <w:pPr>
        <w:widowControl/>
        <w:tabs>
          <w:tab w:val="left" w:pos="945"/>
          <w:tab w:val="left" w:pos="1260"/>
        </w:tabs>
        <w:spacing w:before="224" w:after="224" w:line="500" w:lineRule="exact"/>
        <w:ind w:left="1" w:firstLine="523" w:firstLineChars="218"/>
        <w:jc w:val="left"/>
        <w:rPr>
          <w:kern w:val="0"/>
          <w:sz w:val="24"/>
          <w:szCs w:val="24"/>
        </w:rPr>
      </w:pPr>
      <w:r>
        <w:rPr>
          <w:rFonts w:hint="eastAsia" w:ascii="宋体" w:hAnsi="宋体" w:cs="宋体"/>
          <w:bCs/>
          <w:kern w:val="0"/>
          <w:sz w:val="24"/>
          <w:szCs w:val="24"/>
        </w:rPr>
        <w:t>①</w:t>
      </w:r>
      <w:r>
        <w:rPr>
          <w:bCs/>
          <w:kern w:val="0"/>
          <w:sz w:val="24"/>
          <w:szCs w:val="24"/>
        </w:rPr>
        <w:t>供应商法人营业执照副本复印件或法人登记证书副本复印件</w:t>
      </w:r>
    </w:p>
    <w:p w14:paraId="47D0A90A">
      <w:pPr>
        <w:widowControl/>
        <w:tabs>
          <w:tab w:val="left" w:pos="570"/>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②</w:t>
      </w:r>
      <w:r>
        <w:rPr>
          <w:bCs/>
          <w:kern w:val="0"/>
          <w:sz w:val="24"/>
          <w:szCs w:val="24"/>
        </w:rPr>
        <w:t>供应商法定代表人授权委托书</w:t>
      </w:r>
      <w:r>
        <w:rPr>
          <w:kern w:val="0"/>
          <w:sz w:val="24"/>
          <w:szCs w:val="24"/>
        </w:rPr>
        <w:t>（</w:t>
      </w:r>
      <w:r>
        <w:rPr>
          <w:b/>
          <w:bCs/>
          <w:kern w:val="0"/>
          <w:sz w:val="24"/>
          <w:szCs w:val="24"/>
        </w:rPr>
        <w:t>法定代表人亲自参与报价的除外）</w:t>
      </w:r>
    </w:p>
    <w:p w14:paraId="65010AD7">
      <w:pPr>
        <w:widowControl/>
        <w:tabs>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③</w:t>
      </w:r>
      <w:r>
        <w:rPr>
          <w:bCs/>
          <w:kern w:val="0"/>
          <w:sz w:val="24"/>
          <w:szCs w:val="24"/>
        </w:rPr>
        <w:t>供应商法定代表人身份证复印件</w:t>
      </w:r>
    </w:p>
    <w:p w14:paraId="3DF15DC1">
      <w:pPr>
        <w:widowControl/>
        <w:tabs>
          <w:tab w:val="left" w:pos="945"/>
        </w:tabs>
        <w:spacing w:before="224" w:after="224" w:line="500" w:lineRule="exact"/>
        <w:ind w:firstLine="523" w:firstLineChars="218"/>
        <w:jc w:val="left"/>
        <w:rPr>
          <w:kern w:val="0"/>
          <w:sz w:val="24"/>
          <w:szCs w:val="24"/>
        </w:rPr>
      </w:pPr>
      <w:r>
        <w:rPr>
          <w:rFonts w:hint="eastAsia" w:ascii="宋体" w:hAnsi="宋体" w:cs="宋体"/>
          <w:bCs/>
          <w:kern w:val="0"/>
          <w:sz w:val="24"/>
          <w:szCs w:val="24"/>
        </w:rPr>
        <w:t>④</w:t>
      </w:r>
      <w:r>
        <w:rPr>
          <w:bCs/>
          <w:kern w:val="0"/>
          <w:sz w:val="24"/>
          <w:szCs w:val="24"/>
        </w:rPr>
        <w:t>供应商法定代表人授权代表身份证复印件（</w:t>
      </w:r>
      <w:r>
        <w:rPr>
          <w:b/>
          <w:bCs/>
          <w:kern w:val="0"/>
          <w:sz w:val="24"/>
          <w:szCs w:val="24"/>
        </w:rPr>
        <w:t>法定代表人亲自参与报价的除外</w:t>
      </w:r>
      <w:r>
        <w:rPr>
          <w:bCs/>
          <w:kern w:val="0"/>
          <w:sz w:val="24"/>
          <w:szCs w:val="24"/>
        </w:rPr>
        <w:t>）</w:t>
      </w:r>
    </w:p>
    <w:p w14:paraId="06996915">
      <w:pPr>
        <w:widowControl/>
        <w:tabs>
          <w:tab w:val="left" w:pos="945"/>
        </w:tabs>
        <w:spacing w:before="224" w:after="224" w:line="500" w:lineRule="exact"/>
        <w:ind w:firstLine="523" w:firstLineChars="218"/>
        <w:jc w:val="left"/>
        <w:rPr>
          <w:bCs/>
          <w:kern w:val="0"/>
          <w:sz w:val="24"/>
          <w:szCs w:val="24"/>
        </w:rPr>
      </w:pPr>
      <w:r>
        <w:rPr>
          <w:rFonts w:hint="eastAsia" w:ascii="宋体" w:hAnsi="宋体" w:cs="宋体"/>
          <w:bCs/>
          <w:kern w:val="0"/>
          <w:sz w:val="24"/>
          <w:szCs w:val="24"/>
        </w:rPr>
        <w:t>⑤</w:t>
      </w:r>
      <w:r>
        <w:rPr>
          <w:bCs/>
          <w:kern w:val="0"/>
          <w:sz w:val="24"/>
          <w:szCs w:val="24"/>
        </w:rPr>
        <w:t>承诺书</w:t>
      </w:r>
    </w:p>
    <w:p w14:paraId="33D95103">
      <w:pPr>
        <w:widowControl/>
        <w:spacing w:before="224" w:after="224" w:line="500" w:lineRule="exact"/>
        <w:ind w:firstLine="480" w:firstLineChars="200"/>
        <w:jc w:val="left"/>
        <w:rPr>
          <w:kern w:val="0"/>
          <w:sz w:val="24"/>
          <w:szCs w:val="24"/>
        </w:rPr>
      </w:pPr>
      <w:r>
        <w:rPr>
          <w:b/>
          <w:bCs/>
          <w:kern w:val="0"/>
          <w:sz w:val="24"/>
          <w:szCs w:val="24"/>
        </w:rPr>
        <w:t>（如有补充性文件请如上列明内容）</w:t>
      </w:r>
    </w:p>
    <w:p w14:paraId="77103FD8">
      <w:pPr>
        <w:widowControl/>
        <w:tabs>
          <w:tab w:val="left" w:pos="945"/>
          <w:tab w:val="left" w:pos="1050"/>
        </w:tabs>
        <w:spacing w:before="224" w:after="224" w:line="500" w:lineRule="exact"/>
        <w:ind w:firstLine="525"/>
        <w:jc w:val="left"/>
        <w:rPr>
          <w:kern w:val="0"/>
          <w:sz w:val="24"/>
          <w:szCs w:val="24"/>
        </w:rPr>
      </w:pPr>
      <w:r>
        <w:rPr>
          <w:bCs/>
          <w:kern w:val="0"/>
          <w:sz w:val="24"/>
          <w:szCs w:val="24"/>
        </w:rPr>
        <w:t>3.</w:t>
      </w:r>
      <w:r>
        <w:rPr>
          <w:kern w:val="0"/>
          <w:sz w:val="24"/>
        </w:rPr>
        <w:t>补充性文件</w:t>
      </w:r>
    </w:p>
    <w:p w14:paraId="2E6CBB76">
      <w:pPr>
        <w:widowControl/>
        <w:tabs>
          <w:tab w:val="left" w:pos="142"/>
          <w:tab w:val="left" w:pos="210"/>
          <w:tab w:val="left" w:pos="1134"/>
        </w:tabs>
        <w:spacing w:before="224" w:after="224" w:line="500" w:lineRule="exact"/>
        <w:ind w:firstLine="720" w:firstLineChars="300"/>
        <w:jc w:val="left"/>
        <w:rPr>
          <w:kern w:val="0"/>
          <w:sz w:val="24"/>
          <w:szCs w:val="24"/>
        </w:rPr>
      </w:pPr>
      <w:r>
        <w:rPr>
          <w:rFonts w:hint="eastAsia" w:ascii="宋体" w:hAnsi="宋体" w:cs="宋体"/>
          <w:bCs/>
          <w:kern w:val="0"/>
          <w:sz w:val="24"/>
          <w:szCs w:val="24"/>
        </w:rPr>
        <w:t>①</w:t>
      </w:r>
      <w:r>
        <w:rPr>
          <w:bCs/>
          <w:kern w:val="0"/>
          <w:sz w:val="24"/>
          <w:szCs w:val="24"/>
        </w:rPr>
        <w:t>企业简介；</w:t>
      </w:r>
    </w:p>
    <w:p w14:paraId="185F65E3">
      <w:pPr>
        <w:widowControl/>
        <w:tabs>
          <w:tab w:val="left" w:pos="1050"/>
          <w:tab w:val="left" w:pos="1155"/>
        </w:tabs>
        <w:spacing w:before="224" w:after="224" w:line="500" w:lineRule="exact"/>
        <w:ind w:left="1050" w:hanging="420"/>
        <w:jc w:val="left"/>
        <w:rPr>
          <w:kern w:val="0"/>
          <w:sz w:val="24"/>
          <w:szCs w:val="24"/>
        </w:rPr>
      </w:pPr>
      <w:r>
        <w:rPr>
          <w:rFonts w:hint="eastAsia" w:ascii="宋体" w:hAnsi="宋体" w:cs="宋体"/>
          <w:bCs/>
          <w:kern w:val="0"/>
          <w:sz w:val="24"/>
          <w:szCs w:val="24"/>
        </w:rPr>
        <w:t>②</w:t>
      </w:r>
      <w:r>
        <w:rPr>
          <w:bCs/>
          <w:kern w:val="0"/>
          <w:sz w:val="24"/>
          <w:szCs w:val="24"/>
        </w:rPr>
        <w:t>其他所需证明材料（如有自行添加）。</w:t>
      </w:r>
    </w:p>
    <w:p w14:paraId="2D434FBC">
      <w:pPr>
        <w:widowControl/>
        <w:tabs>
          <w:tab w:val="left" w:pos="945"/>
          <w:tab w:val="left" w:pos="1050"/>
        </w:tabs>
        <w:spacing w:before="224" w:after="224" w:line="500" w:lineRule="exact"/>
        <w:ind w:firstLine="525"/>
        <w:jc w:val="left"/>
        <w:rPr>
          <w:kern w:val="0"/>
          <w:sz w:val="24"/>
          <w:szCs w:val="24"/>
        </w:rPr>
      </w:pPr>
      <w:r>
        <w:rPr>
          <w:bCs/>
          <w:kern w:val="0"/>
          <w:sz w:val="24"/>
          <w:szCs w:val="24"/>
        </w:rPr>
        <w:t>4.报价一览表</w:t>
      </w:r>
    </w:p>
    <w:p w14:paraId="7DF3CB75">
      <w:pPr>
        <w:widowControl/>
        <w:tabs>
          <w:tab w:val="left" w:pos="945"/>
          <w:tab w:val="left" w:pos="1050"/>
        </w:tabs>
        <w:spacing w:before="224" w:after="224" w:line="500" w:lineRule="exact"/>
        <w:ind w:firstLine="525"/>
        <w:jc w:val="left"/>
        <w:rPr>
          <w:kern w:val="0"/>
          <w:sz w:val="24"/>
          <w:szCs w:val="24"/>
        </w:rPr>
      </w:pPr>
      <w:r>
        <w:rPr>
          <w:bCs/>
          <w:kern w:val="0"/>
          <w:sz w:val="24"/>
          <w:szCs w:val="24"/>
        </w:rPr>
        <w:t>5.明细报价及采购需求响应表</w:t>
      </w:r>
    </w:p>
    <w:p w14:paraId="1DA3B5B8">
      <w:pPr>
        <w:widowControl/>
        <w:tabs>
          <w:tab w:val="left" w:pos="0"/>
          <w:tab w:val="left" w:pos="315"/>
          <w:tab w:val="left" w:pos="525"/>
          <w:tab w:val="left" w:pos="630"/>
          <w:tab w:val="left" w:pos="945"/>
          <w:tab w:val="left" w:pos="1050"/>
        </w:tabs>
        <w:spacing w:before="224" w:after="224" w:line="500" w:lineRule="exact"/>
        <w:ind w:firstLine="523" w:firstLineChars="218"/>
        <w:jc w:val="left"/>
        <w:rPr>
          <w:kern w:val="0"/>
          <w:sz w:val="24"/>
          <w:szCs w:val="24"/>
        </w:rPr>
      </w:pPr>
      <w:r>
        <w:rPr>
          <w:bCs/>
          <w:kern w:val="0"/>
          <w:sz w:val="24"/>
          <w:szCs w:val="24"/>
        </w:rPr>
        <w:t>三、我方同意按采购文件中的规定，本响应文件报价的有效期限为报价截止之日起1年。</w:t>
      </w:r>
    </w:p>
    <w:p w14:paraId="0CC11E9F">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四、如果我方的响应文件被接受，我方将履行采购文件中规定的每一项要求，按期、按质、按量，完成交货任务。</w:t>
      </w:r>
    </w:p>
    <w:p w14:paraId="7C41AB79">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五、我方认为贵局有权决定成交者。</w:t>
      </w:r>
    </w:p>
    <w:p w14:paraId="1A1449CF">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六、我方愿意遵守《中华人民共和国政府采购法》，并按《中华人民共和国合同法》和合同条款履行自己的全部责任。在合同履行过程中，双方如有争议，同意由无锡市生态环境局协调解决，并按相关法规和有关文件规定处理。</w:t>
      </w:r>
    </w:p>
    <w:p w14:paraId="697ED19B">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七、我方认可并保证遵守采购文件的所有规定，放弃对采购文件提出质疑的权利。</w:t>
      </w:r>
    </w:p>
    <w:p w14:paraId="3DCE6E31">
      <w:pPr>
        <w:widowControl/>
        <w:tabs>
          <w:tab w:val="left" w:pos="0"/>
          <w:tab w:val="left" w:pos="315"/>
          <w:tab w:val="left" w:pos="525"/>
          <w:tab w:val="left" w:pos="945"/>
          <w:tab w:val="left" w:pos="1050"/>
        </w:tabs>
        <w:spacing w:before="224" w:after="224" w:line="500" w:lineRule="exact"/>
        <w:ind w:firstLine="523" w:firstLineChars="218"/>
        <w:jc w:val="left"/>
        <w:rPr>
          <w:kern w:val="0"/>
          <w:sz w:val="24"/>
          <w:szCs w:val="24"/>
        </w:rPr>
      </w:pPr>
      <w:r>
        <w:rPr>
          <w:bCs/>
          <w:kern w:val="0"/>
          <w:sz w:val="24"/>
          <w:szCs w:val="24"/>
        </w:rPr>
        <w:t>八、我方决不提供虚假材料谋取成交、决不采取不正当手段诋毁、排挤其他供应商、决不与采购人、</w:t>
      </w:r>
      <w:r>
        <w:rPr>
          <w:rFonts w:hint="eastAsia"/>
          <w:bCs/>
          <w:kern w:val="0"/>
          <w:sz w:val="24"/>
          <w:szCs w:val="24"/>
          <w:lang w:eastAsia="zh-CN"/>
        </w:rPr>
        <w:t>其他</w:t>
      </w:r>
      <w:r>
        <w:rPr>
          <w:bCs/>
          <w:kern w:val="0"/>
          <w:sz w:val="24"/>
          <w:szCs w:val="24"/>
        </w:rPr>
        <w:t>供应商或者采购中心恶意串通、决不向采购人、采购中心工作人员和评委进行商业贿赂、决不在采购过程中单独与采购人进行协商谈判、决不拒绝有关部门监督检查或提供虚假情况，如有违反，无条件接受贵方及相关管理部门的处罚。</w:t>
      </w:r>
    </w:p>
    <w:p w14:paraId="5213E87E">
      <w:pPr>
        <w:widowControl/>
        <w:spacing w:before="224" w:after="224" w:line="500" w:lineRule="exact"/>
        <w:ind w:firstLine="480" w:firstLineChars="200"/>
        <w:jc w:val="left"/>
        <w:rPr>
          <w:kern w:val="0"/>
          <w:sz w:val="24"/>
          <w:szCs w:val="24"/>
        </w:rPr>
      </w:pPr>
      <w:r>
        <w:rPr>
          <w:bCs/>
          <w:kern w:val="0"/>
          <w:sz w:val="24"/>
          <w:szCs w:val="24"/>
        </w:rPr>
        <w:t>供应商（盖章）：</w:t>
      </w:r>
    </w:p>
    <w:p w14:paraId="72AA13D9">
      <w:pPr>
        <w:widowControl/>
        <w:spacing w:before="224" w:after="224" w:line="500" w:lineRule="exact"/>
        <w:ind w:firstLine="480" w:firstLineChars="200"/>
        <w:jc w:val="left"/>
        <w:rPr>
          <w:kern w:val="0"/>
          <w:sz w:val="24"/>
          <w:szCs w:val="24"/>
        </w:rPr>
      </w:pPr>
      <w:r>
        <w:rPr>
          <w:bCs/>
          <w:kern w:val="0"/>
          <w:sz w:val="24"/>
          <w:szCs w:val="24"/>
        </w:rPr>
        <w:t>法定代表人或法定代表人授权代表签字或盖章：</w:t>
      </w:r>
    </w:p>
    <w:p w14:paraId="023D9935">
      <w:pPr>
        <w:widowControl/>
        <w:spacing w:before="224" w:after="224" w:line="500" w:lineRule="exact"/>
        <w:ind w:firstLine="480" w:firstLineChars="200"/>
        <w:jc w:val="left"/>
        <w:rPr>
          <w:kern w:val="0"/>
          <w:sz w:val="24"/>
          <w:szCs w:val="24"/>
        </w:rPr>
      </w:pPr>
      <w:r>
        <w:rPr>
          <w:bCs/>
          <w:kern w:val="0"/>
          <w:sz w:val="24"/>
          <w:szCs w:val="24"/>
        </w:rPr>
        <w:t>电话：传真：</w:t>
      </w:r>
    </w:p>
    <w:p w14:paraId="757CA51F">
      <w:pPr>
        <w:widowControl/>
        <w:shd w:val="clear" w:color="auto" w:fill="FFFFFF"/>
        <w:spacing w:before="224" w:after="224" w:line="500" w:lineRule="exact"/>
        <w:ind w:firstLine="480" w:firstLineChars="200"/>
        <w:jc w:val="left"/>
        <w:rPr>
          <w:rFonts w:ascii="宋体" w:cs="宋体"/>
          <w:color w:val="333333"/>
          <w:kern w:val="0"/>
          <w:sz w:val="24"/>
          <w:szCs w:val="24"/>
        </w:rPr>
      </w:pPr>
      <w:r>
        <w:rPr>
          <w:bCs/>
          <w:kern w:val="0"/>
          <w:sz w:val="24"/>
          <w:szCs w:val="24"/>
        </w:rPr>
        <w:t>通讯地址：邮编：</w:t>
      </w:r>
    </w:p>
    <w:p w14:paraId="06454D0B">
      <w:pPr>
        <w:rPr>
          <w:rFonts w:hint="eastAsia" w:ascii="宋体" w:hAnsi="宋体" w:cs="宋体"/>
          <w:b/>
          <w:bCs/>
          <w:color w:val="000000"/>
          <w:sz w:val="24"/>
        </w:rPr>
      </w:pPr>
      <w:r>
        <w:rPr>
          <w:rFonts w:hint="eastAsia" w:ascii="宋体" w:hAnsi="宋体" w:cs="宋体"/>
          <w:b/>
          <w:bCs/>
          <w:color w:val="000000"/>
          <w:sz w:val="24"/>
        </w:rPr>
        <w:br w:type="page"/>
      </w:r>
    </w:p>
    <w:p w14:paraId="50300F6C">
      <w:pPr>
        <w:keepNext/>
        <w:pageBreakBefore w:val="0"/>
        <w:spacing w:line="500" w:lineRule="exact"/>
        <w:ind w:firstLine="480" w:firstLineChars="200"/>
        <w:rPr>
          <w:rFonts w:ascii="宋体" w:hAnsi="宋体" w:cs="宋体"/>
          <w:b/>
          <w:bCs/>
          <w:color w:val="000000"/>
          <w:sz w:val="28"/>
          <w:szCs w:val="28"/>
        </w:rPr>
      </w:pPr>
      <w:r>
        <w:rPr>
          <w:rFonts w:hint="eastAsia" w:ascii="宋体" w:hAnsi="宋体" w:cs="宋体"/>
          <w:b/>
          <w:bCs/>
          <w:color w:val="000000"/>
          <w:sz w:val="24"/>
        </w:rPr>
        <w:t>（二）（供应商）关于资格的声明函（格式）：</w:t>
      </w:r>
    </w:p>
    <w:p w14:paraId="256787A3">
      <w:pPr>
        <w:spacing w:line="500" w:lineRule="exact"/>
        <w:rPr>
          <w:rFonts w:ascii="黑体" w:eastAsia="黑体"/>
          <w:bCs/>
          <w:color w:val="000000"/>
          <w:sz w:val="36"/>
        </w:rPr>
      </w:pPr>
    </w:p>
    <w:p w14:paraId="257D1BD0">
      <w:pPr>
        <w:spacing w:line="500" w:lineRule="exact"/>
        <w:jc w:val="center"/>
        <w:rPr>
          <w:rFonts w:ascii="方正黑体_GBK" w:eastAsia="方正黑体_GBK"/>
          <w:sz w:val="28"/>
          <w:szCs w:val="28"/>
        </w:rPr>
      </w:pPr>
      <w:bookmarkStart w:id="7" w:name="_Toc18599"/>
      <w:bookmarkStart w:id="8" w:name="_Toc11003"/>
      <w:r>
        <w:rPr>
          <w:rFonts w:hint="eastAsia" w:ascii="方正黑体_GBK" w:eastAsia="方正黑体_GBK"/>
          <w:sz w:val="28"/>
          <w:szCs w:val="28"/>
        </w:rPr>
        <w:t>关于资格的声明函</w:t>
      </w:r>
      <w:bookmarkEnd w:id="7"/>
      <w:bookmarkEnd w:id="8"/>
    </w:p>
    <w:p w14:paraId="704D6621">
      <w:pPr>
        <w:spacing w:line="500" w:lineRule="exact"/>
        <w:jc w:val="center"/>
        <w:rPr>
          <w:rFonts w:ascii="黑体" w:eastAsia="黑体"/>
          <w:bCs/>
          <w:color w:val="000000"/>
          <w:sz w:val="32"/>
        </w:rPr>
      </w:pPr>
    </w:p>
    <w:p w14:paraId="430474F9">
      <w:pPr>
        <w:tabs>
          <w:tab w:val="left" w:pos="6300"/>
        </w:tabs>
        <w:spacing w:line="500" w:lineRule="exact"/>
        <w:jc w:val="center"/>
        <w:rPr>
          <w:rFonts w:ascii="宋体"/>
          <w:bCs/>
          <w:color w:val="000000"/>
          <w:sz w:val="24"/>
          <w:szCs w:val="24"/>
        </w:rPr>
      </w:pPr>
      <w:r>
        <w:rPr>
          <w:rFonts w:hint="eastAsia" w:ascii="宋体" w:hAnsi="宋体"/>
          <w:bCs/>
          <w:color w:val="000000"/>
          <w:sz w:val="24"/>
          <w:szCs w:val="24"/>
        </w:rPr>
        <w:t>日期：</w:t>
      </w:r>
    </w:p>
    <w:p w14:paraId="478B0BDB">
      <w:pPr>
        <w:spacing w:line="500" w:lineRule="exact"/>
        <w:jc w:val="center"/>
        <w:rPr>
          <w:rFonts w:ascii="宋体"/>
          <w:bCs/>
          <w:color w:val="000000"/>
          <w:sz w:val="24"/>
          <w:szCs w:val="24"/>
        </w:rPr>
      </w:pPr>
    </w:p>
    <w:p w14:paraId="1CC1952B">
      <w:pPr>
        <w:spacing w:line="500" w:lineRule="exact"/>
        <w:rPr>
          <w:rFonts w:ascii="宋体"/>
          <w:bCs/>
          <w:color w:val="000000"/>
          <w:sz w:val="24"/>
          <w:szCs w:val="24"/>
        </w:rPr>
      </w:pPr>
      <w:r>
        <w:rPr>
          <w:rFonts w:hint="eastAsia" w:ascii="宋体" w:hAnsi="宋体"/>
          <w:bCs/>
          <w:color w:val="000000"/>
          <w:sz w:val="24"/>
          <w:szCs w:val="24"/>
        </w:rPr>
        <w:t>无锡市生态环境</w:t>
      </w:r>
      <w:r>
        <w:rPr>
          <w:rFonts w:hint="eastAsia" w:ascii="宋体" w:hAnsi="宋体"/>
          <w:bCs/>
          <w:color w:val="000000"/>
          <w:sz w:val="24"/>
          <w:szCs w:val="24"/>
          <w:lang w:val="en-US" w:eastAsia="zh-CN"/>
        </w:rPr>
        <w:t>安全应急中心</w:t>
      </w:r>
      <w:r>
        <w:rPr>
          <w:rFonts w:hint="eastAsia" w:ascii="宋体" w:hAnsi="宋体"/>
          <w:bCs/>
          <w:color w:val="000000"/>
          <w:sz w:val="24"/>
          <w:szCs w:val="24"/>
        </w:rPr>
        <w:t>：</w:t>
      </w:r>
    </w:p>
    <w:p w14:paraId="6FBC1C8D">
      <w:pPr>
        <w:spacing w:line="500" w:lineRule="exact"/>
        <w:rPr>
          <w:rFonts w:ascii="宋体"/>
          <w:bCs/>
          <w:color w:val="000000"/>
          <w:sz w:val="24"/>
          <w:szCs w:val="24"/>
        </w:rPr>
      </w:pPr>
    </w:p>
    <w:p w14:paraId="53244587">
      <w:pPr>
        <w:spacing w:line="500" w:lineRule="exact"/>
        <w:ind w:firstLine="480" w:firstLineChars="200"/>
        <w:rPr>
          <w:rFonts w:ascii="宋体"/>
          <w:bCs/>
          <w:color w:val="000000"/>
          <w:sz w:val="24"/>
          <w:szCs w:val="24"/>
        </w:rPr>
      </w:pPr>
      <w:r>
        <w:rPr>
          <w:rFonts w:hint="eastAsia" w:ascii="宋体" w:hAnsi="宋体"/>
          <w:bCs/>
          <w:color w:val="000000"/>
          <w:sz w:val="24"/>
          <w:szCs w:val="24"/>
        </w:rPr>
        <w:t>我公司（单位）参加本次项目采购活动前三年内，在经营活动中没有重大违法记录，我公司（单位）愿针对本次项目进行报价，响应文件中所有关于报价资格的文件、证明、陈述均是真实的、准确的。若有违背，我公司（单位）愿意承担由此而产生的一切后果。</w:t>
      </w:r>
    </w:p>
    <w:p w14:paraId="574685EB">
      <w:pPr>
        <w:spacing w:line="500" w:lineRule="exact"/>
        <w:rPr>
          <w:rFonts w:ascii="宋体"/>
          <w:bCs/>
          <w:color w:val="000000"/>
          <w:sz w:val="24"/>
          <w:szCs w:val="24"/>
        </w:rPr>
      </w:pPr>
    </w:p>
    <w:p w14:paraId="039D7926">
      <w:pPr>
        <w:spacing w:line="500" w:lineRule="exact"/>
        <w:rPr>
          <w:bCs/>
          <w:sz w:val="24"/>
          <w:szCs w:val="24"/>
        </w:rPr>
      </w:pPr>
      <w:r>
        <w:rPr>
          <w:bCs/>
          <w:sz w:val="24"/>
          <w:szCs w:val="24"/>
        </w:rPr>
        <w:t>供应商（盖章）：</w:t>
      </w:r>
    </w:p>
    <w:p w14:paraId="6B32571F">
      <w:pPr>
        <w:spacing w:line="500" w:lineRule="exact"/>
        <w:rPr>
          <w:rFonts w:ascii="宋体"/>
          <w:bCs/>
          <w:color w:val="000000"/>
          <w:sz w:val="24"/>
          <w:szCs w:val="24"/>
        </w:rPr>
      </w:pPr>
      <w:r>
        <w:rPr>
          <w:bCs/>
          <w:sz w:val="24"/>
          <w:szCs w:val="24"/>
        </w:rPr>
        <w:t>法定代表人或法定代表人授权代表（签字或盖章）：</w:t>
      </w:r>
    </w:p>
    <w:p w14:paraId="4D3E7C2B">
      <w:pPr>
        <w:widowControl/>
        <w:spacing w:line="500" w:lineRule="exact"/>
        <w:jc w:val="left"/>
        <w:rPr>
          <w:rFonts w:ascii="黑体" w:hAnsi="宋体" w:eastAsia="黑体"/>
          <w:bCs/>
          <w:color w:val="000000"/>
          <w:sz w:val="24"/>
          <w:szCs w:val="24"/>
        </w:rPr>
      </w:pPr>
    </w:p>
    <w:p w14:paraId="256F3800">
      <w:pPr>
        <w:spacing w:line="500" w:lineRule="exact"/>
        <w:ind w:firstLine="480" w:firstLineChars="200"/>
        <w:rPr>
          <w:rFonts w:ascii="黑体" w:hAnsi="宋体" w:eastAsia="黑体"/>
          <w:bCs/>
          <w:color w:val="000000"/>
          <w:sz w:val="28"/>
          <w:szCs w:val="28"/>
        </w:rPr>
      </w:pPr>
      <w:r>
        <w:rPr>
          <w:rFonts w:ascii="黑体" w:hAnsi="宋体" w:eastAsia="黑体"/>
          <w:color w:val="000000"/>
          <w:sz w:val="24"/>
        </w:rPr>
        <w:br w:type="page"/>
      </w:r>
      <w:r>
        <w:rPr>
          <w:rFonts w:hint="eastAsia" w:ascii="宋体" w:hAnsi="宋体" w:cs="宋体"/>
          <w:b/>
          <w:bCs/>
          <w:color w:val="000000"/>
          <w:sz w:val="24"/>
        </w:rPr>
        <w:t>（三）（供应商）法定代表人授权委托书（格式）：</w:t>
      </w:r>
    </w:p>
    <w:p w14:paraId="683D1DEE">
      <w:pPr>
        <w:spacing w:line="500" w:lineRule="exact"/>
        <w:jc w:val="center"/>
        <w:rPr>
          <w:rFonts w:ascii="方正黑体_GBK" w:eastAsia="方正黑体_GBK"/>
          <w:sz w:val="28"/>
          <w:szCs w:val="21"/>
        </w:rPr>
      </w:pPr>
      <w:bookmarkStart w:id="9" w:name="_Toc25827"/>
      <w:bookmarkStart w:id="10" w:name="_Toc15401"/>
      <w:r>
        <w:rPr>
          <w:rFonts w:hint="eastAsia" w:ascii="方正黑体_GBK" w:eastAsia="方正黑体_GBK"/>
          <w:sz w:val="28"/>
          <w:szCs w:val="21"/>
        </w:rPr>
        <w:t>法定代表人授权委托书</w:t>
      </w:r>
      <w:bookmarkEnd w:id="9"/>
      <w:bookmarkEnd w:id="10"/>
    </w:p>
    <w:p w14:paraId="42607610">
      <w:pPr>
        <w:spacing w:line="500" w:lineRule="exact"/>
        <w:rPr>
          <w:rFonts w:ascii="宋体"/>
          <w:bCs/>
          <w:color w:val="000000"/>
          <w:sz w:val="24"/>
          <w:szCs w:val="24"/>
        </w:rPr>
      </w:pPr>
    </w:p>
    <w:p w14:paraId="083A37C4">
      <w:pPr>
        <w:spacing w:line="500" w:lineRule="exact"/>
        <w:jc w:val="center"/>
        <w:rPr>
          <w:rFonts w:ascii="宋体"/>
          <w:bCs/>
          <w:color w:val="000000"/>
          <w:sz w:val="24"/>
          <w:szCs w:val="24"/>
        </w:rPr>
      </w:pPr>
      <w:r>
        <w:rPr>
          <w:rFonts w:hint="eastAsia" w:ascii="宋体" w:hAnsi="宋体"/>
          <w:bCs/>
          <w:color w:val="000000"/>
          <w:sz w:val="24"/>
          <w:szCs w:val="24"/>
        </w:rPr>
        <w:t>日期：</w:t>
      </w:r>
    </w:p>
    <w:p w14:paraId="6DA10CB6">
      <w:pPr>
        <w:spacing w:line="500" w:lineRule="exact"/>
        <w:rPr>
          <w:rFonts w:ascii="宋体"/>
          <w:bCs/>
          <w:color w:val="000000"/>
          <w:sz w:val="24"/>
          <w:szCs w:val="24"/>
        </w:rPr>
      </w:pPr>
      <w:r>
        <w:rPr>
          <w:rFonts w:hint="eastAsia" w:ascii="宋体" w:hAnsi="宋体"/>
          <w:bCs/>
          <w:color w:val="000000"/>
          <w:sz w:val="24"/>
          <w:szCs w:val="24"/>
        </w:rPr>
        <w:t>无锡市生态环境</w:t>
      </w:r>
      <w:r>
        <w:rPr>
          <w:rFonts w:hint="eastAsia" w:ascii="宋体" w:hAnsi="宋体"/>
          <w:bCs/>
          <w:color w:val="000000"/>
          <w:sz w:val="24"/>
          <w:szCs w:val="24"/>
          <w:lang w:val="en-US" w:eastAsia="zh-CN"/>
        </w:rPr>
        <w:t>安全应急中心</w:t>
      </w:r>
      <w:r>
        <w:rPr>
          <w:rFonts w:hint="eastAsia" w:ascii="宋体" w:hAnsi="宋体"/>
          <w:bCs/>
          <w:color w:val="000000"/>
          <w:sz w:val="24"/>
          <w:szCs w:val="24"/>
        </w:rPr>
        <w:t>：</w:t>
      </w:r>
    </w:p>
    <w:p w14:paraId="1D21FC90">
      <w:pPr>
        <w:spacing w:line="500" w:lineRule="exact"/>
        <w:ind w:firstLine="2640" w:firstLineChars="1100"/>
        <w:rPr>
          <w:rFonts w:ascii="宋体"/>
          <w:bCs/>
          <w:color w:val="000000"/>
          <w:sz w:val="24"/>
          <w:szCs w:val="24"/>
        </w:rPr>
      </w:pPr>
      <w:r>
        <w:rPr>
          <w:rFonts w:hint="eastAsia" w:ascii="宋体" w:hAnsi="宋体"/>
          <w:bCs/>
          <w:color w:val="000000"/>
          <w:sz w:val="24"/>
          <w:szCs w:val="24"/>
        </w:rPr>
        <w:t>系中华人民共和国合法公司（单位），特授权代表我公司（单位）全权办理针对项目的</w:t>
      </w:r>
      <w:r>
        <w:rPr>
          <w:rFonts w:hint="eastAsia"/>
          <w:bCs/>
          <w:color w:val="333333"/>
          <w:sz w:val="24"/>
        </w:rPr>
        <w:t>参与谈判、签约等具体工作，并签署全部有关的文件、协议及合同。我公司（单位）对被授权代表的签名负全部责任。</w:t>
      </w:r>
    </w:p>
    <w:p w14:paraId="21F77E0A">
      <w:pPr>
        <w:spacing w:line="500" w:lineRule="exact"/>
        <w:ind w:firstLine="480" w:firstLineChars="200"/>
        <w:rPr>
          <w:rFonts w:ascii="宋体"/>
          <w:bCs/>
          <w:color w:val="000000"/>
          <w:sz w:val="24"/>
          <w:szCs w:val="24"/>
        </w:rPr>
      </w:pPr>
      <w:r>
        <w:rPr>
          <w:rFonts w:hint="eastAsia" w:ascii="宋体" w:hAnsi="宋体"/>
          <w:bCs/>
          <w:color w:val="000000"/>
          <w:sz w:val="24"/>
          <w:szCs w:val="24"/>
        </w:rPr>
        <w:t>在撤销授权的书面通知送达你处以前，本授权书一直有效，被授权代表签署的所有文件（在授权书有效期内签署的）不因授权的撤销而失效。</w:t>
      </w:r>
    </w:p>
    <w:p w14:paraId="0DCB7666">
      <w:pPr>
        <w:spacing w:line="500" w:lineRule="exact"/>
        <w:ind w:firstLine="480" w:firstLineChars="200"/>
        <w:rPr>
          <w:rFonts w:ascii="宋体"/>
          <w:bCs/>
          <w:color w:val="000000"/>
          <w:sz w:val="24"/>
          <w:szCs w:val="24"/>
        </w:rPr>
      </w:pPr>
      <w:r>
        <w:rPr>
          <w:rFonts w:hint="eastAsia" w:ascii="宋体" w:hAnsi="宋体"/>
          <w:bCs/>
          <w:color w:val="000000"/>
          <w:sz w:val="24"/>
          <w:szCs w:val="24"/>
        </w:rPr>
        <w:t>被授权代表情况：</w:t>
      </w:r>
      <w:bookmarkStart w:id="14" w:name="_GoBack"/>
      <w:bookmarkEnd w:id="14"/>
    </w:p>
    <w:p w14:paraId="57B436AF">
      <w:pPr>
        <w:spacing w:line="500" w:lineRule="exact"/>
        <w:ind w:firstLine="525"/>
        <w:rPr>
          <w:rFonts w:ascii="宋体" w:hAnsi="宋体"/>
          <w:bCs/>
          <w:color w:val="000000"/>
          <w:sz w:val="24"/>
          <w:szCs w:val="24"/>
        </w:rPr>
      </w:pPr>
      <w:r>
        <w:rPr>
          <w:rFonts w:hint="eastAsia" w:ascii="宋体" w:hAnsi="宋体"/>
          <w:bCs/>
          <w:color w:val="000000"/>
          <w:sz w:val="24"/>
          <w:szCs w:val="24"/>
        </w:rPr>
        <w:t>姓名：</w:t>
      </w:r>
    </w:p>
    <w:p w14:paraId="4037CCDE">
      <w:pPr>
        <w:spacing w:line="500" w:lineRule="exact"/>
        <w:ind w:firstLine="525"/>
        <w:rPr>
          <w:rFonts w:ascii="宋体" w:hAnsi="宋体"/>
          <w:bCs/>
          <w:color w:val="000000"/>
          <w:sz w:val="24"/>
          <w:szCs w:val="24"/>
        </w:rPr>
      </w:pPr>
      <w:r>
        <w:rPr>
          <w:rFonts w:hint="eastAsia" w:ascii="宋体" w:hAnsi="宋体"/>
          <w:bCs/>
          <w:color w:val="000000"/>
          <w:sz w:val="24"/>
          <w:szCs w:val="24"/>
        </w:rPr>
        <w:t>性别：</w:t>
      </w:r>
    </w:p>
    <w:p w14:paraId="33E4F72B">
      <w:pPr>
        <w:spacing w:line="500" w:lineRule="exact"/>
        <w:ind w:firstLine="525"/>
        <w:rPr>
          <w:rFonts w:ascii="宋体"/>
          <w:bCs/>
          <w:color w:val="000000"/>
          <w:sz w:val="24"/>
          <w:szCs w:val="24"/>
        </w:rPr>
      </w:pPr>
      <w:r>
        <w:rPr>
          <w:rFonts w:hint="eastAsia" w:ascii="宋体" w:hAnsi="宋体"/>
          <w:bCs/>
          <w:color w:val="000000"/>
          <w:sz w:val="24"/>
          <w:szCs w:val="24"/>
        </w:rPr>
        <w:t>电话：</w:t>
      </w:r>
    </w:p>
    <w:p w14:paraId="7D227A65">
      <w:pPr>
        <w:spacing w:line="500" w:lineRule="exact"/>
        <w:ind w:firstLine="3240" w:firstLineChars="1350"/>
        <w:rPr>
          <w:rFonts w:ascii="宋体"/>
          <w:bCs/>
          <w:color w:val="000000"/>
          <w:sz w:val="24"/>
          <w:szCs w:val="24"/>
        </w:rPr>
      </w:pPr>
    </w:p>
    <w:p w14:paraId="2118759C">
      <w:pPr>
        <w:spacing w:line="500" w:lineRule="exact"/>
        <w:ind w:firstLine="3240" w:firstLineChars="1350"/>
        <w:rPr>
          <w:rFonts w:ascii="宋体"/>
          <w:bCs/>
          <w:color w:val="000000"/>
          <w:sz w:val="24"/>
          <w:szCs w:val="24"/>
        </w:rPr>
      </w:pPr>
    </w:p>
    <w:p w14:paraId="6CCB3F5F">
      <w:pPr>
        <w:spacing w:line="500" w:lineRule="exact"/>
        <w:ind w:firstLine="4080" w:firstLineChars="1700"/>
        <w:rPr>
          <w:rFonts w:ascii="宋体"/>
          <w:bCs/>
          <w:color w:val="000000"/>
          <w:sz w:val="24"/>
          <w:szCs w:val="24"/>
        </w:rPr>
      </w:pPr>
      <w:r>
        <w:rPr>
          <w:rFonts w:hint="eastAsia" w:ascii="宋体" w:hAnsi="宋体"/>
          <w:bCs/>
          <w:color w:val="000000"/>
          <w:sz w:val="24"/>
          <w:szCs w:val="24"/>
        </w:rPr>
        <w:t>单位名称（盖章）：</w:t>
      </w:r>
    </w:p>
    <w:p w14:paraId="50A61ACC">
      <w:pPr>
        <w:spacing w:line="500" w:lineRule="exact"/>
        <w:ind w:firstLine="4080" w:firstLineChars="1700"/>
        <w:rPr>
          <w:rFonts w:hint="default" w:ascii="宋体" w:eastAsia="宋体"/>
          <w:bCs/>
          <w:color w:val="000000"/>
          <w:sz w:val="24"/>
          <w:szCs w:val="24"/>
          <w:lang w:val="en-US" w:eastAsia="zh-CN"/>
        </w:rPr>
      </w:pPr>
      <w:r>
        <w:rPr>
          <w:rFonts w:hint="eastAsia" w:ascii="宋体" w:hAnsi="宋体"/>
          <w:bCs/>
          <w:color w:val="000000"/>
          <w:sz w:val="24"/>
          <w:szCs w:val="24"/>
        </w:rPr>
        <w:t>法定代表人（签字或盖章）：</w:t>
      </w:r>
      <w:r>
        <w:rPr>
          <w:rFonts w:hint="eastAsia" w:ascii="宋体" w:hAnsi="宋体"/>
          <w:bCs/>
          <w:color w:val="000000"/>
          <w:sz w:val="24"/>
          <w:szCs w:val="24"/>
          <w:lang w:val="en-US" w:eastAsia="zh-CN"/>
        </w:rPr>
        <w:t xml:space="preserve">  </w:t>
      </w:r>
    </w:p>
    <w:p w14:paraId="34D36C62">
      <w:pPr>
        <w:spacing w:line="500" w:lineRule="exact"/>
        <w:ind w:firstLine="480" w:firstLineChars="200"/>
        <w:rPr>
          <w:rFonts w:ascii="黑体" w:hAnsi="宋体" w:eastAsia="黑体"/>
          <w:bCs/>
          <w:color w:val="000000"/>
          <w:sz w:val="24"/>
        </w:rPr>
      </w:pPr>
      <w:r>
        <w:rPr>
          <w:rFonts w:ascii="黑体" w:hAnsi="宋体" w:eastAsia="黑体"/>
          <w:color w:val="000000"/>
          <w:sz w:val="24"/>
        </w:rPr>
        <w:br w:type="page"/>
      </w:r>
      <w:r>
        <w:rPr>
          <w:rFonts w:hint="eastAsia" w:ascii="宋体" w:hAnsi="宋体" w:cs="宋体"/>
          <w:b/>
          <w:bCs/>
          <w:color w:val="000000"/>
          <w:sz w:val="24"/>
        </w:rPr>
        <w:t>（四）承诺书（格式）：</w:t>
      </w:r>
    </w:p>
    <w:p w14:paraId="40684974">
      <w:pPr>
        <w:spacing w:line="500" w:lineRule="exact"/>
        <w:jc w:val="center"/>
        <w:rPr>
          <w:rFonts w:ascii="黑体" w:eastAsia="黑体"/>
          <w:bCs/>
          <w:color w:val="000000"/>
          <w:sz w:val="28"/>
          <w:szCs w:val="28"/>
        </w:rPr>
      </w:pPr>
      <w:r>
        <w:rPr>
          <w:rFonts w:hint="eastAsia" w:ascii="黑体" w:eastAsia="黑体"/>
          <w:bCs/>
          <w:color w:val="000000"/>
          <w:sz w:val="28"/>
          <w:szCs w:val="28"/>
        </w:rPr>
        <w:t>承诺书</w:t>
      </w:r>
    </w:p>
    <w:p w14:paraId="777BCB24">
      <w:pPr>
        <w:spacing w:line="500" w:lineRule="exact"/>
        <w:jc w:val="center"/>
        <w:rPr>
          <w:rFonts w:ascii="黑体" w:eastAsia="黑体"/>
          <w:bCs/>
          <w:color w:val="000000"/>
          <w:sz w:val="28"/>
          <w:szCs w:val="28"/>
        </w:rPr>
      </w:pPr>
    </w:p>
    <w:p w14:paraId="7DABB779">
      <w:pPr>
        <w:spacing w:line="500" w:lineRule="exact"/>
        <w:rPr>
          <w:rFonts w:ascii="宋体"/>
          <w:color w:val="000000"/>
          <w:sz w:val="24"/>
          <w:szCs w:val="24"/>
        </w:rPr>
      </w:pPr>
      <w:r>
        <w:rPr>
          <w:rFonts w:hint="eastAsia" w:ascii="宋体" w:hAnsi="宋体"/>
          <w:color w:val="000000"/>
          <w:sz w:val="24"/>
          <w:szCs w:val="24"/>
        </w:rPr>
        <w:t>（</w:t>
      </w:r>
      <w:r>
        <w:rPr>
          <w:sz w:val="24"/>
        </w:rPr>
        <w:t>供应商</w:t>
      </w:r>
      <w:r>
        <w:rPr>
          <w:sz w:val="24"/>
          <w:szCs w:val="24"/>
        </w:rPr>
        <w:t>名称</w:t>
      </w:r>
      <w:r>
        <w:rPr>
          <w:rFonts w:hint="eastAsia" w:ascii="宋体" w:hAnsi="宋体"/>
          <w:color w:val="000000"/>
          <w:sz w:val="24"/>
          <w:szCs w:val="24"/>
        </w:rPr>
        <w:t>）在此承诺：</w:t>
      </w:r>
    </w:p>
    <w:p w14:paraId="521487D4">
      <w:pPr>
        <w:spacing w:line="500" w:lineRule="exact"/>
        <w:ind w:firstLine="480" w:firstLineChars="200"/>
        <w:rPr>
          <w:rFonts w:ascii="宋体"/>
          <w:color w:val="000000"/>
          <w:sz w:val="24"/>
          <w:szCs w:val="24"/>
        </w:rPr>
      </w:pPr>
    </w:p>
    <w:p w14:paraId="634E3A04">
      <w:pPr>
        <w:spacing w:line="500" w:lineRule="exact"/>
        <w:ind w:firstLine="480" w:firstLineChars="200"/>
        <w:rPr>
          <w:rFonts w:ascii="宋体"/>
          <w:bCs/>
          <w:color w:val="000000"/>
          <w:sz w:val="24"/>
          <w:szCs w:val="24"/>
        </w:rPr>
      </w:pPr>
      <w:r>
        <w:rPr>
          <w:rFonts w:ascii="宋体" w:hAnsi="宋体"/>
          <w:color w:val="000000"/>
          <w:sz w:val="24"/>
          <w:szCs w:val="24"/>
        </w:rPr>
        <w:t>1</w:t>
      </w:r>
      <w:r>
        <w:rPr>
          <w:rFonts w:hint="eastAsia" w:ascii="宋体" w:hAnsi="宋体"/>
          <w:color w:val="000000"/>
          <w:sz w:val="24"/>
          <w:szCs w:val="24"/>
        </w:rPr>
        <w:t>．本公司（单位）</w:t>
      </w:r>
      <w:r>
        <w:rPr>
          <w:rFonts w:hint="eastAsia" w:ascii="宋体" w:hAnsi="宋体"/>
          <w:bCs/>
          <w:color w:val="000000"/>
          <w:sz w:val="24"/>
          <w:szCs w:val="24"/>
        </w:rPr>
        <w:t>对本项</w:t>
      </w:r>
      <w:r>
        <w:rPr>
          <w:rFonts w:hint="eastAsia" w:ascii="宋体" w:hAnsi="宋体"/>
          <w:color w:val="000000"/>
          <w:sz w:val="24"/>
          <w:szCs w:val="24"/>
        </w:rPr>
        <w:t>目所提供</w:t>
      </w:r>
      <w:r>
        <w:rPr>
          <w:rFonts w:hint="eastAsia" w:ascii="宋体" w:hAnsi="宋体"/>
          <w:bCs/>
          <w:color w:val="000000"/>
          <w:sz w:val="24"/>
          <w:szCs w:val="24"/>
        </w:rPr>
        <w:t>的服务功能均能按采购文件要求严格实现；</w:t>
      </w:r>
    </w:p>
    <w:p w14:paraId="5FBDBB21">
      <w:pPr>
        <w:spacing w:line="500" w:lineRule="exact"/>
        <w:ind w:firstLine="480" w:firstLineChars="200"/>
        <w:rPr>
          <w:rFonts w:ascii="宋体"/>
          <w:color w:val="000000"/>
          <w:sz w:val="24"/>
          <w:szCs w:val="24"/>
        </w:rPr>
      </w:pPr>
      <w:r>
        <w:rPr>
          <w:rFonts w:ascii="宋体" w:hAnsi="宋体"/>
          <w:color w:val="000000"/>
          <w:sz w:val="24"/>
          <w:szCs w:val="24"/>
        </w:rPr>
        <w:t xml:space="preserve">2. </w:t>
      </w:r>
      <w:r>
        <w:rPr>
          <w:rFonts w:hint="eastAsia" w:ascii="宋体" w:hAnsi="宋体"/>
          <w:color w:val="000000"/>
          <w:sz w:val="24"/>
          <w:szCs w:val="24"/>
        </w:rPr>
        <w:t>本项目涉及知识产权如有涉及侵犯第三方知识产权等权利，由本公司（单位）承担全部责任，并赔偿采购人的延误损失；</w:t>
      </w:r>
    </w:p>
    <w:p w14:paraId="20960334">
      <w:pPr>
        <w:spacing w:line="500" w:lineRule="exact"/>
        <w:ind w:firstLine="480" w:firstLineChars="200"/>
        <w:rPr>
          <w:rFonts w:ascii="宋体"/>
          <w:bCs/>
          <w:color w:val="000000"/>
          <w:sz w:val="24"/>
          <w:szCs w:val="24"/>
        </w:rPr>
      </w:pPr>
      <w:r>
        <w:rPr>
          <w:rFonts w:ascii="宋体" w:hAnsi="宋体"/>
          <w:color w:val="000000"/>
          <w:sz w:val="24"/>
          <w:szCs w:val="24"/>
        </w:rPr>
        <w:t>3.</w:t>
      </w:r>
      <w:r>
        <w:rPr>
          <w:rFonts w:hint="eastAsia" w:ascii="宋体" w:hAnsi="宋体"/>
          <w:color w:val="000000"/>
          <w:sz w:val="24"/>
          <w:szCs w:val="24"/>
        </w:rPr>
        <w:t>本公司（单位）</w:t>
      </w:r>
      <w:r>
        <w:rPr>
          <w:rFonts w:hint="eastAsia" w:ascii="宋体" w:hAnsi="宋体"/>
          <w:bCs/>
          <w:color w:val="000000"/>
          <w:sz w:val="24"/>
          <w:szCs w:val="24"/>
        </w:rPr>
        <w:t>具备履行合同所必需的专业技术能力。</w:t>
      </w:r>
    </w:p>
    <w:p w14:paraId="401ABAC1">
      <w:pPr>
        <w:spacing w:line="500" w:lineRule="exact"/>
        <w:ind w:firstLine="480" w:firstLineChars="200"/>
        <w:rPr>
          <w:rFonts w:ascii="宋体"/>
          <w:bCs/>
          <w:color w:val="000000"/>
          <w:sz w:val="24"/>
          <w:szCs w:val="24"/>
        </w:rPr>
      </w:pPr>
      <w:r>
        <w:rPr>
          <w:rFonts w:hint="eastAsia" w:ascii="宋体" w:hAnsi="宋体"/>
          <w:bCs/>
          <w:color w:val="000000"/>
          <w:sz w:val="24"/>
          <w:szCs w:val="24"/>
        </w:rPr>
        <w:t>如违背上述承诺，本公司</w:t>
      </w:r>
      <w:r>
        <w:rPr>
          <w:rFonts w:hint="eastAsia" w:ascii="宋体" w:hAnsi="宋体"/>
          <w:color w:val="000000"/>
          <w:sz w:val="24"/>
          <w:szCs w:val="24"/>
        </w:rPr>
        <w:t>（单位）</w:t>
      </w:r>
      <w:r>
        <w:rPr>
          <w:rFonts w:hint="eastAsia" w:ascii="宋体" w:hAnsi="宋体"/>
          <w:bCs/>
          <w:color w:val="000000"/>
          <w:sz w:val="24"/>
          <w:szCs w:val="24"/>
        </w:rPr>
        <w:t>将承担一切法律责任。</w:t>
      </w:r>
    </w:p>
    <w:p w14:paraId="4DFF1B63">
      <w:pPr>
        <w:spacing w:line="500" w:lineRule="exact"/>
        <w:rPr>
          <w:rFonts w:ascii="宋体"/>
          <w:color w:val="000000"/>
          <w:sz w:val="24"/>
        </w:rPr>
      </w:pPr>
    </w:p>
    <w:p w14:paraId="20A30F4C">
      <w:pPr>
        <w:spacing w:line="500" w:lineRule="exact"/>
        <w:ind w:firstLine="5400" w:firstLineChars="2250"/>
        <w:rPr>
          <w:rFonts w:ascii="宋体"/>
          <w:bCs/>
          <w:color w:val="000000"/>
          <w:sz w:val="24"/>
          <w:szCs w:val="24"/>
        </w:rPr>
      </w:pPr>
    </w:p>
    <w:p w14:paraId="7416BB7E">
      <w:pPr>
        <w:spacing w:line="500" w:lineRule="exact"/>
        <w:ind w:firstLine="3720" w:firstLineChars="1550"/>
        <w:rPr>
          <w:rFonts w:ascii="宋体"/>
          <w:bCs/>
          <w:color w:val="000000"/>
          <w:sz w:val="24"/>
          <w:szCs w:val="24"/>
        </w:rPr>
      </w:pPr>
      <w:r>
        <w:rPr>
          <w:bCs/>
          <w:sz w:val="24"/>
          <w:szCs w:val="24"/>
        </w:rPr>
        <w:t>供应商（盖章）：</w:t>
      </w:r>
    </w:p>
    <w:p w14:paraId="04015573">
      <w:pPr>
        <w:spacing w:line="500" w:lineRule="exact"/>
        <w:ind w:firstLine="480" w:firstLineChars="200"/>
        <w:rPr>
          <w:rFonts w:ascii="宋体"/>
          <w:bCs/>
          <w:color w:val="000000"/>
          <w:sz w:val="24"/>
          <w:szCs w:val="24"/>
        </w:rPr>
      </w:pPr>
      <w:r>
        <w:rPr>
          <w:rFonts w:hint="eastAsia" w:ascii="宋体" w:hAnsi="宋体"/>
          <w:bCs/>
          <w:color w:val="000000"/>
          <w:sz w:val="24"/>
          <w:szCs w:val="24"/>
        </w:rPr>
        <w:t>法定代表人或法定代表人授权代表签字或盖章：</w:t>
      </w:r>
    </w:p>
    <w:p w14:paraId="0CAF9D0D">
      <w:pPr>
        <w:spacing w:line="500" w:lineRule="exact"/>
        <w:ind w:firstLine="640" w:firstLineChars="200"/>
        <w:rPr>
          <w:rFonts w:ascii="黑体" w:hAnsi="宋体" w:eastAsia="黑体"/>
          <w:bCs/>
          <w:color w:val="000000"/>
          <w:sz w:val="28"/>
          <w:szCs w:val="28"/>
        </w:rPr>
      </w:pPr>
      <w:r>
        <w:rPr>
          <w:rFonts w:ascii="黑体" w:hAnsi="宋体" w:eastAsia="黑体"/>
          <w:color w:val="000000"/>
          <w:sz w:val="32"/>
        </w:rPr>
        <w:br w:type="page"/>
      </w:r>
      <w:r>
        <w:rPr>
          <w:rFonts w:hint="eastAsia" w:ascii="宋体" w:hAnsi="宋体" w:cs="宋体"/>
          <w:b/>
          <w:bCs/>
          <w:color w:val="000000"/>
          <w:sz w:val="24"/>
        </w:rPr>
        <w:t>（五）报价一览表（格式）：</w:t>
      </w:r>
    </w:p>
    <w:p w14:paraId="75355172">
      <w:pPr>
        <w:spacing w:line="500" w:lineRule="exact"/>
        <w:jc w:val="center"/>
        <w:rPr>
          <w:rFonts w:ascii="方正黑体_GBK" w:eastAsia="方正黑体_GBK"/>
          <w:sz w:val="28"/>
          <w:szCs w:val="21"/>
        </w:rPr>
      </w:pPr>
      <w:bookmarkStart w:id="11" w:name="_Toc29034"/>
      <w:bookmarkStart w:id="12" w:name="_Toc12224"/>
      <w:r>
        <w:rPr>
          <w:rFonts w:hint="eastAsia" w:ascii="方正黑体_GBK" w:eastAsia="方正黑体_GBK"/>
          <w:sz w:val="28"/>
          <w:szCs w:val="21"/>
        </w:rPr>
        <w:t>报价一览表</w:t>
      </w:r>
      <w:bookmarkEnd w:id="11"/>
      <w:bookmarkEnd w:id="12"/>
    </w:p>
    <w:p w14:paraId="416396BF">
      <w:pPr>
        <w:spacing w:line="500" w:lineRule="exact"/>
        <w:rPr>
          <w:rFonts w:ascii="黑体" w:eastAsia="黑体"/>
          <w:bCs/>
          <w:color w:val="000000"/>
          <w:sz w:val="24"/>
          <w:szCs w:val="24"/>
        </w:rPr>
      </w:pPr>
      <w:r>
        <w:rPr>
          <w:rFonts w:eastAsia="黑体"/>
          <w:bCs/>
          <w:sz w:val="24"/>
          <w:szCs w:val="24"/>
        </w:rPr>
        <w:t>供应商名称</w:t>
      </w:r>
      <w:r>
        <w:rPr>
          <w:rFonts w:hint="eastAsia" w:ascii="黑体" w:eastAsia="黑体"/>
          <w:bCs/>
          <w:color w:val="000000"/>
          <w:sz w:val="24"/>
          <w:szCs w:val="24"/>
        </w:rPr>
        <w:t>（盖章）</w:t>
      </w:r>
    </w:p>
    <w:tbl>
      <w:tblPr>
        <w:tblStyle w:val="20"/>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1"/>
        <w:gridCol w:w="4302"/>
      </w:tblGrid>
      <w:tr w14:paraId="4B677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4881" w:type="dxa"/>
            <w:vAlign w:val="center"/>
          </w:tcPr>
          <w:p w14:paraId="114EFF67">
            <w:pPr>
              <w:autoSpaceDE/>
              <w:autoSpaceDN/>
              <w:adjustRightInd w:val="0"/>
              <w:spacing w:line="500" w:lineRule="exact"/>
              <w:jc w:val="center"/>
              <w:rPr>
                <w:rFonts w:ascii="宋体"/>
                <w:b/>
                <w:bCs/>
                <w:color w:val="000000"/>
                <w:sz w:val="24"/>
                <w:szCs w:val="24"/>
              </w:rPr>
            </w:pPr>
            <w:r>
              <w:rPr>
                <w:rFonts w:hint="eastAsia" w:ascii="宋体" w:hAnsi="宋体"/>
                <w:b/>
                <w:bCs/>
                <w:color w:val="000000"/>
                <w:sz w:val="24"/>
                <w:szCs w:val="24"/>
              </w:rPr>
              <w:t>项目名称</w:t>
            </w:r>
          </w:p>
        </w:tc>
        <w:tc>
          <w:tcPr>
            <w:tcW w:w="4302" w:type="dxa"/>
            <w:vAlign w:val="center"/>
          </w:tcPr>
          <w:p w14:paraId="68C1EDD0">
            <w:pPr>
              <w:autoSpaceDE/>
              <w:autoSpaceDN/>
              <w:adjustRightInd w:val="0"/>
              <w:spacing w:line="500" w:lineRule="exact"/>
              <w:jc w:val="center"/>
              <w:rPr>
                <w:rFonts w:ascii="宋体"/>
                <w:b/>
                <w:bCs/>
                <w:color w:val="000000"/>
                <w:sz w:val="24"/>
                <w:szCs w:val="24"/>
              </w:rPr>
            </w:pPr>
            <w:r>
              <w:rPr>
                <w:rFonts w:hint="eastAsia" w:ascii="宋体" w:hAnsi="宋体"/>
                <w:b/>
                <w:bCs/>
                <w:color w:val="000000"/>
                <w:sz w:val="24"/>
                <w:szCs w:val="24"/>
              </w:rPr>
              <w:t>总报价</w:t>
            </w:r>
            <w:r>
              <w:rPr>
                <w:rFonts w:hint="eastAsia" w:ascii="宋体" w:hAnsi="宋体"/>
                <w:b/>
                <w:bCs/>
                <w:color w:val="000000"/>
                <w:sz w:val="24"/>
                <w:szCs w:val="24"/>
                <w:lang w:eastAsia="zh-CN"/>
              </w:rPr>
              <w:t>（</w:t>
            </w:r>
            <w:r>
              <w:rPr>
                <w:rFonts w:hint="eastAsia" w:ascii="宋体" w:hAnsi="宋体"/>
                <w:b/>
                <w:bCs/>
                <w:color w:val="000000"/>
                <w:sz w:val="24"/>
                <w:szCs w:val="24"/>
              </w:rPr>
              <w:t>小写</w:t>
            </w:r>
            <w:r>
              <w:rPr>
                <w:rFonts w:hint="eastAsia" w:ascii="宋体" w:hAnsi="宋体"/>
                <w:b/>
                <w:bCs/>
                <w:color w:val="000000"/>
                <w:sz w:val="24"/>
                <w:szCs w:val="24"/>
                <w:lang w:eastAsia="zh-CN"/>
              </w:rPr>
              <w:t>）</w:t>
            </w:r>
          </w:p>
        </w:tc>
      </w:tr>
      <w:tr w14:paraId="2AA7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7" w:hRule="atLeast"/>
          <w:jc w:val="center"/>
        </w:trPr>
        <w:tc>
          <w:tcPr>
            <w:tcW w:w="4881" w:type="dxa"/>
            <w:vAlign w:val="center"/>
          </w:tcPr>
          <w:p w14:paraId="556A5F0B">
            <w:pPr>
              <w:spacing w:line="500" w:lineRule="exact"/>
              <w:jc w:val="center"/>
              <w:rPr>
                <w:rFonts w:ascii="宋体" w:hAnsi="宋体"/>
                <w:bCs/>
                <w:color w:val="000000"/>
                <w:kern w:val="0"/>
                <w:sz w:val="28"/>
                <w:szCs w:val="28"/>
              </w:rPr>
            </w:pPr>
          </w:p>
        </w:tc>
        <w:tc>
          <w:tcPr>
            <w:tcW w:w="4302" w:type="dxa"/>
            <w:vAlign w:val="center"/>
          </w:tcPr>
          <w:p w14:paraId="1BE1D9B2">
            <w:pPr>
              <w:spacing w:line="500" w:lineRule="exact"/>
              <w:rPr>
                <w:rFonts w:ascii="宋体" w:hAnsi="宋体"/>
                <w:b/>
                <w:color w:val="000000"/>
                <w:kern w:val="0"/>
                <w:sz w:val="24"/>
                <w:szCs w:val="24"/>
              </w:rPr>
            </w:pPr>
          </w:p>
        </w:tc>
      </w:tr>
      <w:tr w14:paraId="0CB1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9183" w:type="dxa"/>
            <w:gridSpan w:val="2"/>
            <w:vAlign w:val="center"/>
          </w:tcPr>
          <w:p w14:paraId="4CCFC7F3">
            <w:pPr>
              <w:spacing w:line="500" w:lineRule="exact"/>
              <w:rPr>
                <w:rFonts w:ascii="宋体"/>
                <w:bCs/>
                <w:color w:val="000000"/>
                <w:sz w:val="24"/>
                <w:szCs w:val="24"/>
              </w:rPr>
            </w:pPr>
            <w:r>
              <w:rPr>
                <w:rFonts w:hint="eastAsia" w:ascii="黑体" w:eastAsia="黑体"/>
                <w:color w:val="000000"/>
                <w:sz w:val="24"/>
              </w:rPr>
              <w:t>总报价（大写）</w:t>
            </w:r>
            <w:r>
              <w:rPr>
                <w:rFonts w:hint="eastAsia" w:ascii="宋体" w:hAnsi="宋体"/>
                <w:bCs/>
                <w:color w:val="000000"/>
                <w:kern w:val="0"/>
                <w:sz w:val="24"/>
                <w:szCs w:val="24"/>
              </w:rPr>
              <w:t>：　　　</w:t>
            </w:r>
          </w:p>
        </w:tc>
      </w:tr>
    </w:tbl>
    <w:p w14:paraId="7213B214">
      <w:pPr>
        <w:spacing w:before="5" w:line="500" w:lineRule="exact"/>
        <w:rPr>
          <w:b/>
          <w:bCs/>
          <w:color w:val="000000"/>
          <w:sz w:val="24"/>
          <w:szCs w:val="24"/>
        </w:rPr>
      </w:pPr>
      <w:r>
        <w:rPr>
          <w:rFonts w:hint="eastAsia"/>
          <w:b/>
          <w:bCs/>
          <w:color w:val="000000"/>
          <w:sz w:val="24"/>
          <w:szCs w:val="24"/>
        </w:rPr>
        <w:t>法定代表人或法定代表人授权代表签字或盖章：</w:t>
      </w:r>
    </w:p>
    <w:p w14:paraId="188525C0">
      <w:pPr>
        <w:widowControl/>
        <w:spacing w:before="224" w:after="224" w:line="500" w:lineRule="exact"/>
        <w:jc w:val="left"/>
        <w:rPr>
          <w:rFonts w:ascii="宋体" w:cs="宋体"/>
          <w:kern w:val="0"/>
          <w:sz w:val="26"/>
          <w:szCs w:val="26"/>
        </w:rPr>
      </w:pPr>
      <w:bookmarkStart w:id="13" w:name="_Toc23567"/>
      <w:r>
        <w:rPr>
          <w:rFonts w:hint="eastAsia" w:ascii="宋体" w:hAnsi="宋体" w:cs="宋体"/>
          <w:sz w:val="24"/>
          <w:szCs w:val="24"/>
        </w:rPr>
        <w:t>日期：   年   月   日</w:t>
      </w:r>
      <w:bookmarkEnd w:id="13"/>
    </w:p>
    <w:p w14:paraId="0A54FBE2"/>
    <w:p w14:paraId="0AB02B9C"/>
    <w:p w14:paraId="1E582380"/>
    <w:sectPr>
      <w:headerReference r:id="rId3" w:type="default"/>
      <w:footerReference r:id="rId4" w:type="default"/>
      <w:pgSz w:w="11906" w:h="16838"/>
      <w:pgMar w:top="567" w:right="1406" w:bottom="567" w:left="1470" w:header="624" w:footer="907" w:gutter="0"/>
      <w:pgBorders>
        <w:top w:val="none" w:sz="0" w:space="0"/>
        <w:left w:val="none" w:sz="0" w:space="0"/>
        <w:bottom w:val="none" w:sz="0" w:space="0"/>
        <w:right w:val="none" w:sz="0" w:space="0"/>
      </w:pgBorders>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00"/>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0"/>
    <w:family w:val="swiss"/>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文鼎CS长宋">
    <w:altName w:val="宋体"/>
    <w:panose1 w:val="00000000000000000000"/>
    <w:charset w:val="86"/>
    <w:family w:val="modern"/>
    <w:pitch w:val="default"/>
    <w:sig w:usb0="00000000" w:usb1="00000000" w:usb2="00000000" w:usb3="00000000" w:csb0="00000000" w:csb1="00000000"/>
  </w:font>
  <w:font w:name="方正书宋_GBK">
    <w:altName w:val="微软雅黑"/>
    <w:panose1 w:val="02000000000000000000"/>
    <w:charset w:val="86"/>
    <w:family w:val="script"/>
    <w:pitch w:val="default"/>
    <w:sig w:usb0="00000000" w:usb1="00000000" w:usb2="00082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B4E61">
    <w:pPr>
      <w:pStyle w:val="15"/>
      <w:jc w:val="center"/>
    </w:pPr>
    <w:r>
      <w:rPr>
        <w:szCs w:val="21"/>
      </w:rPr>
      <w:t xml:space="preserve">-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09F2F">
    <w:pPr>
      <w:pStyle w:val="16"/>
      <w:pBdr>
        <w:bottom w:val="none" w:color="auto" w:sz="0" w:space="1"/>
      </w:pBdr>
      <w:tabs>
        <w:tab w:val="left" w:pos="3709"/>
      </w:tabs>
      <w:jc w:val="left"/>
      <w:rPr>
        <w:rFonts w:hint="eastAsia" w:eastAsia="宋体"/>
        <w:lang w:eastAsia="zh-CN"/>
      </w:rPr>
    </w:pPr>
    <w:r>
      <w:rPr>
        <w:rFonts w:hint="eastAsia"/>
        <w:lang w:val="en-US" w:eastAsia="zh-CN"/>
      </w:rPr>
      <w:t>AQYJ2024-004</w:t>
    </w: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552"/>
        </w:tabs>
        <w:ind w:left="552" w:hanging="420"/>
      </w:pPr>
      <w:rPr>
        <w:rFonts w:hint="eastAsia" w:cs="Times New Roman"/>
      </w:rPr>
    </w:lvl>
  </w:abstractNum>
  <w:abstractNum w:abstractNumId="1">
    <w:nsid w:val="00000004"/>
    <w:multiLevelType w:val="multilevel"/>
    <w:tmpl w:val="00000004"/>
    <w:lvl w:ilvl="0" w:tentative="0">
      <w:start w:val="1"/>
      <w:numFmt w:val="upperLetter"/>
      <w:pStyle w:val="6"/>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jMzNmZDJhYTY5OTIzMGNjNTNjNmExYmMwOGFhZTUifQ=="/>
  </w:docVars>
  <w:rsids>
    <w:rsidRoot w:val="004951CD"/>
    <w:rsid w:val="00073D12"/>
    <w:rsid w:val="000A5009"/>
    <w:rsid w:val="00102157"/>
    <w:rsid w:val="00116796"/>
    <w:rsid w:val="00160986"/>
    <w:rsid w:val="001A33FF"/>
    <w:rsid w:val="001B4684"/>
    <w:rsid w:val="001E21DB"/>
    <w:rsid w:val="001F699E"/>
    <w:rsid w:val="0022690F"/>
    <w:rsid w:val="002416C1"/>
    <w:rsid w:val="00254EFB"/>
    <w:rsid w:val="00292043"/>
    <w:rsid w:val="002C6F9C"/>
    <w:rsid w:val="00324C51"/>
    <w:rsid w:val="004951CD"/>
    <w:rsid w:val="004E4268"/>
    <w:rsid w:val="0051369A"/>
    <w:rsid w:val="00543583"/>
    <w:rsid w:val="00564FB2"/>
    <w:rsid w:val="005E07C9"/>
    <w:rsid w:val="00614432"/>
    <w:rsid w:val="006231CD"/>
    <w:rsid w:val="006635B6"/>
    <w:rsid w:val="007E2757"/>
    <w:rsid w:val="007F56EC"/>
    <w:rsid w:val="008358B9"/>
    <w:rsid w:val="008766FA"/>
    <w:rsid w:val="00905DE7"/>
    <w:rsid w:val="009224FE"/>
    <w:rsid w:val="009A5251"/>
    <w:rsid w:val="009C23A3"/>
    <w:rsid w:val="009D7453"/>
    <w:rsid w:val="009D76BB"/>
    <w:rsid w:val="00A13574"/>
    <w:rsid w:val="00A350B4"/>
    <w:rsid w:val="00AE5580"/>
    <w:rsid w:val="00B6224B"/>
    <w:rsid w:val="00B740C8"/>
    <w:rsid w:val="00B928C3"/>
    <w:rsid w:val="00C729F7"/>
    <w:rsid w:val="00C94799"/>
    <w:rsid w:val="00CC0275"/>
    <w:rsid w:val="00D145BC"/>
    <w:rsid w:val="00DD0B14"/>
    <w:rsid w:val="00DF2C40"/>
    <w:rsid w:val="00E44069"/>
    <w:rsid w:val="00E4686D"/>
    <w:rsid w:val="00E511E9"/>
    <w:rsid w:val="00E81276"/>
    <w:rsid w:val="00E8261E"/>
    <w:rsid w:val="00ED20EF"/>
    <w:rsid w:val="00F905BF"/>
    <w:rsid w:val="01035378"/>
    <w:rsid w:val="02A1058A"/>
    <w:rsid w:val="036F13BA"/>
    <w:rsid w:val="03DA0389"/>
    <w:rsid w:val="040700C0"/>
    <w:rsid w:val="040A684F"/>
    <w:rsid w:val="062D0C4D"/>
    <w:rsid w:val="064C3633"/>
    <w:rsid w:val="067B7702"/>
    <w:rsid w:val="071023CF"/>
    <w:rsid w:val="072145DC"/>
    <w:rsid w:val="077010BF"/>
    <w:rsid w:val="088507FE"/>
    <w:rsid w:val="0A894972"/>
    <w:rsid w:val="0AF3334E"/>
    <w:rsid w:val="0BC66A06"/>
    <w:rsid w:val="0C406DE4"/>
    <w:rsid w:val="0D406140"/>
    <w:rsid w:val="0E3B3B95"/>
    <w:rsid w:val="0F0A7BBA"/>
    <w:rsid w:val="0FA14D05"/>
    <w:rsid w:val="0FB3423F"/>
    <w:rsid w:val="0FB569E6"/>
    <w:rsid w:val="102057D2"/>
    <w:rsid w:val="108D6B47"/>
    <w:rsid w:val="11852F0A"/>
    <w:rsid w:val="133B6A25"/>
    <w:rsid w:val="1383777A"/>
    <w:rsid w:val="13BD37AB"/>
    <w:rsid w:val="141F5CB9"/>
    <w:rsid w:val="14201F0D"/>
    <w:rsid w:val="142669A3"/>
    <w:rsid w:val="15C7394D"/>
    <w:rsid w:val="15F02372"/>
    <w:rsid w:val="16284CF3"/>
    <w:rsid w:val="16532B39"/>
    <w:rsid w:val="16BB40EA"/>
    <w:rsid w:val="183C5627"/>
    <w:rsid w:val="186E33F9"/>
    <w:rsid w:val="18755A8F"/>
    <w:rsid w:val="18DC4807"/>
    <w:rsid w:val="19B337B9"/>
    <w:rsid w:val="19D45F69"/>
    <w:rsid w:val="1A393497"/>
    <w:rsid w:val="1A975584"/>
    <w:rsid w:val="1AA97652"/>
    <w:rsid w:val="1B1C50B8"/>
    <w:rsid w:val="1B291584"/>
    <w:rsid w:val="1BF50576"/>
    <w:rsid w:val="1D3106D0"/>
    <w:rsid w:val="1D7768AC"/>
    <w:rsid w:val="1E3F5C29"/>
    <w:rsid w:val="1FBF3812"/>
    <w:rsid w:val="20D15E0B"/>
    <w:rsid w:val="20D702DC"/>
    <w:rsid w:val="21E34657"/>
    <w:rsid w:val="22296605"/>
    <w:rsid w:val="225B1ED6"/>
    <w:rsid w:val="23B87E11"/>
    <w:rsid w:val="24907593"/>
    <w:rsid w:val="25796D7F"/>
    <w:rsid w:val="259817A1"/>
    <w:rsid w:val="260E1D77"/>
    <w:rsid w:val="26E45993"/>
    <w:rsid w:val="27646D38"/>
    <w:rsid w:val="2799413F"/>
    <w:rsid w:val="27D20696"/>
    <w:rsid w:val="27FF5E1C"/>
    <w:rsid w:val="28697739"/>
    <w:rsid w:val="287E31E4"/>
    <w:rsid w:val="28CC243B"/>
    <w:rsid w:val="297E6E23"/>
    <w:rsid w:val="2ADD13DD"/>
    <w:rsid w:val="2B2C3FC0"/>
    <w:rsid w:val="2B54647E"/>
    <w:rsid w:val="2B7C0118"/>
    <w:rsid w:val="2C7F06DD"/>
    <w:rsid w:val="2D023F4C"/>
    <w:rsid w:val="2D200D0E"/>
    <w:rsid w:val="2D69074A"/>
    <w:rsid w:val="2E695ED9"/>
    <w:rsid w:val="2EA60F35"/>
    <w:rsid w:val="2EBA20CD"/>
    <w:rsid w:val="2EFE5D7D"/>
    <w:rsid w:val="30934420"/>
    <w:rsid w:val="31537494"/>
    <w:rsid w:val="324A509E"/>
    <w:rsid w:val="341D0918"/>
    <w:rsid w:val="344C42AD"/>
    <w:rsid w:val="35E93785"/>
    <w:rsid w:val="364610BA"/>
    <w:rsid w:val="377F6C5C"/>
    <w:rsid w:val="38CF5396"/>
    <w:rsid w:val="3A6A7A6C"/>
    <w:rsid w:val="3AE80991"/>
    <w:rsid w:val="3AFD268F"/>
    <w:rsid w:val="3B4909D3"/>
    <w:rsid w:val="3BCC2061"/>
    <w:rsid w:val="3BD72F01"/>
    <w:rsid w:val="3C5C1637"/>
    <w:rsid w:val="3DA200C4"/>
    <w:rsid w:val="3E77041A"/>
    <w:rsid w:val="3EA370A9"/>
    <w:rsid w:val="3EC0526C"/>
    <w:rsid w:val="3FA80B7F"/>
    <w:rsid w:val="3FAF7CCF"/>
    <w:rsid w:val="403808A5"/>
    <w:rsid w:val="4073237E"/>
    <w:rsid w:val="40B35810"/>
    <w:rsid w:val="42894808"/>
    <w:rsid w:val="42CE5E8A"/>
    <w:rsid w:val="4359067E"/>
    <w:rsid w:val="448B69C1"/>
    <w:rsid w:val="45132AAF"/>
    <w:rsid w:val="45597AB5"/>
    <w:rsid w:val="45795008"/>
    <w:rsid w:val="46582E6F"/>
    <w:rsid w:val="46617458"/>
    <w:rsid w:val="47851D1D"/>
    <w:rsid w:val="48232FE4"/>
    <w:rsid w:val="48B63E7D"/>
    <w:rsid w:val="4A600544"/>
    <w:rsid w:val="4B2C6678"/>
    <w:rsid w:val="4B873080"/>
    <w:rsid w:val="500E1A2E"/>
    <w:rsid w:val="505C1062"/>
    <w:rsid w:val="509C58BA"/>
    <w:rsid w:val="50B629E2"/>
    <w:rsid w:val="511C0BE8"/>
    <w:rsid w:val="516C77CE"/>
    <w:rsid w:val="51E44919"/>
    <w:rsid w:val="538057B3"/>
    <w:rsid w:val="55D41DE6"/>
    <w:rsid w:val="567B78F1"/>
    <w:rsid w:val="57807E95"/>
    <w:rsid w:val="57C33EC0"/>
    <w:rsid w:val="58BB6512"/>
    <w:rsid w:val="58FA0C28"/>
    <w:rsid w:val="5A6D334E"/>
    <w:rsid w:val="5A9A1F82"/>
    <w:rsid w:val="5BCF1086"/>
    <w:rsid w:val="5C210001"/>
    <w:rsid w:val="5C6F2745"/>
    <w:rsid w:val="5E350A7B"/>
    <w:rsid w:val="5E9916E9"/>
    <w:rsid w:val="5F9A386C"/>
    <w:rsid w:val="627170AB"/>
    <w:rsid w:val="62EF200D"/>
    <w:rsid w:val="63491BA6"/>
    <w:rsid w:val="64CC3492"/>
    <w:rsid w:val="67BF28F6"/>
    <w:rsid w:val="680D6D77"/>
    <w:rsid w:val="68136976"/>
    <w:rsid w:val="697D6366"/>
    <w:rsid w:val="6B723B1C"/>
    <w:rsid w:val="6BA0768A"/>
    <w:rsid w:val="6C2103FD"/>
    <w:rsid w:val="6C5D448C"/>
    <w:rsid w:val="6D141E14"/>
    <w:rsid w:val="6E296D1B"/>
    <w:rsid w:val="6E81396F"/>
    <w:rsid w:val="6F0E71F9"/>
    <w:rsid w:val="6F6647FC"/>
    <w:rsid w:val="6F822858"/>
    <w:rsid w:val="712E2CC1"/>
    <w:rsid w:val="71F92854"/>
    <w:rsid w:val="722241AD"/>
    <w:rsid w:val="72977B85"/>
    <w:rsid w:val="735F40D6"/>
    <w:rsid w:val="73735092"/>
    <w:rsid w:val="744530CF"/>
    <w:rsid w:val="74827185"/>
    <w:rsid w:val="749D2757"/>
    <w:rsid w:val="75AD70BD"/>
    <w:rsid w:val="75E654F2"/>
    <w:rsid w:val="767A7FAD"/>
    <w:rsid w:val="76DD04AC"/>
    <w:rsid w:val="77043E82"/>
    <w:rsid w:val="77E308FD"/>
    <w:rsid w:val="7B372512"/>
    <w:rsid w:val="7B9C030E"/>
    <w:rsid w:val="7C9D69C2"/>
    <w:rsid w:val="7DCD3765"/>
    <w:rsid w:val="7E425758"/>
    <w:rsid w:val="7E754787"/>
    <w:rsid w:val="7EAF757E"/>
    <w:rsid w:val="7FCE6828"/>
    <w:rsid w:val="8BD70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nhideWhenUsed="0" w:uiPriority="99" w:semiHidden="0"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9"/>
    <w:autoRedefine/>
    <w:qFormat/>
    <w:uiPriority w:val="99"/>
    <w:pPr>
      <w:keepNext/>
      <w:jc w:val="left"/>
      <w:outlineLvl w:val="0"/>
    </w:pPr>
    <w:rPr>
      <w:rFonts w:eastAsia="方正黑体_GBK"/>
      <w:bCs/>
      <w:kern w:val="44"/>
      <w:sz w:val="32"/>
      <w:szCs w:val="44"/>
    </w:rPr>
  </w:style>
  <w:style w:type="paragraph" w:styleId="3">
    <w:name w:val="heading 2"/>
    <w:basedOn w:val="1"/>
    <w:next w:val="1"/>
    <w:link w:val="30"/>
    <w:qFormat/>
    <w:uiPriority w:val="99"/>
    <w:pPr>
      <w:keepNext/>
      <w:jc w:val="center"/>
      <w:outlineLvl w:val="1"/>
    </w:pPr>
    <w:rPr>
      <w:rFonts w:ascii="Cambria" w:hAnsi="Cambria"/>
      <w:b/>
      <w:bCs/>
      <w:kern w:val="0"/>
      <w:sz w:val="32"/>
      <w:szCs w:val="32"/>
    </w:rPr>
  </w:style>
  <w:style w:type="paragraph" w:styleId="4">
    <w:name w:val="heading 3"/>
    <w:basedOn w:val="1"/>
    <w:next w:val="1"/>
    <w:link w:val="31"/>
    <w:autoRedefine/>
    <w:qFormat/>
    <w:uiPriority w:val="99"/>
    <w:pPr>
      <w:keepNext/>
      <w:jc w:val="center"/>
      <w:outlineLvl w:val="2"/>
    </w:pPr>
    <w:rPr>
      <w:b/>
      <w:bCs/>
      <w:kern w:val="0"/>
      <w:sz w:val="32"/>
      <w:szCs w:val="32"/>
    </w:rPr>
  </w:style>
  <w:style w:type="paragraph" w:styleId="5">
    <w:name w:val="heading 4"/>
    <w:basedOn w:val="1"/>
    <w:next w:val="1"/>
    <w:link w:val="32"/>
    <w:autoRedefine/>
    <w:qFormat/>
    <w:uiPriority w:val="99"/>
    <w:pPr>
      <w:keepNext/>
      <w:jc w:val="center"/>
      <w:outlineLvl w:val="3"/>
    </w:pPr>
    <w:rPr>
      <w:rFonts w:ascii="Cambria" w:hAnsi="Cambria"/>
      <w:b/>
      <w:bCs/>
      <w:kern w:val="0"/>
      <w:sz w:val="28"/>
      <w:szCs w:val="28"/>
    </w:rPr>
  </w:style>
  <w:style w:type="paragraph" w:styleId="6">
    <w:name w:val="heading 5"/>
    <w:basedOn w:val="1"/>
    <w:next w:val="1"/>
    <w:link w:val="33"/>
    <w:autoRedefine/>
    <w:qFormat/>
    <w:uiPriority w:val="99"/>
    <w:pPr>
      <w:keepNext/>
      <w:numPr>
        <w:ilvl w:val="0"/>
        <w:numId w:val="1"/>
      </w:numPr>
      <w:outlineLvl w:val="4"/>
    </w:pPr>
    <w:rPr>
      <w:rFonts w:ascii="楷体_GB2312" w:eastAsia="楷体_GB2312"/>
      <w:bCs/>
      <w:sz w:val="28"/>
    </w:rPr>
  </w:style>
  <w:style w:type="character" w:default="1" w:styleId="21">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style>
  <w:style w:type="paragraph" w:styleId="8">
    <w:name w:val="Document Map"/>
    <w:basedOn w:val="1"/>
    <w:next w:val="1"/>
    <w:link w:val="34"/>
    <w:autoRedefine/>
    <w:qFormat/>
    <w:uiPriority w:val="99"/>
    <w:pPr>
      <w:shd w:val="clear" w:color="auto" w:fill="000080"/>
    </w:pPr>
    <w:rPr>
      <w:kern w:val="0"/>
      <w:sz w:val="2"/>
    </w:rPr>
  </w:style>
  <w:style w:type="paragraph" w:styleId="9">
    <w:name w:val="annotation text"/>
    <w:basedOn w:val="1"/>
    <w:link w:val="112"/>
    <w:autoRedefine/>
    <w:semiHidden/>
    <w:unhideWhenUsed/>
    <w:qFormat/>
    <w:uiPriority w:val="99"/>
    <w:pPr>
      <w:jc w:val="left"/>
    </w:pPr>
  </w:style>
  <w:style w:type="paragraph" w:styleId="10">
    <w:name w:val="index 6"/>
    <w:basedOn w:val="1"/>
    <w:next w:val="1"/>
    <w:autoRedefine/>
    <w:qFormat/>
    <w:uiPriority w:val="99"/>
    <w:pPr>
      <w:ind w:left="1000" w:leftChars="1000"/>
    </w:pPr>
  </w:style>
  <w:style w:type="paragraph" w:styleId="11">
    <w:name w:val="Body Text"/>
    <w:basedOn w:val="1"/>
    <w:link w:val="35"/>
    <w:autoRedefine/>
    <w:qFormat/>
    <w:uiPriority w:val="99"/>
    <w:rPr>
      <w:kern w:val="0"/>
      <w:sz w:val="20"/>
    </w:rPr>
  </w:style>
  <w:style w:type="paragraph" w:styleId="12">
    <w:name w:val="Body Text Indent"/>
    <w:basedOn w:val="1"/>
    <w:link w:val="36"/>
    <w:autoRedefine/>
    <w:qFormat/>
    <w:uiPriority w:val="99"/>
    <w:pPr>
      <w:ind w:firstLine="576"/>
    </w:pPr>
    <w:rPr>
      <w:kern w:val="0"/>
      <w:sz w:val="20"/>
    </w:rPr>
  </w:style>
  <w:style w:type="paragraph" w:styleId="13">
    <w:name w:val="Date"/>
    <w:basedOn w:val="1"/>
    <w:next w:val="1"/>
    <w:link w:val="37"/>
    <w:autoRedefine/>
    <w:qFormat/>
    <w:uiPriority w:val="99"/>
    <w:rPr>
      <w:kern w:val="0"/>
      <w:sz w:val="20"/>
    </w:rPr>
  </w:style>
  <w:style w:type="paragraph" w:styleId="14">
    <w:name w:val="Body Text Indent 2"/>
    <w:basedOn w:val="1"/>
    <w:link w:val="38"/>
    <w:autoRedefine/>
    <w:qFormat/>
    <w:uiPriority w:val="99"/>
    <w:pPr>
      <w:ind w:left="900"/>
    </w:pPr>
    <w:rPr>
      <w:kern w:val="0"/>
      <w:sz w:val="20"/>
    </w:rPr>
  </w:style>
  <w:style w:type="paragraph" w:styleId="15">
    <w:name w:val="footer"/>
    <w:basedOn w:val="1"/>
    <w:link w:val="39"/>
    <w:autoRedefine/>
    <w:qFormat/>
    <w:uiPriority w:val="99"/>
    <w:pPr>
      <w:tabs>
        <w:tab w:val="center" w:pos="4153"/>
        <w:tab w:val="right" w:pos="8306"/>
      </w:tabs>
      <w:snapToGrid w:val="0"/>
      <w:jc w:val="left"/>
    </w:pPr>
    <w:rPr>
      <w:kern w:val="0"/>
      <w:sz w:val="18"/>
      <w:szCs w:val="18"/>
    </w:rPr>
  </w:style>
  <w:style w:type="paragraph" w:styleId="16">
    <w:name w:val="header"/>
    <w:basedOn w:val="1"/>
    <w:link w:val="40"/>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unhideWhenUsed/>
    <w:qFormat/>
    <w:uiPriority w:val="39"/>
  </w:style>
  <w:style w:type="paragraph" w:styleId="18">
    <w:name w:val="Body Text Indent 3"/>
    <w:basedOn w:val="1"/>
    <w:link w:val="41"/>
    <w:autoRedefine/>
    <w:qFormat/>
    <w:uiPriority w:val="99"/>
    <w:pPr>
      <w:ind w:left="359" w:leftChars="171" w:firstLine="359" w:firstLineChars="171"/>
    </w:pPr>
    <w:rPr>
      <w:kern w:val="0"/>
      <w:sz w:val="16"/>
      <w:szCs w:val="16"/>
    </w:rPr>
  </w:style>
  <w:style w:type="paragraph" w:styleId="19">
    <w:name w:val="Body Text 2"/>
    <w:basedOn w:val="1"/>
    <w:link w:val="42"/>
    <w:qFormat/>
    <w:uiPriority w:val="99"/>
    <w:pPr>
      <w:spacing w:after="120" w:line="480" w:lineRule="auto"/>
    </w:pPr>
    <w:rPr>
      <w:kern w:val="0"/>
      <w:sz w:val="20"/>
    </w:rPr>
  </w:style>
  <w:style w:type="character" w:styleId="22">
    <w:name w:val="Strong"/>
    <w:autoRedefine/>
    <w:qFormat/>
    <w:uiPriority w:val="99"/>
    <w:rPr>
      <w:rFonts w:cs="Times New Roman"/>
      <w:b/>
      <w:bCs/>
    </w:rPr>
  </w:style>
  <w:style w:type="character" w:styleId="23">
    <w:name w:val="page number"/>
    <w:autoRedefine/>
    <w:qFormat/>
    <w:uiPriority w:val="99"/>
    <w:rPr>
      <w:rFonts w:cs="Times New Roman"/>
    </w:rPr>
  </w:style>
  <w:style w:type="character" w:styleId="24">
    <w:name w:val="FollowedHyperlink"/>
    <w:autoRedefine/>
    <w:qFormat/>
    <w:uiPriority w:val="99"/>
    <w:rPr>
      <w:rFonts w:cs="Times New Roman"/>
      <w:color w:val="auto"/>
      <w:u w:val="none"/>
    </w:rPr>
  </w:style>
  <w:style w:type="character" w:styleId="25">
    <w:name w:val="HTML Typewriter"/>
    <w:autoRedefine/>
    <w:qFormat/>
    <w:uiPriority w:val="99"/>
    <w:rPr>
      <w:rFonts w:ascii="宋体" w:hAnsi="宋体" w:eastAsia="宋体" w:cs="宋体"/>
      <w:sz w:val="24"/>
      <w:szCs w:val="24"/>
    </w:rPr>
  </w:style>
  <w:style w:type="character" w:styleId="26">
    <w:name w:val="Hyperlink"/>
    <w:autoRedefine/>
    <w:qFormat/>
    <w:uiPriority w:val="99"/>
    <w:rPr>
      <w:rFonts w:cs="Times New Roman"/>
      <w:color w:val="auto"/>
      <w:u w:val="none"/>
    </w:rPr>
  </w:style>
  <w:style w:type="character" w:styleId="27">
    <w:name w:val="annotation reference"/>
    <w:basedOn w:val="21"/>
    <w:autoRedefine/>
    <w:qFormat/>
    <w:uiPriority w:val="99"/>
    <w:rPr>
      <w:rFonts w:cs="Times New Roman"/>
      <w:sz w:val="21"/>
    </w:rPr>
  </w:style>
  <w:style w:type="paragraph" w:customStyle="1" w:styleId="28">
    <w:name w:val="段"/>
    <w:next w:val="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9">
    <w:name w:val="标题 1 字符"/>
    <w:link w:val="2"/>
    <w:autoRedefine/>
    <w:qFormat/>
    <w:uiPriority w:val="99"/>
    <w:rPr>
      <w:rFonts w:eastAsia="方正黑体_GBK"/>
      <w:bCs/>
      <w:kern w:val="44"/>
      <w:sz w:val="32"/>
      <w:szCs w:val="44"/>
    </w:rPr>
  </w:style>
  <w:style w:type="character" w:customStyle="1" w:styleId="30">
    <w:name w:val="标题 2 字符"/>
    <w:link w:val="3"/>
    <w:autoRedefine/>
    <w:qFormat/>
    <w:uiPriority w:val="99"/>
    <w:rPr>
      <w:rFonts w:ascii="Cambria" w:hAnsi="Cambria" w:eastAsia="宋体" w:cs="Times New Roman"/>
      <w:b/>
      <w:bCs/>
      <w:sz w:val="32"/>
      <w:szCs w:val="32"/>
    </w:rPr>
  </w:style>
  <w:style w:type="character" w:customStyle="1" w:styleId="31">
    <w:name w:val="标题 3 字符"/>
    <w:link w:val="4"/>
    <w:autoRedefine/>
    <w:qFormat/>
    <w:uiPriority w:val="99"/>
    <w:rPr>
      <w:rFonts w:cs="Times New Roman"/>
      <w:b/>
      <w:bCs/>
      <w:sz w:val="32"/>
      <w:szCs w:val="32"/>
    </w:rPr>
  </w:style>
  <w:style w:type="character" w:customStyle="1" w:styleId="32">
    <w:name w:val="标题 4 字符"/>
    <w:link w:val="5"/>
    <w:autoRedefine/>
    <w:qFormat/>
    <w:uiPriority w:val="99"/>
    <w:rPr>
      <w:rFonts w:ascii="Cambria" w:hAnsi="Cambria" w:eastAsia="宋体" w:cs="Times New Roman"/>
      <w:b/>
      <w:bCs/>
      <w:sz w:val="28"/>
      <w:szCs w:val="28"/>
    </w:rPr>
  </w:style>
  <w:style w:type="character" w:customStyle="1" w:styleId="33">
    <w:name w:val="标题 5 字符"/>
    <w:link w:val="6"/>
    <w:autoRedefine/>
    <w:qFormat/>
    <w:uiPriority w:val="99"/>
    <w:rPr>
      <w:rFonts w:ascii="楷体_GB2312" w:eastAsia="楷体_GB2312"/>
      <w:bCs/>
      <w:kern w:val="2"/>
      <w:sz w:val="28"/>
    </w:rPr>
  </w:style>
  <w:style w:type="character" w:customStyle="1" w:styleId="34">
    <w:name w:val="文档结构图 字符"/>
    <w:link w:val="8"/>
    <w:autoRedefine/>
    <w:qFormat/>
    <w:uiPriority w:val="99"/>
    <w:rPr>
      <w:rFonts w:cs="Times New Roman"/>
      <w:sz w:val="2"/>
    </w:rPr>
  </w:style>
  <w:style w:type="character" w:customStyle="1" w:styleId="35">
    <w:name w:val="正文文本 字符"/>
    <w:link w:val="11"/>
    <w:qFormat/>
    <w:uiPriority w:val="99"/>
    <w:rPr>
      <w:rFonts w:cs="Times New Roman"/>
      <w:sz w:val="20"/>
      <w:szCs w:val="20"/>
    </w:rPr>
  </w:style>
  <w:style w:type="character" w:customStyle="1" w:styleId="36">
    <w:name w:val="正文文本缩进 字符"/>
    <w:link w:val="12"/>
    <w:autoRedefine/>
    <w:qFormat/>
    <w:uiPriority w:val="99"/>
    <w:rPr>
      <w:rFonts w:cs="Times New Roman"/>
      <w:sz w:val="20"/>
      <w:szCs w:val="20"/>
    </w:rPr>
  </w:style>
  <w:style w:type="character" w:customStyle="1" w:styleId="37">
    <w:name w:val="日期 字符"/>
    <w:link w:val="13"/>
    <w:autoRedefine/>
    <w:qFormat/>
    <w:uiPriority w:val="99"/>
    <w:rPr>
      <w:rFonts w:cs="Times New Roman"/>
      <w:sz w:val="20"/>
      <w:szCs w:val="20"/>
    </w:rPr>
  </w:style>
  <w:style w:type="character" w:customStyle="1" w:styleId="38">
    <w:name w:val="正文文本缩进 2 字符"/>
    <w:link w:val="14"/>
    <w:autoRedefine/>
    <w:qFormat/>
    <w:uiPriority w:val="99"/>
    <w:rPr>
      <w:rFonts w:cs="Times New Roman"/>
      <w:sz w:val="20"/>
      <w:szCs w:val="20"/>
    </w:rPr>
  </w:style>
  <w:style w:type="character" w:customStyle="1" w:styleId="39">
    <w:name w:val="页脚 字符"/>
    <w:link w:val="15"/>
    <w:autoRedefine/>
    <w:qFormat/>
    <w:uiPriority w:val="99"/>
    <w:rPr>
      <w:rFonts w:cs="Times New Roman"/>
      <w:sz w:val="18"/>
      <w:szCs w:val="18"/>
    </w:rPr>
  </w:style>
  <w:style w:type="character" w:customStyle="1" w:styleId="40">
    <w:name w:val="页眉 字符"/>
    <w:link w:val="16"/>
    <w:autoRedefine/>
    <w:qFormat/>
    <w:uiPriority w:val="99"/>
    <w:rPr>
      <w:rFonts w:cs="Times New Roman"/>
      <w:sz w:val="18"/>
      <w:szCs w:val="18"/>
    </w:rPr>
  </w:style>
  <w:style w:type="character" w:customStyle="1" w:styleId="41">
    <w:name w:val="正文文本缩进 3 字符"/>
    <w:link w:val="18"/>
    <w:autoRedefine/>
    <w:qFormat/>
    <w:uiPriority w:val="99"/>
    <w:rPr>
      <w:rFonts w:cs="Times New Roman"/>
      <w:sz w:val="16"/>
      <w:szCs w:val="16"/>
    </w:rPr>
  </w:style>
  <w:style w:type="character" w:customStyle="1" w:styleId="42">
    <w:name w:val="正文文本 2 字符"/>
    <w:link w:val="19"/>
    <w:autoRedefine/>
    <w:qFormat/>
    <w:uiPriority w:val="99"/>
    <w:rPr>
      <w:rFonts w:cs="Times New Roman"/>
      <w:sz w:val="20"/>
      <w:szCs w:val="20"/>
    </w:rPr>
  </w:style>
  <w:style w:type="character" w:customStyle="1" w:styleId="43">
    <w:name w:val="case31"/>
    <w:autoRedefine/>
    <w:qFormat/>
    <w:uiPriority w:val="99"/>
    <w:rPr>
      <w:rFonts w:cs="Times New Roman"/>
      <w:spacing w:val="390"/>
      <w:sz w:val="21"/>
      <w:szCs w:val="21"/>
    </w:rPr>
  </w:style>
  <w:style w:type="character" w:customStyle="1" w:styleId="44">
    <w:name w:val="1 Char"/>
    <w:link w:val="45"/>
    <w:autoRedefine/>
    <w:qFormat/>
    <w:uiPriority w:val="99"/>
    <w:rPr>
      <w:rFonts w:ascii="黑体" w:eastAsia="黑体"/>
      <w:color w:val="000000"/>
      <w:kern w:val="2"/>
      <w:sz w:val="28"/>
      <w:lang w:val="en-US" w:eastAsia="zh-CN" w:bidi="ar-SA"/>
    </w:rPr>
  </w:style>
  <w:style w:type="paragraph" w:customStyle="1" w:styleId="45">
    <w:name w:val="1"/>
    <w:basedOn w:val="1"/>
    <w:link w:val="44"/>
    <w:autoRedefine/>
    <w:qFormat/>
    <w:uiPriority w:val="99"/>
    <w:pPr>
      <w:spacing w:line="360" w:lineRule="auto"/>
      <w:jc w:val="center"/>
    </w:pPr>
    <w:rPr>
      <w:rFonts w:ascii="黑体" w:eastAsia="黑体"/>
      <w:color w:val="000000"/>
      <w:sz w:val="28"/>
    </w:rPr>
  </w:style>
  <w:style w:type="character" w:customStyle="1" w:styleId="46">
    <w:name w:val="font41"/>
    <w:autoRedefine/>
    <w:qFormat/>
    <w:uiPriority w:val="0"/>
    <w:rPr>
      <w:rFonts w:hint="eastAsia" w:ascii="宋体" w:hAnsi="宋体" w:eastAsia="宋体" w:cs="宋体"/>
      <w:color w:val="000000"/>
      <w:sz w:val="18"/>
      <w:szCs w:val="18"/>
      <w:u w:val="none"/>
    </w:rPr>
  </w:style>
  <w:style w:type="character" w:customStyle="1" w:styleId="47">
    <w:name w:val="2 Char"/>
    <w:link w:val="48"/>
    <w:autoRedefine/>
    <w:qFormat/>
    <w:uiPriority w:val="99"/>
    <w:rPr>
      <w:rFonts w:ascii="黑体" w:hAnsi="宋体" w:eastAsia="黑体"/>
      <w:color w:val="000000"/>
      <w:kern w:val="2"/>
      <w:sz w:val="24"/>
      <w:lang w:val="en-US" w:eastAsia="zh-CN" w:bidi="ar-SA"/>
    </w:rPr>
  </w:style>
  <w:style w:type="paragraph" w:customStyle="1" w:styleId="48">
    <w:name w:val="2"/>
    <w:basedOn w:val="1"/>
    <w:link w:val="47"/>
    <w:autoRedefine/>
    <w:qFormat/>
    <w:uiPriority w:val="99"/>
    <w:pPr>
      <w:spacing w:line="360" w:lineRule="auto"/>
      <w:ind w:firstLine="480" w:firstLineChars="200"/>
    </w:pPr>
    <w:rPr>
      <w:rFonts w:ascii="黑体" w:hAnsi="宋体" w:eastAsia="黑体"/>
      <w:color w:val="000000"/>
      <w:sz w:val="24"/>
    </w:rPr>
  </w:style>
  <w:style w:type="paragraph" w:customStyle="1" w:styleId="49">
    <w:name w:val="xl56"/>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50">
    <w:name w:val="标题 31"/>
    <w:basedOn w:val="1"/>
    <w:next w:val="1"/>
    <w:autoRedefine/>
    <w:qFormat/>
    <w:uiPriority w:val="0"/>
    <w:pPr>
      <w:keepNext/>
      <w:widowControl/>
      <w:numPr>
        <w:ilvl w:val="2"/>
        <w:numId w:val="2"/>
      </w:numPr>
      <w:tabs>
        <w:tab w:val="left" w:pos="552"/>
        <w:tab w:val="left" w:pos="1247"/>
      </w:tabs>
      <w:spacing w:before="240" w:after="60"/>
      <w:jc w:val="left"/>
      <w:outlineLvl w:val="2"/>
    </w:pPr>
    <w:rPr>
      <w:rFonts w:ascii="Arial" w:hAnsi="Arial"/>
      <w:b/>
      <w:bCs/>
      <w:color w:val="0000FF"/>
      <w:kern w:val="0"/>
      <w:sz w:val="24"/>
      <w:szCs w:val="24"/>
      <w:lang w:eastAsia="en-US"/>
    </w:rPr>
  </w:style>
  <w:style w:type="paragraph" w:customStyle="1" w:styleId="51">
    <w:name w:val="xl60"/>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52">
    <w:name w:val="xl3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53">
    <w:name w:val="xl53"/>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54">
    <w:name w:val="xl3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i/>
      <w:iCs/>
      <w:kern w:val="0"/>
      <w:sz w:val="20"/>
    </w:rPr>
  </w:style>
  <w:style w:type="paragraph" w:customStyle="1" w:styleId="55">
    <w:name w:val="font13"/>
    <w:basedOn w:val="1"/>
    <w:autoRedefine/>
    <w:qFormat/>
    <w:uiPriority w:val="99"/>
    <w:pPr>
      <w:widowControl/>
      <w:spacing w:before="100" w:beforeAutospacing="1" w:after="100" w:afterAutospacing="1"/>
      <w:jc w:val="left"/>
    </w:pPr>
    <w:rPr>
      <w:i/>
      <w:iCs/>
      <w:kern w:val="0"/>
      <w:sz w:val="36"/>
      <w:szCs w:val="36"/>
    </w:rPr>
  </w:style>
  <w:style w:type="paragraph" w:customStyle="1" w:styleId="56">
    <w:name w:val="xl2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57">
    <w:name w:val="xl4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58">
    <w:name w:val="xl2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59">
    <w:name w:val="xl5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60">
    <w:name w:val="xl46"/>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61">
    <w:name w:val="Char Char1 Char Char Char Char"/>
    <w:basedOn w:val="8"/>
    <w:autoRedefine/>
    <w:qFormat/>
    <w:uiPriority w:val="99"/>
    <w:pPr>
      <w:adjustRightInd w:val="0"/>
      <w:spacing w:line="436" w:lineRule="exact"/>
      <w:ind w:left="357"/>
      <w:jc w:val="left"/>
      <w:outlineLvl w:val="3"/>
    </w:pPr>
    <w:rPr>
      <w:rFonts w:ascii="Tahoma" w:hAnsi="Tahoma"/>
      <w:b/>
      <w:sz w:val="24"/>
      <w:szCs w:val="24"/>
    </w:rPr>
  </w:style>
  <w:style w:type="paragraph" w:customStyle="1" w:styleId="62">
    <w:name w:val="xl3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0"/>
    </w:rPr>
  </w:style>
  <w:style w:type="paragraph" w:customStyle="1" w:styleId="63">
    <w:name w:val="xl63"/>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0"/>
    </w:rPr>
  </w:style>
  <w:style w:type="paragraph" w:customStyle="1" w:styleId="64">
    <w:name w:val="xl61"/>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65">
    <w:name w:val="xl4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66">
    <w:name w:val="font11"/>
    <w:basedOn w:val="1"/>
    <w:autoRedefine/>
    <w:qFormat/>
    <w:uiPriority w:val="99"/>
    <w:pPr>
      <w:widowControl/>
      <w:spacing w:before="100" w:beforeAutospacing="1" w:after="100" w:afterAutospacing="1"/>
      <w:jc w:val="left"/>
    </w:pPr>
    <w:rPr>
      <w:b/>
      <w:bCs/>
      <w:kern w:val="0"/>
      <w:sz w:val="18"/>
      <w:szCs w:val="18"/>
    </w:rPr>
  </w:style>
  <w:style w:type="paragraph" w:customStyle="1" w:styleId="67">
    <w:name w:val="xl52"/>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8">
    <w:name w:val="xl3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69">
    <w:name w:val="标题 21"/>
    <w:basedOn w:val="1"/>
    <w:next w:val="1"/>
    <w:autoRedefine/>
    <w:qFormat/>
    <w:uiPriority w:val="0"/>
    <w:pPr>
      <w:keepNext/>
      <w:widowControl/>
      <w:spacing w:before="320" w:after="40"/>
      <w:jc w:val="left"/>
      <w:outlineLvl w:val="1"/>
    </w:pPr>
    <w:rPr>
      <w:rFonts w:ascii="Arial" w:hAnsi="Arial" w:cs="Arial"/>
      <w:b/>
      <w:bCs/>
      <w:color w:val="0000FF"/>
      <w:spacing w:val="10"/>
      <w:kern w:val="28"/>
      <w:sz w:val="28"/>
      <w:szCs w:val="28"/>
      <w:lang w:eastAsia="en-US"/>
    </w:rPr>
  </w:style>
  <w:style w:type="paragraph" w:customStyle="1" w:styleId="70">
    <w:name w:val="xl5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1">
    <w:name w:val="xl50"/>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72">
    <w:name w:val="xl4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73">
    <w:name w:val="xl2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74">
    <w:name w:val="普通文字"/>
    <w:basedOn w:val="1"/>
    <w:next w:val="1"/>
    <w:autoRedefine/>
    <w:qFormat/>
    <w:uiPriority w:val="99"/>
    <w:rPr>
      <w:rFonts w:ascii="宋体"/>
      <w:kern w:val="0"/>
      <w:sz w:val="24"/>
      <w:u w:color="000000"/>
    </w:rPr>
  </w:style>
  <w:style w:type="paragraph" w:customStyle="1" w:styleId="75">
    <w:name w:val="xl4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6">
    <w:name w:val="默认段落字体 Para Char"/>
    <w:basedOn w:val="1"/>
    <w:autoRedefine/>
    <w:qFormat/>
    <w:uiPriority w:val="99"/>
    <w:pPr>
      <w:tabs>
        <w:tab w:val="left" w:pos="552"/>
      </w:tabs>
      <w:ind w:left="552" w:hanging="420"/>
    </w:pPr>
    <w:rPr>
      <w:sz w:val="24"/>
      <w:szCs w:val="24"/>
    </w:rPr>
  </w:style>
  <w:style w:type="paragraph" w:customStyle="1" w:styleId="77">
    <w:name w:val="xl62"/>
    <w:basedOn w:val="1"/>
    <w:autoRedefine/>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textAlignment w:val="center"/>
    </w:pPr>
    <w:rPr>
      <w:b/>
      <w:bCs/>
      <w:i/>
      <w:iCs/>
      <w:kern w:val="0"/>
      <w:sz w:val="20"/>
    </w:rPr>
  </w:style>
  <w:style w:type="paragraph" w:customStyle="1" w:styleId="78">
    <w:name w:val="font8"/>
    <w:basedOn w:val="1"/>
    <w:autoRedefine/>
    <w:qFormat/>
    <w:uiPriority w:val="99"/>
    <w:pPr>
      <w:widowControl/>
      <w:spacing w:before="100" w:beforeAutospacing="1" w:after="100" w:afterAutospacing="1"/>
      <w:jc w:val="left"/>
    </w:pPr>
    <w:rPr>
      <w:rFonts w:ascii="宋体" w:hAnsi="宋体"/>
      <w:b/>
      <w:bCs/>
      <w:i/>
      <w:iCs/>
      <w:kern w:val="0"/>
      <w:sz w:val="20"/>
    </w:rPr>
  </w:style>
  <w:style w:type="paragraph" w:customStyle="1" w:styleId="79">
    <w:name w:val="Char Char Char Char"/>
    <w:basedOn w:val="8"/>
    <w:autoRedefine/>
    <w:qFormat/>
    <w:uiPriority w:val="99"/>
    <w:pPr>
      <w:adjustRightInd w:val="0"/>
      <w:snapToGrid w:val="0"/>
      <w:spacing w:line="360" w:lineRule="auto"/>
    </w:pPr>
    <w:rPr>
      <w:rFonts w:ascii="Tahoma" w:hAnsi="Tahoma"/>
      <w:sz w:val="24"/>
      <w:szCs w:val="24"/>
    </w:rPr>
  </w:style>
  <w:style w:type="paragraph" w:customStyle="1" w:styleId="80">
    <w:name w:val="xl5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b/>
      <w:bCs/>
      <w:i/>
      <w:iCs/>
      <w:kern w:val="0"/>
      <w:sz w:val="20"/>
    </w:rPr>
  </w:style>
  <w:style w:type="paragraph" w:customStyle="1" w:styleId="81">
    <w:name w:val="xl47"/>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82">
    <w:name w:val="xl2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3">
    <w:name w:val="font10"/>
    <w:basedOn w:val="1"/>
    <w:autoRedefine/>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84">
    <w:name w:val="font14"/>
    <w:basedOn w:val="1"/>
    <w:autoRedefine/>
    <w:qFormat/>
    <w:uiPriority w:val="99"/>
    <w:pPr>
      <w:widowControl/>
      <w:spacing w:before="100" w:beforeAutospacing="1" w:after="100" w:afterAutospacing="1"/>
      <w:jc w:val="left"/>
    </w:pPr>
    <w:rPr>
      <w:kern w:val="0"/>
      <w:sz w:val="36"/>
      <w:szCs w:val="36"/>
    </w:rPr>
  </w:style>
  <w:style w:type="paragraph" w:customStyle="1" w:styleId="85">
    <w:name w:val="xl3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customStyle="1" w:styleId="86">
    <w:name w:val="xl45"/>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87">
    <w:name w:val="font12"/>
    <w:basedOn w:val="1"/>
    <w:autoRedefine/>
    <w:qFormat/>
    <w:uiPriority w:val="99"/>
    <w:pPr>
      <w:widowControl/>
      <w:spacing w:before="100" w:beforeAutospacing="1" w:after="100" w:afterAutospacing="1"/>
      <w:jc w:val="left"/>
    </w:pPr>
    <w:rPr>
      <w:rFonts w:ascii="宋体" w:hAnsi="宋体"/>
      <w:kern w:val="0"/>
      <w:sz w:val="36"/>
      <w:szCs w:val="36"/>
    </w:rPr>
  </w:style>
  <w:style w:type="paragraph" w:customStyle="1" w:styleId="88">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9">
    <w:name w:val="xl3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90">
    <w:name w:val="xl3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91">
    <w:name w:val="列出段落1"/>
    <w:basedOn w:val="1"/>
    <w:autoRedefine/>
    <w:qFormat/>
    <w:uiPriority w:val="0"/>
    <w:pPr>
      <w:ind w:firstLine="420" w:firstLineChars="200"/>
    </w:pPr>
    <w:rPr>
      <w:rFonts w:ascii="Calibri" w:hAnsi="Calibri"/>
      <w:szCs w:val="22"/>
    </w:rPr>
  </w:style>
  <w:style w:type="paragraph" w:customStyle="1" w:styleId="92">
    <w:name w:val="font7"/>
    <w:basedOn w:val="1"/>
    <w:autoRedefine/>
    <w:qFormat/>
    <w:uiPriority w:val="99"/>
    <w:pPr>
      <w:widowControl/>
      <w:spacing w:before="100" w:beforeAutospacing="1" w:after="100" w:afterAutospacing="1"/>
      <w:jc w:val="left"/>
    </w:pPr>
    <w:rPr>
      <w:b/>
      <w:bCs/>
      <w:i/>
      <w:iCs/>
      <w:kern w:val="0"/>
      <w:sz w:val="20"/>
    </w:rPr>
  </w:style>
  <w:style w:type="paragraph" w:customStyle="1" w:styleId="93">
    <w:name w:val="列出段落2"/>
    <w:basedOn w:val="1"/>
    <w:autoRedefine/>
    <w:qFormat/>
    <w:uiPriority w:val="99"/>
    <w:pPr>
      <w:ind w:firstLine="420" w:firstLineChars="200"/>
    </w:pPr>
  </w:style>
  <w:style w:type="paragraph" w:customStyle="1" w:styleId="94">
    <w:name w:val="font9"/>
    <w:basedOn w:val="1"/>
    <w:autoRedefine/>
    <w:qFormat/>
    <w:uiPriority w:val="99"/>
    <w:pPr>
      <w:widowControl/>
      <w:spacing w:before="100" w:beforeAutospacing="1" w:after="100" w:afterAutospacing="1"/>
      <w:jc w:val="left"/>
    </w:pPr>
    <w:rPr>
      <w:b/>
      <w:bCs/>
      <w:kern w:val="0"/>
      <w:sz w:val="20"/>
    </w:rPr>
  </w:style>
  <w:style w:type="paragraph" w:customStyle="1" w:styleId="95">
    <w:name w:val="xl3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96">
    <w:name w:val="font6"/>
    <w:basedOn w:val="1"/>
    <w:autoRedefine/>
    <w:qFormat/>
    <w:uiPriority w:val="99"/>
    <w:pPr>
      <w:widowControl/>
      <w:spacing w:before="100" w:beforeAutospacing="1" w:after="100" w:afterAutospacing="1"/>
      <w:jc w:val="left"/>
    </w:pPr>
    <w:rPr>
      <w:rFonts w:ascii="宋体" w:hAnsi="宋体"/>
      <w:b/>
      <w:bCs/>
      <w:kern w:val="0"/>
      <w:sz w:val="20"/>
    </w:rPr>
  </w:style>
  <w:style w:type="paragraph" w:customStyle="1" w:styleId="97">
    <w:name w:val="xl3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98">
    <w:name w:val="xl48"/>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99">
    <w:name w:val="p0"/>
    <w:next w:val="10"/>
    <w:autoRedefine/>
    <w:qFormat/>
    <w:uiPriority w:val="0"/>
    <w:pPr>
      <w:jc w:val="both"/>
    </w:pPr>
    <w:rPr>
      <w:rFonts w:ascii="Times New Roman" w:hAnsi="Times New Roman" w:eastAsia="宋体" w:cs="Times New Roman"/>
      <w:sz w:val="21"/>
      <w:szCs w:val="21"/>
      <w:lang w:val="en-US" w:eastAsia="zh-CN" w:bidi="ar-SA"/>
    </w:rPr>
  </w:style>
  <w:style w:type="paragraph" w:customStyle="1" w:styleId="100">
    <w:name w:val="xl55"/>
    <w:basedOn w:val="1"/>
    <w:autoRedefine/>
    <w:qFormat/>
    <w:uiPriority w:val="99"/>
    <w:pPr>
      <w:widowControl/>
      <w:pBdr>
        <w:top w:val="single" w:color="auto" w:sz="4" w:space="0"/>
        <w:bottom w:val="single" w:color="auto" w:sz="4" w:space="0"/>
      </w:pBdr>
      <w:shd w:val="clear" w:color="auto" w:fill="969696"/>
      <w:spacing w:before="100" w:beforeAutospacing="1" w:after="100" w:afterAutospacing="1"/>
      <w:jc w:val="center"/>
      <w:textAlignment w:val="center"/>
    </w:pPr>
    <w:rPr>
      <w:b/>
      <w:bCs/>
      <w:kern w:val="0"/>
      <w:sz w:val="20"/>
    </w:rPr>
  </w:style>
  <w:style w:type="paragraph" w:customStyle="1" w:styleId="101">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2">
    <w:name w:val="xl49"/>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b/>
      <w:bCs/>
      <w:kern w:val="0"/>
      <w:sz w:val="20"/>
    </w:rPr>
  </w:style>
  <w:style w:type="paragraph" w:customStyle="1" w:styleId="103">
    <w:name w:val="xl44"/>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b/>
      <w:bCs/>
      <w:kern w:val="0"/>
      <w:sz w:val="20"/>
    </w:rPr>
  </w:style>
  <w:style w:type="paragraph" w:customStyle="1" w:styleId="104">
    <w:name w:val="font5"/>
    <w:basedOn w:val="1"/>
    <w:autoRedefine/>
    <w:qFormat/>
    <w:uiPriority w:val="99"/>
    <w:pPr>
      <w:widowControl/>
      <w:spacing w:before="100" w:beforeAutospacing="1" w:after="100" w:afterAutospacing="1"/>
      <w:jc w:val="left"/>
    </w:pPr>
    <w:rPr>
      <w:rFonts w:ascii="宋体" w:hAnsi="宋体"/>
      <w:kern w:val="0"/>
      <w:sz w:val="18"/>
      <w:szCs w:val="18"/>
    </w:rPr>
  </w:style>
  <w:style w:type="paragraph" w:customStyle="1" w:styleId="105">
    <w:name w:val="xl54"/>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textAlignment w:val="center"/>
    </w:pPr>
    <w:rPr>
      <w:rFonts w:ascii="宋体" w:hAnsi="宋体"/>
      <w:b/>
      <w:bCs/>
      <w:kern w:val="0"/>
      <w:sz w:val="20"/>
    </w:rPr>
  </w:style>
  <w:style w:type="paragraph" w:customStyle="1" w:styleId="106">
    <w:name w:val="xl51"/>
    <w:basedOn w:val="1"/>
    <w:autoRedefine/>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7">
    <w:name w:val="_Style 6"/>
    <w:basedOn w:val="1"/>
    <w:autoRedefine/>
    <w:qFormat/>
    <w:uiPriority w:val="0"/>
    <w:pPr>
      <w:ind w:firstLine="420" w:firstLineChars="200"/>
    </w:pPr>
    <w:rPr>
      <w:rFonts w:ascii="Calibri" w:hAnsi="Calibri"/>
      <w:szCs w:val="22"/>
    </w:rPr>
  </w:style>
  <w:style w:type="paragraph" w:customStyle="1" w:styleId="108">
    <w:name w:val="xl3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i/>
      <w:iCs/>
      <w:kern w:val="0"/>
      <w:sz w:val="20"/>
    </w:rPr>
  </w:style>
  <w:style w:type="paragraph" w:styleId="109">
    <w:name w:val="List Paragraph"/>
    <w:basedOn w:val="1"/>
    <w:autoRedefine/>
    <w:qFormat/>
    <w:uiPriority w:val="99"/>
    <w:pPr>
      <w:ind w:firstLine="420" w:firstLineChars="200"/>
    </w:pPr>
  </w:style>
  <w:style w:type="paragraph" w:customStyle="1" w:styleId="110">
    <w:name w:val="列表段落1"/>
    <w:autoRedefine/>
    <w:qFormat/>
    <w:uiPriority w:val="0"/>
    <w:pPr>
      <w:widowControl w:val="0"/>
      <w:ind w:firstLine="42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111">
    <w:name w:val="TOC 标题1"/>
    <w:basedOn w:val="2"/>
    <w:next w:val="1"/>
    <w:autoRedefine/>
    <w:unhideWhenUsed/>
    <w:qFormat/>
    <w:uiPriority w:val="39"/>
    <w:pPr>
      <w:keepLines/>
      <w:widowControl/>
      <w:spacing w:before="240" w:line="259" w:lineRule="auto"/>
      <w:outlineLvl w:val="9"/>
    </w:pPr>
    <w:rPr>
      <w:rFonts w:asciiTheme="majorHAnsi" w:hAnsiTheme="majorHAnsi" w:eastAsiaTheme="majorEastAsia" w:cstheme="majorBidi"/>
      <w:bCs w:val="0"/>
      <w:color w:val="376092" w:themeColor="accent1" w:themeShade="BF"/>
      <w:kern w:val="0"/>
      <w:szCs w:val="32"/>
    </w:rPr>
  </w:style>
  <w:style w:type="character" w:customStyle="1" w:styleId="112">
    <w:name w:val="批注文字 字符"/>
    <w:basedOn w:val="21"/>
    <w:link w:val="9"/>
    <w:autoRedefine/>
    <w:semiHidden/>
    <w:qFormat/>
    <w:uiPriority w:val="99"/>
    <w:rPr>
      <w:kern w:val="2"/>
      <w:sz w:val="21"/>
    </w:rPr>
  </w:style>
  <w:style w:type="character" w:customStyle="1" w:styleId="113">
    <w:name w:val="font21"/>
    <w:basedOn w:val="21"/>
    <w:qFormat/>
    <w:uiPriority w:val="0"/>
    <w:rPr>
      <w:rFonts w:hint="default" w:ascii="Times New Roman" w:hAnsi="Times New Roman" w:cs="Times New Roman"/>
      <w:color w:val="000000"/>
      <w:sz w:val="28"/>
      <w:szCs w:val="28"/>
      <w:u w:val="none"/>
    </w:rPr>
  </w:style>
  <w:style w:type="character" w:customStyle="1" w:styleId="114">
    <w:name w:val="font31"/>
    <w:basedOn w:val="21"/>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ist</Company>
  <Pages>23</Pages>
  <Words>8999</Words>
  <Characters>9220</Characters>
  <Lines>96</Lines>
  <Paragraphs>27</Paragraphs>
  <TotalTime>10</TotalTime>
  <ScaleCrop>false</ScaleCrop>
  <LinksUpToDate>false</LinksUpToDate>
  <CharactersWithSpaces>9975</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2024-01-02T10:01:00Z</dcterms:created>
  <dc:creator>zjt</dc:creator>
  <cp:lastModifiedBy>赵冬</cp:lastModifiedBy>
  <cp:lastPrinted>2023-01-07T12:51:00Z</cp:lastPrinted>
  <dcterms:modified xsi:type="dcterms:W3CDTF">2024-09-12T07:32:14Z</dcterms:modified>
  <dc:title>投标邀请函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6063E3B022754E04864AF9552C74E78A_13</vt:lpwstr>
  </property>
</Properties>
</file>