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Cs/>
          <w:sz w:val="30"/>
        </w:rPr>
      </w:pPr>
    </w:p>
    <w:p>
      <w:pPr>
        <w:spacing w:line="360" w:lineRule="auto"/>
        <w:rPr>
          <w:rFonts w:ascii="宋体" w:hAnsi="宋体" w:eastAsia="宋体" w:cs="宋体"/>
          <w:bCs/>
          <w:sz w:val="30"/>
        </w:rPr>
      </w:pPr>
    </w:p>
    <w:p>
      <w:pPr>
        <w:snapToGrid w:val="0"/>
        <w:spacing w:line="360" w:lineRule="auto"/>
        <w:jc w:val="center"/>
        <w:rPr>
          <w:rFonts w:hint="eastAsia" w:ascii="宋体" w:hAnsi="宋体" w:eastAsia="宋体" w:cs="宋体"/>
          <w:bCs/>
          <w:sz w:val="30"/>
          <w:lang w:eastAsia="zh-CN"/>
        </w:rPr>
      </w:pPr>
      <w:r>
        <w:rPr>
          <w:rFonts w:hint="eastAsia" w:ascii="宋体" w:hAnsi="宋体" w:eastAsia="宋体" w:cs="宋体"/>
          <w:b/>
          <w:color w:val="000000"/>
          <w:sz w:val="48"/>
          <w:szCs w:val="22"/>
        </w:rPr>
        <w:t>江苏省无锡环境监测中心</w:t>
      </w:r>
      <w:r>
        <w:rPr>
          <w:rFonts w:hint="eastAsia" w:ascii="宋体" w:hAnsi="宋体" w:eastAsia="宋体" w:cs="宋体"/>
          <w:b/>
          <w:color w:val="000000"/>
          <w:sz w:val="48"/>
          <w:szCs w:val="22"/>
          <w:lang w:eastAsia="zh-CN"/>
        </w:rPr>
        <w:t>幕墙玻璃维修</w:t>
      </w:r>
    </w:p>
    <w:p>
      <w:pPr>
        <w:spacing w:before="780" w:beforeLines="250" w:line="360" w:lineRule="auto"/>
        <w:jc w:val="center"/>
        <w:rPr>
          <w:rFonts w:ascii="宋体" w:hAnsi="宋体" w:eastAsia="宋体" w:cs="宋体"/>
          <w:b/>
          <w:sz w:val="72"/>
        </w:rPr>
      </w:pPr>
      <w:r>
        <w:rPr>
          <w:rFonts w:hint="eastAsia" w:ascii="宋体" w:hAnsi="宋体" w:eastAsia="宋体" w:cs="宋体"/>
          <w:b/>
          <w:sz w:val="72"/>
        </w:rPr>
        <w:t>招</w:t>
      </w:r>
    </w:p>
    <w:p>
      <w:pPr>
        <w:spacing w:line="360" w:lineRule="auto"/>
        <w:jc w:val="center"/>
        <w:rPr>
          <w:rFonts w:ascii="宋体" w:hAnsi="宋体" w:eastAsia="宋体" w:cs="宋体"/>
          <w:b/>
          <w:sz w:val="72"/>
        </w:rPr>
      </w:pPr>
      <w:r>
        <w:rPr>
          <w:rFonts w:hint="eastAsia" w:ascii="宋体" w:hAnsi="宋体" w:eastAsia="宋体" w:cs="宋体"/>
          <w:b/>
          <w:sz w:val="72"/>
        </w:rPr>
        <w:t>标</w:t>
      </w:r>
    </w:p>
    <w:p>
      <w:pPr>
        <w:spacing w:line="360" w:lineRule="auto"/>
        <w:jc w:val="center"/>
        <w:rPr>
          <w:rFonts w:ascii="宋体" w:hAnsi="宋体" w:eastAsia="宋体" w:cs="宋体"/>
          <w:b/>
          <w:sz w:val="72"/>
        </w:rPr>
      </w:pPr>
      <w:r>
        <w:rPr>
          <w:rFonts w:hint="eastAsia" w:ascii="宋体" w:hAnsi="宋体" w:eastAsia="宋体" w:cs="宋体"/>
          <w:b/>
          <w:sz w:val="72"/>
        </w:rPr>
        <w:t>文</w:t>
      </w:r>
    </w:p>
    <w:p>
      <w:pPr>
        <w:spacing w:after="780" w:afterLines="250" w:line="360" w:lineRule="auto"/>
        <w:jc w:val="center"/>
        <w:rPr>
          <w:rFonts w:ascii="宋体" w:hAnsi="宋体" w:eastAsia="宋体" w:cs="宋体"/>
          <w:b/>
          <w:sz w:val="72"/>
        </w:rPr>
      </w:pPr>
      <w:r>
        <w:rPr>
          <w:rFonts w:hint="eastAsia" w:ascii="宋体" w:hAnsi="宋体" w:eastAsia="宋体" w:cs="宋体"/>
          <w:b/>
          <w:sz w:val="72"/>
        </w:rPr>
        <w:t>件</w:t>
      </w:r>
    </w:p>
    <w:p>
      <w:pPr>
        <w:spacing w:line="360" w:lineRule="auto"/>
        <w:ind w:firstLine="2409" w:firstLineChars="800"/>
        <w:rPr>
          <w:rFonts w:ascii="宋体" w:hAnsi="宋体" w:eastAsia="宋体" w:cs="宋体"/>
          <w:b/>
          <w:sz w:val="30"/>
          <w:szCs w:val="30"/>
        </w:rPr>
      </w:pPr>
    </w:p>
    <w:p>
      <w:pPr>
        <w:spacing w:line="360" w:lineRule="auto"/>
        <w:ind w:firstLine="2409" w:firstLineChars="800"/>
        <w:rPr>
          <w:rFonts w:ascii="宋体" w:hAnsi="宋体" w:eastAsia="宋体" w:cs="宋体"/>
          <w:b/>
          <w:sz w:val="30"/>
          <w:szCs w:val="30"/>
        </w:rPr>
      </w:pPr>
    </w:p>
    <w:p>
      <w:pPr>
        <w:spacing w:line="360" w:lineRule="auto"/>
        <w:ind w:firstLine="2409" w:firstLineChars="800"/>
        <w:rPr>
          <w:rFonts w:ascii="宋体" w:hAnsi="宋体" w:eastAsia="宋体" w:cs="宋体"/>
          <w:b/>
          <w:sz w:val="30"/>
          <w:szCs w:val="30"/>
        </w:rPr>
      </w:pPr>
    </w:p>
    <w:p>
      <w:pPr>
        <w:spacing w:line="360" w:lineRule="auto"/>
        <w:ind w:firstLine="2409" w:firstLineChars="800"/>
        <w:rPr>
          <w:rFonts w:ascii="宋体" w:hAnsi="宋体" w:eastAsia="宋体" w:cs="宋体"/>
          <w:b/>
          <w:sz w:val="30"/>
          <w:szCs w:val="30"/>
        </w:rPr>
      </w:pPr>
      <w:r>
        <w:rPr>
          <w:rFonts w:hint="eastAsia" w:ascii="宋体" w:hAnsi="宋体" w:eastAsia="宋体" w:cs="宋体"/>
          <w:b/>
          <w:sz w:val="30"/>
          <w:szCs w:val="30"/>
        </w:rPr>
        <w:t>招标人：</w:t>
      </w:r>
      <w:r>
        <w:rPr>
          <w:rFonts w:hint="eastAsia" w:ascii="宋体" w:hAnsi="宋体" w:eastAsia="宋体" w:cs="宋体"/>
          <w:b/>
          <w:bCs/>
          <w:sz w:val="30"/>
          <w:szCs w:val="30"/>
        </w:rPr>
        <w:t>江苏省无锡环境监测中心</w:t>
      </w:r>
    </w:p>
    <w:p>
      <w:pPr>
        <w:spacing w:line="360" w:lineRule="auto"/>
        <w:rPr>
          <w:rFonts w:ascii="宋体" w:hAnsi="宋体" w:eastAsia="宋体" w:cs="宋体"/>
          <w:bCs/>
          <w:sz w:val="30"/>
        </w:rPr>
      </w:pPr>
    </w:p>
    <w:p>
      <w:pPr>
        <w:spacing w:line="360" w:lineRule="auto"/>
        <w:rPr>
          <w:rFonts w:ascii="宋体" w:hAnsi="宋体" w:eastAsia="宋体" w:cs="宋体"/>
          <w:bCs/>
          <w:sz w:val="30"/>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2023年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r>
        <w:rPr>
          <w:rFonts w:hint="eastAsia" w:ascii="宋体" w:hAnsi="宋体" w:eastAsia="宋体" w:cs="宋体"/>
          <w:b/>
          <w:sz w:val="32"/>
          <w:szCs w:val="32"/>
          <w:lang w:val="en-US" w:eastAsia="zh-CN"/>
        </w:rPr>
        <w:t>23</w:t>
      </w:r>
      <w:r>
        <w:rPr>
          <w:rFonts w:hint="eastAsia" w:ascii="宋体" w:hAnsi="宋体" w:eastAsia="宋体" w:cs="宋体"/>
          <w:b/>
          <w:sz w:val="32"/>
          <w:szCs w:val="32"/>
        </w:rPr>
        <w:t>日</w:t>
      </w:r>
    </w:p>
    <w:p>
      <w:pPr>
        <w:spacing w:line="360" w:lineRule="auto"/>
        <w:rPr>
          <w:rFonts w:hint="eastAsia" w:ascii="宋体" w:hAnsi="宋体"/>
          <w:b/>
          <w:bCs/>
          <w:sz w:val="32"/>
          <w:szCs w:val="32"/>
        </w:rPr>
      </w:pPr>
      <w:r>
        <w:rPr>
          <w:rFonts w:hint="eastAsia" w:ascii="宋体" w:hAnsi="宋体" w:eastAsia="宋体" w:cs="宋体"/>
          <w:bCs/>
          <w:sz w:val="44"/>
          <w:szCs w:val="44"/>
        </w:rPr>
        <w:br w:type="page"/>
      </w:r>
    </w:p>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2"/>
      </w:pPr>
      <w:r>
        <w:rPr>
          <w:rFonts w:hint="eastAsia"/>
        </w:rPr>
        <w:t>技术指标（需求科室填写）</w:t>
      </w:r>
    </w:p>
    <w:p>
      <w:pPr>
        <w:rPr>
          <w:rFonts w:asciiTheme="minorEastAsia" w:hAnsiTheme="minorEastAsia"/>
          <w:sz w:val="24"/>
        </w:rPr>
      </w:pPr>
      <w:r>
        <w:rPr>
          <w:rFonts w:hint="eastAsia" w:asciiTheme="minorEastAsia" w:hAnsiTheme="minorEastAsia"/>
          <w:sz w:val="24"/>
        </w:rPr>
        <w:t>一、服务类：</w:t>
      </w:r>
    </w:p>
    <w:tbl>
      <w:tblPr>
        <w:tblStyle w:val="12"/>
        <w:tblpPr w:leftFromText="180" w:rightFromText="180" w:vertAnchor="text" w:horzAnchor="margin" w:tblpXSpec="center" w:tblpY="2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6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服务内容</w:t>
            </w:r>
          </w:p>
        </w:tc>
        <w:tc>
          <w:tcPr>
            <w:tcW w:w="6854" w:type="dxa"/>
            <w:vAlign w:val="center"/>
          </w:tcPr>
          <w:p>
            <w:pPr>
              <w:jc w:val="center"/>
              <w:rPr>
                <w:rFonts w:asciiTheme="minorEastAsia" w:hAnsiTheme="minorEastAsia"/>
                <w:sz w:val="24"/>
              </w:rPr>
            </w:pPr>
            <w:r>
              <w:rPr>
                <w:rFonts w:hint="eastAsia"/>
                <w:sz w:val="24"/>
              </w:rPr>
              <w:t>江苏省无锡环境监测中心三号楼幕墙玻璃维修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服务周期</w:t>
            </w:r>
          </w:p>
        </w:tc>
        <w:tc>
          <w:tcPr>
            <w:tcW w:w="6854" w:type="dxa"/>
            <w:vAlign w:val="center"/>
          </w:tcPr>
          <w:p>
            <w:pPr>
              <w:jc w:val="center"/>
              <w:rPr>
                <w:rFonts w:asciiTheme="minorEastAsia" w:hAnsiTheme="minorEastAsia"/>
                <w:sz w:val="24"/>
              </w:rPr>
            </w:pPr>
            <w:r>
              <w:rPr>
                <w:rFonts w:hint="eastAsia" w:asciiTheme="minorEastAsia" w:hAnsiTheme="minorEastAsia"/>
                <w:sz w:val="24"/>
              </w:rPr>
              <w:t>10个自然日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服务地点</w:t>
            </w:r>
          </w:p>
        </w:tc>
        <w:tc>
          <w:tcPr>
            <w:tcW w:w="6854" w:type="dxa"/>
            <w:vAlign w:val="center"/>
          </w:tcPr>
          <w:p>
            <w:pPr>
              <w:jc w:val="center"/>
              <w:rPr>
                <w:rFonts w:asciiTheme="minorEastAsia" w:hAnsiTheme="minorEastAsia"/>
                <w:sz w:val="24"/>
              </w:rPr>
            </w:pPr>
            <w:r>
              <w:rPr>
                <w:rFonts w:hint="eastAsia" w:asciiTheme="minorEastAsia" w:hAnsiTheme="minorEastAsia"/>
                <w:sz w:val="24"/>
              </w:rPr>
              <w:t>周新东路123号三号楼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考核方式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甲方验收通过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付款方式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最高限价7万元，验收通过后一次性付款。</w:t>
            </w:r>
          </w:p>
        </w:tc>
      </w:tr>
    </w:tbl>
    <w:p>
      <w:pPr>
        <w:widowControl/>
        <w:jc w:val="left"/>
        <w:rPr>
          <w:rFonts w:ascii="宋体" w:hAnsi="宋体"/>
          <w:sz w:val="24"/>
        </w:rPr>
      </w:pPr>
    </w:p>
    <w:p>
      <w:pPr>
        <w:widowControl/>
        <w:spacing w:line="360" w:lineRule="exact"/>
        <w:jc w:val="left"/>
        <w:rPr>
          <w:rFonts w:ascii="宋体" w:hAnsi="宋体"/>
          <w:sz w:val="24"/>
        </w:rPr>
      </w:pPr>
      <w:r>
        <w:rPr>
          <w:rFonts w:hint="eastAsia" w:ascii="宋体" w:hAnsi="宋体"/>
          <w:sz w:val="24"/>
        </w:rPr>
        <w:t>采购要求：</w:t>
      </w:r>
    </w:p>
    <w:p>
      <w:pPr>
        <w:pStyle w:val="22"/>
        <w:numPr>
          <w:ilvl w:val="0"/>
          <w:numId w:val="1"/>
        </w:numPr>
        <w:spacing w:line="360" w:lineRule="exact"/>
        <w:ind w:firstLineChars="0"/>
        <w:rPr>
          <w:rFonts w:ascii="宋体" w:hAnsi="宋体" w:eastAsia="宋体"/>
          <w:sz w:val="24"/>
        </w:rPr>
      </w:pPr>
      <w:r>
        <w:rPr>
          <w:rFonts w:hint="eastAsia" w:ascii="宋体" w:hAnsi="宋体" w:eastAsia="宋体"/>
          <w:sz w:val="24"/>
        </w:rPr>
        <w:t>甲方指定的无锡环境监测中心三号楼18块破损幕墙玻璃进行维修。</w:t>
      </w:r>
    </w:p>
    <w:p>
      <w:pPr>
        <w:pStyle w:val="22"/>
        <w:numPr>
          <w:ilvl w:val="0"/>
          <w:numId w:val="1"/>
        </w:numPr>
        <w:spacing w:line="360" w:lineRule="exact"/>
        <w:ind w:firstLineChars="0"/>
        <w:rPr>
          <w:rFonts w:ascii="宋体" w:hAnsi="宋体" w:eastAsia="宋体"/>
          <w:sz w:val="24"/>
        </w:rPr>
      </w:pPr>
      <w:r>
        <w:rPr>
          <w:rFonts w:hint="eastAsia" w:ascii="宋体" w:hAnsi="宋体" w:eastAsia="宋体"/>
          <w:sz w:val="24"/>
        </w:rPr>
        <w:t>玻璃需要使用6+12A+6中空钢化LOW-E型玻璃（白色透明）。</w:t>
      </w:r>
    </w:p>
    <w:p>
      <w:pPr>
        <w:pStyle w:val="22"/>
        <w:numPr>
          <w:ilvl w:val="0"/>
          <w:numId w:val="1"/>
        </w:numPr>
        <w:spacing w:line="360" w:lineRule="exact"/>
        <w:ind w:firstLineChars="0"/>
        <w:rPr>
          <w:rFonts w:ascii="宋体" w:hAnsi="宋体" w:eastAsia="宋体"/>
          <w:sz w:val="24"/>
        </w:rPr>
      </w:pPr>
      <w:r>
        <w:rPr>
          <w:rFonts w:hint="eastAsia" w:ascii="宋体" w:hAnsi="宋体" w:eastAsia="宋体"/>
          <w:sz w:val="24"/>
        </w:rPr>
        <w:t>玻璃尺寸、面积以甲方指定的18块玻璃为准，具体位置及玻璃尺寸投标方可在报名前与甲方现场确认。</w:t>
      </w:r>
    </w:p>
    <w:p>
      <w:pPr>
        <w:pStyle w:val="22"/>
        <w:numPr>
          <w:ilvl w:val="0"/>
          <w:numId w:val="1"/>
        </w:numPr>
        <w:spacing w:line="360" w:lineRule="exact"/>
        <w:ind w:firstLineChars="0"/>
        <w:rPr>
          <w:rFonts w:ascii="宋体" w:hAnsi="宋体" w:eastAsia="宋体"/>
          <w:sz w:val="24"/>
        </w:rPr>
      </w:pPr>
      <w:r>
        <w:rPr>
          <w:rFonts w:hint="eastAsia" w:ascii="宋体" w:hAnsi="宋体" w:eastAsia="宋体"/>
          <w:sz w:val="24"/>
        </w:rPr>
        <w:t>中标单位需</w:t>
      </w:r>
      <w:r>
        <w:rPr>
          <w:rFonts w:hint="eastAsia" w:ascii="宋体" w:hAnsi="宋体" w:eastAsia="宋体"/>
          <w:sz w:val="24"/>
          <w:lang w:eastAsia="zh-CN"/>
        </w:rPr>
        <w:t>在确保安全的情况下</w:t>
      </w:r>
      <w:r>
        <w:rPr>
          <w:rFonts w:hint="eastAsia" w:ascii="宋体" w:hAnsi="宋体" w:eastAsia="宋体"/>
          <w:sz w:val="24"/>
        </w:rPr>
        <w:t>拆除原破损幕墙玻璃，并在原位进行整修或换新。</w:t>
      </w:r>
    </w:p>
    <w:p>
      <w:pPr>
        <w:spacing w:line="360" w:lineRule="exact"/>
        <w:ind w:left="480"/>
        <w:rPr>
          <w:rFonts w:ascii="宋体" w:hAnsi="宋体" w:eastAsia="宋体"/>
          <w:sz w:val="24"/>
        </w:rPr>
      </w:pPr>
      <w:r>
        <w:rPr>
          <w:rFonts w:hint="eastAsia" w:ascii="宋体" w:hAnsi="宋体" w:eastAsia="宋体"/>
          <w:sz w:val="24"/>
        </w:rPr>
        <w:t>5、施工中所涉及的玻璃拆除、垃圾清运、起重车等费用全部由中标方承担。</w:t>
      </w:r>
    </w:p>
    <w:p>
      <w:pPr>
        <w:spacing w:line="360" w:lineRule="exact"/>
        <w:ind w:firstLine="480" w:firstLineChars="200"/>
        <w:rPr>
          <w:rFonts w:hint="eastAsia" w:ascii="宋体" w:hAnsi="宋体" w:eastAsia="宋体"/>
          <w:sz w:val="24"/>
        </w:rPr>
      </w:pPr>
      <w:r>
        <w:rPr>
          <w:rFonts w:hint="eastAsia" w:ascii="宋体" w:hAnsi="宋体" w:eastAsia="宋体"/>
          <w:sz w:val="24"/>
        </w:rPr>
        <w:t>6、合同签订后、中标方需在10个</w:t>
      </w:r>
      <w:r>
        <w:rPr>
          <w:rFonts w:hint="eastAsia" w:ascii="宋体" w:hAnsi="宋体" w:eastAsia="宋体"/>
          <w:sz w:val="24"/>
          <w:lang w:eastAsia="zh-CN"/>
        </w:rPr>
        <w:t>自然</w:t>
      </w:r>
      <w:r>
        <w:rPr>
          <w:rFonts w:hint="eastAsia" w:ascii="宋体" w:hAnsi="宋体" w:eastAsia="宋体"/>
          <w:sz w:val="24"/>
        </w:rPr>
        <w:t>日内完成维修，双方验收通过后，甲方一次性支付维修款。</w:t>
      </w:r>
    </w:p>
    <w:p>
      <w:pPr>
        <w:spacing w:line="360" w:lineRule="exact"/>
        <w:ind w:firstLine="480" w:firstLineChars="200"/>
        <w:rPr>
          <w:rFonts w:hint="eastAsia" w:ascii="宋体" w:hAnsi="宋体" w:eastAsia="宋体"/>
          <w:sz w:val="24"/>
        </w:rPr>
      </w:pPr>
      <w:r>
        <w:rPr>
          <w:rFonts w:hint="eastAsia" w:ascii="宋体" w:hAnsi="宋体" w:eastAsia="宋体"/>
          <w:sz w:val="24"/>
          <w:lang w:val="en-US" w:eastAsia="zh-CN"/>
        </w:rPr>
        <w:t>7、</w:t>
      </w:r>
      <w:r>
        <w:rPr>
          <w:rFonts w:hint="eastAsia" w:ascii="宋体" w:hAnsi="宋体" w:eastAsia="宋体"/>
          <w:sz w:val="24"/>
        </w:rPr>
        <w:t>玻璃质保期为3年，在质保期内，如果出现玻璃本身质量或由于安装引起的问题，甲方可以向中标方提出</w:t>
      </w:r>
      <w:r>
        <w:rPr>
          <w:rFonts w:hint="eastAsia" w:ascii="宋体" w:hAnsi="宋体" w:eastAsia="宋体"/>
          <w:sz w:val="24"/>
          <w:lang w:val="en-US" w:eastAsia="zh-CN"/>
        </w:rPr>
        <w:t>免费</w:t>
      </w:r>
      <w:bookmarkStart w:id="0" w:name="_GoBack"/>
      <w:bookmarkEnd w:id="0"/>
      <w:r>
        <w:rPr>
          <w:rFonts w:hint="eastAsia" w:ascii="宋体" w:hAnsi="宋体" w:eastAsia="宋体"/>
          <w:sz w:val="24"/>
        </w:rPr>
        <w:t>维修或更换要求。质保期内质保条款只适用于玻璃本身的质量问题，不包括人为损坏和不当使用造成的问题。</w:t>
      </w:r>
    </w:p>
    <w:p>
      <w:pPr>
        <w:rPr>
          <w:rFonts w:hint="eastAsia" w:asciiTheme="minorEastAsia" w:hAnsiTheme="minorEastAsia" w:eastAsiaTheme="minorEastAsia" w:cstheme="minorEastAsia"/>
          <w:b w:val="0"/>
          <w:bCs w:val="0"/>
          <w:sz w:val="24"/>
        </w:rPr>
      </w:pPr>
      <w:r>
        <w:rPr>
          <w:rFonts w:hint="eastAsia"/>
        </w:rPr>
        <w:t xml:space="preserve">    </w:t>
      </w:r>
      <w:r>
        <w:rPr>
          <w:rFonts w:hint="eastAsia"/>
          <w:b/>
          <w:bCs/>
          <w:sz w:val="24"/>
        </w:rPr>
        <w:t xml:space="preserve"> </w:t>
      </w: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 xml:space="preserve">在满足以上采购需求后，报价最低者中标。 </w:t>
      </w:r>
    </w:p>
    <w:p/>
    <w:p/>
    <w:p/>
    <w:p/>
    <w:p/>
    <w:p/>
    <w:p/>
    <w:p/>
    <w:p/>
    <w:p/>
    <w:p/>
    <w:p/>
    <w:p/>
    <w:p/>
    <w:p/>
    <w:p/>
    <w:p/>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rPr>
          <w:rFonts w:ascii="宋体" w:hAnsi="宋体" w:eastAsia="宋体" w:cs="Times New Roman"/>
          <w:bCs/>
          <w:sz w:val="24"/>
        </w:rPr>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p/>
    <w:p/>
    <w:p/>
    <w:p>
      <w:r>
        <w:rPr>
          <w:rFonts w:hint="eastAsia"/>
        </w:rPr>
        <w:t>谈判会议纪要附表：</w:t>
      </w:r>
    </w:p>
    <w:p>
      <w:pPr>
        <w:jc w:val="center"/>
        <w:rPr>
          <w:rFonts w:cs="Times New Roman"/>
          <w:b/>
          <w:bCs/>
          <w:sz w:val="44"/>
          <w:szCs w:val="44"/>
        </w:rPr>
      </w:pPr>
      <w:r>
        <w:rPr>
          <w:rFonts w:hint="eastAsia" w:cs="宋体"/>
          <w:b/>
          <w:bCs/>
          <w:sz w:val="44"/>
          <w:szCs w:val="44"/>
        </w:rPr>
        <w:t>专家会议签到表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项目名称：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Pr>
        <w:jc w:val="center"/>
        <w:rPr>
          <w:rFonts w:cs="Times New Roman"/>
          <w:b/>
          <w:bCs/>
          <w:sz w:val="44"/>
          <w:szCs w:val="44"/>
        </w:rPr>
      </w:pPr>
      <w:r>
        <w:rPr>
          <w:rFonts w:cs="Times New Roman"/>
        </w:rPr>
        <w:br w:type="page"/>
      </w:r>
      <w:r>
        <w:rPr>
          <w:rFonts w:hint="eastAsia" w:cs="宋体"/>
          <w:b/>
          <w:bCs/>
          <w:sz w:val="44"/>
          <w:szCs w:val="44"/>
        </w:rPr>
        <w:t>供应商会议签到表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
    <w:p/>
    <w:p/>
    <w:p/>
    <w:p/>
    <w:p/>
    <w:p/>
    <w:p/>
    <w:p/>
    <w:p/>
    <w:p/>
    <w:p/>
    <w:p/>
    <w:p/>
    <w:p/>
    <w:p/>
    <w:p/>
    <w:p/>
    <w:p/>
    <w:p/>
    <w:p/>
    <w:p/>
    <w:p>
      <w:pPr>
        <w:jc w:val="left"/>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hAnsi="宋体"/>
        </w:rPr>
      </w:pPr>
      <w:r>
        <w:br w:type="page"/>
      </w:r>
    </w:p>
    <w:p>
      <w:pPr>
        <w:spacing w:line="360" w:lineRule="auto"/>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二次报价及最终报价表</w:t>
      </w:r>
    </w:p>
    <w:p>
      <w:pPr>
        <w:spacing w:line="360" w:lineRule="auto"/>
        <w:rPr>
          <w:rFonts w:hAnsi="宋体"/>
        </w:rPr>
      </w:pPr>
    </w:p>
    <w:tbl>
      <w:tblPr>
        <w:tblStyle w:val="11"/>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项目名称</w:t>
            </w:r>
          </w:p>
        </w:tc>
        <w:tc>
          <w:tcPr>
            <w:tcW w:w="6480" w:type="dxa"/>
            <w:vAlign w:val="center"/>
          </w:tcPr>
          <w:p>
            <w:pPr>
              <w:spacing w:line="360" w:lineRule="auto"/>
              <w:jc w:val="lef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报价单位名称</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hAnsi="宋体"/>
              </w:rPr>
            </w:pPr>
            <w:r>
              <w:rPr>
                <w:rFonts w:hint="eastAsia" w:hAnsi="宋体" w:cs="宋体"/>
              </w:rPr>
              <w:t>质量保证期</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hAnsi="宋体"/>
              </w:rPr>
            </w:pPr>
            <w:r>
              <w:rPr>
                <w:rFonts w:hint="eastAsia" w:hAnsi="宋体" w:cs="宋体"/>
              </w:rPr>
              <w:t>备注</w:t>
            </w:r>
          </w:p>
        </w:tc>
        <w:tc>
          <w:tcPr>
            <w:tcW w:w="6480" w:type="dxa"/>
            <w:vAlign w:val="center"/>
          </w:tcPr>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最初报价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二次报价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最终报价</w:t>
            </w:r>
          </w:p>
          <w:p>
            <w:pPr>
              <w:spacing w:line="360" w:lineRule="auto"/>
              <w:jc w:val="center"/>
              <w:rPr>
                <w:rFonts w:hAnsi="宋体"/>
              </w:rPr>
            </w:pPr>
            <w:r>
              <w:rPr>
                <w:rFonts w:hint="eastAsia" w:hAnsi="宋体" w:cs="宋体"/>
              </w:rPr>
              <w:t>（大写）</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hAnsi="宋体"/>
              </w:rPr>
            </w:pPr>
            <w:r>
              <w:rPr>
                <w:rFonts w:hint="eastAsia" w:hAnsi="宋体" w:cs="宋体"/>
              </w:rPr>
              <w:t>报价说明：上述最终报价的供货或服务范围详见我单位的本次响应文件和采购记录。</w:t>
            </w:r>
          </w:p>
        </w:tc>
      </w:tr>
    </w:tbl>
    <w:p>
      <w:pPr>
        <w:spacing w:line="360" w:lineRule="auto"/>
        <w:rPr>
          <w:rFonts w:hAnsi="宋体"/>
        </w:rPr>
      </w:pPr>
    </w:p>
    <w:p>
      <w:pPr>
        <w:wordWrap w:val="0"/>
        <w:spacing w:line="360" w:lineRule="auto"/>
        <w:jc w:val="right"/>
        <w:rPr>
          <w:rFonts w:hAnsi="宋体"/>
          <w:u w:val="single"/>
        </w:rPr>
      </w:pPr>
      <w:r>
        <w:rPr>
          <w:rFonts w:hint="eastAsia" w:hAnsi="宋体" w:cs="宋体"/>
        </w:rPr>
        <w:t>报价人授权代表签字：</w:t>
      </w:r>
    </w:p>
    <w:p>
      <w:pPr>
        <w:spacing w:line="360" w:lineRule="auto"/>
        <w:jc w:val="right"/>
      </w:pPr>
      <w:r>
        <w:rPr>
          <w:rFonts w:hint="eastAsia" w:hAnsi="宋体" w:cs="宋体"/>
        </w:rPr>
        <w:t>日期：年月日</w:t>
      </w:r>
    </w:p>
    <w:p/>
    <w:p>
      <w:pPr>
        <w:tabs>
          <w:tab w:val="left" w:pos="6735"/>
        </w:tabs>
      </w:pPr>
      <w:r>
        <w:tab/>
      </w:r>
    </w:p>
    <w:tbl>
      <w:tblPr>
        <w:tblStyle w:val="11"/>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方正小标宋_GBK" w:hAnsi="宋体" w:eastAsia="方正小标宋_GBK"/>
                <w:color w:val="000000"/>
                <w:kern w:val="0"/>
                <w:sz w:val="44"/>
                <w:szCs w:val="44"/>
              </w:rPr>
            </w:pPr>
            <w:r>
              <w:rPr>
                <w:rFonts w:hint="eastAsia" w:ascii="方正小标宋_GBK" w:hAnsi="宋体" w:eastAsia="方正小标宋_GBK" w:cs="方正小标宋_GBK"/>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采购过程</w:t>
            </w:r>
            <w:r>
              <w:rPr>
                <w:rFonts w:ascii="楷体_GB2312" w:hAnsi="宋体" w:eastAsia="楷体_GB2312"/>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职务</w:t>
            </w:r>
            <w:r>
              <w:rPr>
                <w:rFonts w:ascii="楷体_GB2312" w:hAnsi="宋体" w:eastAsia="楷体_GB2312" w:cs="楷体_GB2312"/>
                <w:b/>
                <w:bCs/>
                <w:color w:val="000000"/>
                <w:kern w:val="0"/>
                <w:sz w:val="28"/>
                <w:szCs w:val="28"/>
              </w:rPr>
              <w:t>/</w:t>
            </w:r>
            <w:r>
              <w:rPr>
                <w:rFonts w:hint="eastAsia" w:ascii="楷体_GB2312" w:hAnsi="宋体" w:eastAsia="楷体_GB2312" w:cs="楷体_GB2312"/>
                <w:b/>
                <w:bCs/>
                <w:color w:val="000000"/>
                <w:kern w:val="0"/>
                <w:sz w:val="28"/>
                <w:szCs w:val="28"/>
              </w:rPr>
              <w:t>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意见</w:t>
            </w:r>
          </w:p>
          <w:p>
            <w:pPr>
              <w:widowControl/>
              <w:jc w:val="center"/>
              <w:rPr>
                <w:rFonts w:ascii="楷体_GB2312" w:hAnsi="宋体" w:eastAsia="楷体_GB2312"/>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评审专家组长（签字）：</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 xml:space="preserve">      </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年</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月</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日</w:t>
            </w:r>
          </w:p>
        </w:tc>
      </w:tr>
    </w:tbl>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A01"/>
    <w:multiLevelType w:val="multilevel"/>
    <w:tmpl w:val="0CE84A0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30A22567"/>
    <w:rsid w:val="00025E96"/>
    <w:rsid w:val="00046313"/>
    <w:rsid w:val="000914F7"/>
    <w:rsid w:val="000A2B25"/>
    <w:rsid w:val="000B5139"/>
    <w:rsid w:val="00130A48"/>
    <w:rsid w:val="001A5A35"/>
    <w:rsid w:val="001A74BE"/>
    <w:rsid w:val="00287044"/>
    <w:rsid w:val="002F25CA"/>
    <w:rsid w:val="00422FA1"/>
    <w:rsid w:val="00441B17"/>
    <w:rsid w:val="004D532C"/>
    <w:rsid w:val="00542AC3"/>
    <w:rsid w:val="0055320C"/>
    <w:rsid w:val="005A5C9D"/>
    <w:rsid w:val="006C48E4"/>
    <w:rsid w:val="007679A9"/>
    <w:rsid w:val="008A1DFC"/>
    <w:rsid w:val="008A74CE"/>
    <w:rsid w:val="008E0236"/>
    <w:rsid w:val="009725B3"/>
    <w:rsid w:val="009B63B1"/>
    <w:rsid w:val="009B698C"/>
    <w:rsid w:val="009E5C7F"/>
    <w:rsid w:val="00A5113B"/>
    <w:rsid w:val="00B37BC1"/>
    <w:rsid w:val="00BA366E"/>
    <w:rsid w:val="00C236C8"/>
    <w:rsid w:val="00C3477F"/>
    <w:rsid w:val="00C44B79"/>
    <w:rsid w:val="00C66222"/>
    <w:rsid w:val="00CC5AF2"/>
    <w:rsid w:val="00D55AD9"/>
    <w:rsid w:val="00D810F8"/>
    <w:rsid w:val="00E10E07"/>
    <w:rsid w:val="00E84C39"/>
    <w:rsid w:val="142D1C38"/>
    <w:rsid w:val="14301072"/>
    <w:rsid w:val="15957B29"/>
    <w:rsid w:val="15C25C1A"/>
    <w:rsid w:val="1C0D12B2"/>
    <w:rsid w:val="1D2E2E7F"/>
    <w:rsid w:val="263A3984"/>
    <w:rsid w:val="2B1D0978"/>
    <w:rsid w:val="30A22567"/>
    <w:rsid w:val="36CA6FEC"/>
    <w:rsid w:val="39D80F5A"/>
    <w:rsid w:val="43F6310D"/>
    <w:rsid w:val="44833A53"/>
    <w:rsid w:val="504E31CD"/>
    <w:rsid w:val="6095492D"/>
    <w:rsid w:val="6BE12CF2"/>
    <w:rsid w:val="70040EAA"/>
    <w:rsid w:val="7A87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lock Text"/>
    <w:basedOn w:val="1"/>
    <w:qFormat/>
    <w:uiPriority w:val="0"/>
    <w:pPr>
      <w:adjustRightInd w:val="0"/>
      <w:ind w:left="420" w:right="33"/>
      <w:jc w:val="left"/>
      <w:textAlignment w:val="baseline"/>
    </w:pPr>
    <w:rPr>
      <w:kern w:val="0"/>
      <w:sz w:val="24"/>
      <w:szCs w:val="20"/>
    </w:rPr>
  </w:style>
  <w:style w:type="paragraph" w:styleId="6">
    <w:name w:val="Balloon Text"/>
    <w:basedOn w:val="1"/>
    <w:link w:val="15"/>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styleId="10">
    <w:name w:val="annotation subject"/>
    <w:basedOn w:val="4"/>
    <w:next w:val="4"/>
    <w:link w:val="20"/>
    <w:qFormat/>
    <w:uiPriority w:val="0"/>
    <w:rPr>
      <w:b/>
      <w:bCs/>
    </w:rPr>
  </w:style>
  <w:style w:type="table" w:styleId="12">
    <w:name w:val="Table Grid"/>
    <w:basedOn w:val="11"/>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character" w:customStyle="1" w:styleId="15">
    <w:name w:val="批注框文本 Char"/>
    <w:basedOn w:val="13"/>
    <w:link w:val="6"/>
    <w:qFormat/>
    <w:uiPriority w:val="0"/>
    <w:rPr>
      <w:rFonts w:asciiTheme="minorHAnsi" w:hAnsiTheme="minorHAnsi" w:eastAsiaTheme="minorEastAsia" w:cstheme="minorBidi"/>
      <w:kern w:val="2"/>
      <w:sz w:val="18"/>
      <w:szCs w:val="18"/>
    </w:rPr>
  </w:style>
  <w:style w:type="character" w:customStyle="1" w:styleId="16">
    <w:name w:val="页眉 Char"/>
    <w:basedOn w:val="13"/>
    <w:link w:val="8"/>
    <w:qFormat/>
    <w:uiPriority w:val="0"/>
    <w:rPr>
      <w:rFonts w:asciiTheme="minorHAnsi" w:hAnsiTheme="minorHAnsi" w:eastAsiaTheme="minorEastAsia" w:cstheme="minorBidi"/>
      <w:kern w:val="2"/>
      <w:sz w:val="18"/>
      <w:szCs w:val="18"/>
    </w:rPr>
  </w:style>
  <w:style w:type="character" w:customStyle="1" w:styleId="17">
    <w:name w:val="页脚 Char"/>
    <w:basedOn w:val="13"/>
    <w:link w:val="7"/>
    <w:qFormat/>
    <w:uiPriority w:val="0"/>
    <w:rPr>
      <w:rFonts w:asciiTheme="minorHAnsi" w:hAnsiTheme="minorHAnsi" w:eastAsiaTheme="minorEastAsia" w:cstheme="minorBidi"/>
      <w:kern w:val="2"/>
      <w:sz w:val="18"/>
      <w:szCs w:val="18"/>
    </w:rPr>
  </w:style>
  <w:style w:type="character" w:customStyle="1" w:styleId="18">
    <w:name w:val="标题 2 Char"/>
    <w:basedOn w:val="13"/>
    <w:link w:val="2"/>
    <w:qFormat/>
    <w:uiPriority w:val="0"/>
    <w:rPr>
      <w:rFonts w:asciiTheme="majorHAnsi" w:hAnsiTheme="majorHAnsi" w:eastAsiaTheme="majorEastAsia" w:cstheme="majorBidi"/>
      <w:b/>
      <w:bCs/>
      <w:kern w:val="2"/>
      <w:sz w:val="32"/>
      <w:szCs w:val="32"/>
    </w:rPr>
  </w:style>
  <w:style w:type="character" w:customStyle="1" w:styleId="19">
    <w:name w:val="批注文字 Char"/>
    <w:basedOn w:val="13"/>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0"/>
    <w:qFormat/>
    <w:uiPriority w:val="0"/>
    <w:rPr>
      <w:rFonts w:asciiTheme="minorHAnsi" w:hAnsiTheme="minorHAnsi" w:eastAsiaTheme="minorEastAsia" w:cstheme="minorBidi"/>
      <w:kern w:val="2"/>
      <w:sz w:val="21"/>
      <w:szCs w:val="24"/>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2"/>
    <w:basedOn w:val="1"/>
    <w:qFormat/>
    <w:uiPriority w:val="0"/>
    <w:pPr>
      <w:ind w:firstLine="480" w:firstLineChars="200"/>
    </w:pPr>
    <w:rPr>
      <w:rFonts w:ascii="黑体" w:hAnsi="宋体" w:eastAsia="黑体" w:cs="Times New Roman"/>
      <w:bCs/>
      <w:color w:val="000000"/>
    </w:rPr>
  </w:style>
  <w:style w:type="paragraph" w:customStyle="1" w:styleId="24">
    <w:name w:val="正文1"/>
    <w:basedOn w:val="9"/>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736B9B-F8F6-4E2E-8D24-FAFF624C887C}">
  <ds:schemaRefs/>
</ds:datastoreItem>
</file>

<file path=docProps/app.xml><?xml version="1.0" encoding="utf-8"?>
<Properties xmlns="http://schemas.openxmlformats.org/officeDocument/2006/extended-properties" xmlns:vt="http://schemas.openxmlformats.org/officeDocument/2006/docPropsVTypes">
  <Template>Normal</Template>
  <Pages>10</Pages>
  <Words>1955</Words>
  <Characters>684</Characters>
  <Lines>5</Lines>
  <Paragraphs>5</Paragraphs>
  <TotalTime>54</TotalTime>
  <ScaleCrop>false</ScaleCrop>
  <LinksUpToDate>false</LinksUpToDate>
  <CharactersWithSpaces>2634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2020-03-10T01:12:00Z</dcterms:created>
  <dc:creator>Administrator</dc:creator>
  <cp:lastModifiedBy>Administrator</cp:lastModifiedBy>
  <cp:lastPrinted>2023-10-23T02:41:44Z</cp:lastPrinted>
  <dcterms:modified xsi:type="dcterms:W3CDTF">2023-10-23T02:50:53Z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8C2719AE956943D69ECC6099EB904473_13</vt:lpwstr>
  </property>
</Properties>
</file>