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CA9" w:rsidRPr="00147DFA" w:rsidRDefault="00637AAF" w:rsidP="0066459F">
      <w:pPr>
        <w:widowControl/>
        <w:snapToGrid w:val="0"/>
        <w:ind w:firstLineChars="0" w:firstLine="0"/>
        <w:jc w:val="left"/>
        <w:rPr>
          <w:rFonts w:ascii="方正仿宋_GBK" w:hAnsi="微软雅黑" w:cs="宋体"/>
          <w:kern w:val="0"/>
          <w:szCs w:val="32"/>
        </w:rPr>
      </w:pPr>
      <w:r w:rsidRPr="00147DFA">
        <w:rPr>
          <w:rFonts w:ascii="方正仿宋_GBK" w:hAnsi="微软雅黑" w:cs="宋体" w:hint="eastAsia"/>
          <w:kern w:val="0"/>
          <w:szCs w:val="32"/>
        </w:rPr>
        <w:t>附件</w:t>
      </w:r>
      <w:r w:rsidR="006078FD" w:rsidRPr="00147DFA">
        <w:rPr>
          <w:rFonts w:ascii="方正仿宋_GBK" w:hAnsi="微软雅黑" w:cs="宋体" w:hint="eastAsia"/>
          <w:kern w:val="0"/>
          <w:szCs w:val="32"/>
        </w:rPr>
        <w:t>1</w:t>
      </w:r>
      <w:r w:rsidRPr="00147DFA">
        <w:rPr>
          <w:rFonts w:ascii="方正仿宋_GBK" w:hAnsi="微软雅黑" w:cs="宋体" w:hint="eastAsia"/>
          <w:kern w:val="0"/>
          <w:szCs w:val="32"/>
        </w:rPr>
        <w:t>：</w:t>
      </w:r>
    </w:p>
    <w:p w:rsidR="00E90DC9" w:rsidRDefault="00E90DC9" w:rsidP="006078FD">
      <w:pPr>
        <w:widowControl/>
        <w:snapToGrid w:val="0"/>
        <w:ind w:firstLineChars="0" w:firstLine="0"/>
        <w:jc w:val="center"/>
        <w:rPr>
          <w:rFonts w:ascii="方正黑体_GBK" w:eastAsia="方正黑体_GBK" w:hAnsi="微软雅黑" w:cs="宋体"/>
          <w:kern w:val="0"/>
          <w:szCs w:val="32"/>
        </w:rPr>
      </w:pPr>
    </w:p>
    <w:p w:rsidR="00AD6CA9" w:rsidRPr="00147DFA" w:rsidRDefault="00AD6CA9" w:rsidP="006078FD">
      <w:pPr>
        <w:widowControl/>
        <w:snapToGrid w:val="0"/>
        <w:ind w:firstLineChars="0" w:firstLine="0"/>
        <w:jc w:val="center"/>
        <w:rPr>
          <w:rFonts w:ascii="方正黑体_GBK" w:eastAsia="方正黑体_GBK" w:hAnsi="微软雅黑" w:cs="宋体"/>
          <w:kern w:val="0"/>
          <w:szCs w:val="32"/>
        </w:rPr>
      </w:pPr>
      <w:bookmarkStart w:id="0" w:name="_GoBack"/>
      <w:r w:rsidRPr="00147DFA">
        <w:rPr>
          <w:rFonts w:ascii="方正黑体_GBK" w:eastAsia="方正黑体_GBK" w:hAnsi="微软雅黑" w:cs="宋体" w:hint="eastAsia"/>
          <w:kern w:val="0"/>
          <w:szCs w:val="32"/>
        </w:rPr>
        <w:t>一般工业固体废物</w:t>
      </w:r>
      <w:r w:rsidR="00540F37">
        <w:rPr>
          <w:rFonts w:ascii="方正黑体_GBK" w:eastAsia="方正黑体_GBK" w:hAnsi="微软雅黑" w:cs="宋体" w:hint="eastAsia"/>
          <w:kern w:val="0"/>
          <w:szCs w:val="32"/>
        </w:rPr>
        <w:t>收集、利用处置</w:t>
      </w:r>
      <w:r w:rsidRPr="00147DFA">
        <w:rPr>
          <w:rFonts w:ascii="方正黑体_GBK" w:eastAsia="方正黑体_GBK" w:hAnsi="微软雅黑" w:cs="宋体" w:hint="eastAsia"/>
          <w:kern w:val="0"/>
          <w:szCs w:val="32"/>
        </w:rPr>
        <w:t>单位的核实指引</w:t>
      </w:r>
      <w:bookmarkEnd w:id="0"/>
    </w:p>
    <w:p w:rsidR="00AD6CA9" w:rsidRPr="00147DFA" w:rsidRDefault="00AD6CA9" w:rsidP="0066459F">
      <w:pPr>
        <w:widowControl/>
        <w:snapToGrid w:val="0"/>
        <w:ind w:firstLineChars="0" w:firstLine="0"/>
        <w:jc w:val="left"/>
        <w:rPr>
          <w:rFonts w:ascii="方正仿宋_GBK" w:hAnsi="微软雅黑" w:cs="宋体"/>
          <w:kern w:val="0"/>
          <w:szCs w:val="32"/>
        </w:rPr>
      </w:pPr>
    </w:p>
    <w:p w:rsidR="00AD6CA9" w:rsidRPr="00147DFA" w:rsidRDefault="00AD6CA9" w:rsidP="00156A61">
      <w:pPr>
        <w:widowControl/>
        <w:snapToGrid w:val="0"/>
        <w:ind w:firstLine="640"/>
        <w:rPr>
          <w:rFonts w:ascii="方正楷体_GBK" w:eastAsia="方正楷体_GBK" w:hAnsi="微软雅黑" w:cs="宋体"/>
          <w:kern w:val="0"/>
          <w:szCs w:val="32"/>
        </w:rPr>
      </w:pPr>
      <w:r w:rsidRPr="00147DFA">
        <w:rPr>
          <w:rFonts w:ascii="方正楷体_GBK" w:eastAsia="方正楷体_GBK" w:hAnsi="微软雅黑" w:cs="宋体" w:hint="eastAsia"/>
          <w:kern w:val="0"/>
          <w:szCs w:val="32"/>
        </w:rPr>
        <w:t>一、对利用处置单位的核实指引</w:t>
      </w:r>
    </w:p>
    <w:p w:rsidR="00AD6CA9" w:rsidRPr="00147DFA" w:rsidRDefault="00523C4A" w:rsidP="00156A61">
      <w:pPr>
        <w:widowControl/>
        <w:snapToGrid w:val="0"/>
        <w:ind w:firstLine="640"/>
        <w:rPr>
          <w:rFonts w:ascii="方正仿宋_GBK" w:hAnsi="微软雅黑" w:cs="宋体"/>
          <w:kern w:val="0"/>
          <w:szCs w:val="32"/>
        </w:rPr>
      </w:pPr>
      <w:proofErr w:type="gramStart"/>
      <w:r w:rsidRPr="00147DFA">
        <w:rPr>
          <w:rFonts w:ascii="方正仿宋_GBK" w:hAnsi="微软雅黑" w:cs="宋体" w:hint="eastAsia"/>
          <w:kern w:val="0"/>
          <w:szCs w:val="32"/>
        </w:rPr>
        <w:t>产废单位</w:t>
      </w:r>
      <w:proofErr w:type="gramEnd"/>
      <w:r w:rsidRPr="00147DFA">
        <w:rPr>
          <w:rFonts w:ascii="方正仿宋_GBK" w:hAnsi="微软雅黑" w:cs="宋体" w:hint="eastAsia"/>
          <w:kern w:val="0"/>
          <w:szCs w:val="32"/>
        </w:rPr>
        <w:t>可通过查验资料、现场勘察等形式，对</w:t>
      </w:r>
      <w:r w:rsidR="00540F37">
        <w:rPr>
          <w:rFonts w:ascii="方正仿宋_GBK" w:hAnsi="微软雅黑" w:cs="宋体" w:hint="eastAsia"/>
          <w:kern w:val="0"/>
          <w:szCs w:val="32"/>
        </w:rPr>
        <w:t>利用处置</w:t>
      </w:r>
      <w:r w:rsidRPr="00147DFA">
        <w:rPr>
          <w:rFonts w:ascii="方正仿宋_GBK" w:hAnsi="微软雅黑" w:cs="宋体" w:hint="eastAsia"/>
          <w:kern w:val="0"/>
          <w:szCs w:val="32"/>
        </w:rPr>
        <w:t>单位的技术能力、环境管理水平等进行</w:t>
      </w:r>
      <w:r>
        <w:rPr>
          <w:rFonts w:ascii="方正仿宋_GBK" w:hAnsi="微软雅黑" w:cs="宋体" w:hint="eastAsia"/>
          <w:kern w:val="0"/>
          <w:szCs w:val="32"/>
        </w:rPr>
        <w:t>综合评估。在无锡市固</w:t>
      </w:r>
      <w:proofErr w:type="gramStart"/>
      <w:r>
        <w:rPr>
          <w:rFonts w:ascii="方正仿宋_GBK" w:hAnsi="微软雅黑" w:cs="宋体" w:hint="eastAsia"/>
          <w:kern w:val="0"/>
          <w:szCs w:val="32"/>
        </w:rPr>
        <w:t>废系统</w:t>
      </w:r>
      <w:proofErr w:type="gramEnd"/>
      <w:r>
        <w:rPr>
          <w:rFonts w:ascii="方正仿宋_GBK" w:hAnsi="微软雅黑" w:cs="宋体" w:hint="eastAsia"/>
          <w:kern w:val="0"/>
          <w:szCs w:val="32"/>
        </w:rPr>
        <w:t>中填报时，需对</w:t>
      </w:r>
      <w:r w:rsidR="00540F37">
        <w:rPr>
          <w:rFonts w:ascii="方正仿宋_GBK" w:hAnsi="微软雅黑" w:cs="宋体" w:hint="eastAsia"/>
          <w:kern w:val="0"/>
          <w:szCs w:val="32"/>
        </w:rPr>
        <w:t>接收</w:t>
      </w:r>
      <w:r>
        <w:rPr>
          <w:rFonts w:ascii="方正仿宋_GBK" w:hAnsi="微软雅黑" w:cs="宋体" w:hint="eastAsia"/>
          <w:kern w:val="0"/>
          <w:szCs w:val="32"/>
        </w:rPr>
        <w:t>单位进行资质核实、确认，方可继续填报季报、联单等固废信息。</w:t>
      </w:r>
      <w:r w:rsidR="00156A61" w:rsidRPr="00147DFA">
        <w:rPr>
          <w:rFonts w:ascii="方正仿宋_GBK" w:hAnsi="微软雅黑" w:cs="宋体" w:hint="eastAsia"/>
          <w:kern w:val="0"/>
          <w:szCs w:val="32"/>
        </w:rPr>
        <w:t>（*为必查项）</w:t>
      </w:r>
    </w:p>
    <w:p w:rsidR="006078FD"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Pr="00147DFA">
        <w:rPr>
          <w:rFonts w:ascii="方正仿宋_GBK" w:hAnsi="微软雅黑" w:cs="宋体" w:hint="eastAsia"/>
          <w:kern w:val="0"/>
          <w:szCs w:val="32"/>
        </w:rPr>
        <w:t>1. 营业执照</w:t>
      </w:r>
      <w:r w:rsidR="00DC6028" w:rsidRPr="00147DFA">
        <w:rPr>
          <w:rFonts w:ascii="方正仿宋_GBK" w:hAnsi="微软雅黑" w:cs="宋体" w:hint="eastAsia"/>
          <w:kern w:val="0"/>
          <w:szCs w:val="32"/>
        </w:rPr>
        <w:t>。</w:t>
      </w:r>
    </w:p>
    <w:p w:rsidR="00A038DF" w:rsidRPr="00147DFA" w:rsidRDefault="006078FD" w:rsidP="00156A61">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w:t>
      </w:r>
      <w:r w:rsidR="00846EC4" w:rsidRPr="00147DFA">
        <w:rPr>
          <w:rFonts w:ascii="方正仿宋_GBK" w:hAnsi="微软雅黑" w:cs="宋体" w:hint="eastAsia"/>
          <w:kern w:val="0"/>
          <w:szCs w:val="32"/>
        </w:rPr>
        <w:t>《中华人民共和国公司登记管理条例》第三条</w:t>
      </w:r>
      <w:r w:rsidR="00A21772" w:rsidRPr="00147DFA">
        <w:rPr>
          <w:rFonts w:ascii="方正仿宋_GBK" w:hAnsi="微软雅黑" w:cs="宋体" w:hint="eastAsia"/>
          <w:kern w:val="0"/>
          <w:szCs w:val="32"/>
        </w:rPr>
        <w:t>规定</w:t>
      </w:r>
      <w:r w:rsidRPr="00147DFA">
        <w:rPr>
          <w:rFonts w:ascii="方正仿宋_GBK" w:hAnsi="微软雅黑" w:cs="宋体" w:hint="eastAsia"/>
          <w:kern w:val="0"/>
          <w:szCs w:val="32"/>
        </w:rPr>
        <w:t>“自本条例施行之日起设立公司，未经公司登记机关登记的，不得以公司名义从事经营活动”</w:t>
      </w:r>
      <w:r w:rsidR="00846EC4" w:rsidRPr="00147DFA">
        <w:rPr>
          <w:rFonts w:ascii="方正仿宋_GBK" w:hAnsi="微软雅黑" w:cs="宋体" w:hint="eastAsia"/>
          <w:kern w:val="0"/>
          <w:szCs w:val="32"/>
        </w:rPr>
        <w:t>。</w:t>
      </w:r>
      <w:r w:rsidRPr="00147DFA">
        <w:rPr>
          <w:rFonts w:ascii="方正仿宋_GBK" w:hAnsi="微软雅黑" w:cs="宋体" w:hint="eastAsia"/>
          <w:kern w:val="0"/>
          <w:szCs w:val="32"/>
        </w:rPr>
        <w:t>（2）利用处置单位营业执照中应明确其具有相应固废类别的经营范围，如再生资源加工、固体废物治理、生产性废旧金属回收、废塑料回收加工、废金属回收加工等。</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Pr="00147DFA">
        <w:rPr>
          <w:rFonts w:ascii="方正仿宋_GBK" w:hAnsi="微软雅黑" w:cs="宋体" w:hint="eastAsia"/>
          <w:kern w:val="0"/>
          <w:szCs w:val="32"/>
        </w:rPr>
        <w:t>2. 环境评价文件及批复文件，排污许可证</w:t>
      </w:r>
      <w:r w:rsidR="00DC6028" w:rsidRPr="00147DFA">
        <w:rPr>
          <w:rFonts w:ascii="方正仿宋_GBK" w:hAnsi="微软雅黑" w:cs="宋体" w:hint="eastAsia"/>
          <w:kern w:val="0"/>
          <w:szCs w:val="32"/>
        </w:rPr>
        <w:t>。</w:t>
      </w:r>
    </w:p>
    <w:p w:rsidR="006078FD" w:rsidRPr="00147DFA" w:rsidRDefault="006078FD" w:rsidP="00EA585B">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w:t>
      </w:r>
      <w:r w:rsidR="00EA585B" w:rsidRPr="00147DFA">
        <w:rPr>
          <w:rFonts w:ascii="方正仿宋_GBK" w:hAnsi="微软雅黑" w:cs="宋体" w:hint="eastAsia"/>
          <w:kern w:val="0"/>
          <w:szCs w:val="32"/>
        </w:rPr>
        <w:t>《中华人民共和国固体废物污染环境防治法》第十七条规定“建设产生、贮存、利用、处置固体废物的项目，应当依法进行环境影响评价”。</w:t>
      </w:r>
      <w:r w:rsidR="00A21772" w:rsidRPr="00147DFA">
        <w:rPr>
          <w:rFonts w:ascii="方正仿宋_GBK" w:hAnsi="微软雅黑" w:cs="宋体" w:hint="eastAsia"/>
          <w:kern w:val="0"/>
          <w:szCs w:val="32"/>
        </w:rPr>
        <w:t>《中华人民共和国环境影响评价法》第十六条规定“国家根据建设项目对环境的影响程度，对建设项目的环境影响评价实行分类管理。《</w:t>
      </w:r>
      <w:r w:rsidR="00A21772" w:rsidRPr="00147DFA">
        <w:rPr>
          <w:rFonts w:ascii="方正仿宋_GBK" w:hAnsi="微软雅黑" w:cs="宋体"/>
          <w:kern w:val="0"/>
          <w:szCs w:val="32"/>
        </w:rPr>
        <w:t>中华人民共和国</w:t>
      </w:r>
      <w:hyperlink r:id="rId6" w:tgtFrame="_blank" w:tooltip="环境保护" w:history="1">
        <w:r w:rsidR="00A21772" w:rsidRPr="00147DFA">
          <w:rPr>
            <w:rFonts w:ascii="方正仿宋_GBK" w:hAnsi="微软雅黑" w:cs="宋体"/>
            <w:kern w:val="0"/>
            <w:szCs w:val="32"/>
          </w:rPr>
          <w:t>环境保护</w:t>
        </w:r>
      </w:hyperlink>
      <w:r w:rsidR="00A21772" w:rsidRPr="00147DFA">
        <w:rPr>
          <w:rFonts w:ascii="方正仿宋_GBK" w:hAnsi="微软雅黑" w:cs="宋体"/>
          <w:kern w:val="0"/>
          <w:szCs w:val="32"/>
        </w:rPr>
        <w:t>法</w:t>
      </w:r>
      <w:r w:rsidR="00A21772" w:rsidRPr="00147DFA">
        <w:rPr>
          <w:rFonts w:ascii="方正仿宋_GBK" w:hAnsi="微软雅黑" w:cs="宋体" w:hint="eastAsia"/>
          <w:kern w:val="0"/>
          <w:szCs w:val="32"/>
        </w:rPr>
        <w:t>》</w:t>
      </w:r>
      <w:r w:rsidR="00A21772" w:rsidRPr="00147DFA">
        <w:rPr>
          <w:rFonts w:ascii="方正仿宋_GBK" w:hAnsi="微软雅黑" w:cs="宋体"/>
          <w:kern w:val="0"/>
          <w:szCs w:val="32"/>
        </w:rPr>
        <w:t>第四十五条</w:t>
      </w:r>
      <w:r w:rsidR="00A21772" w:rsidRPr="00147DFA">
        <w:rPr>
          <w:rFonts w:ascii="方正仿宋_GBK" w:hAnsi="微软雅黑" w:cs="宋体" w:hint="eastAsia"/>
          <w:kern w:val="0"/>
          <w:szCs w:val="32"/>
        </w:rPr>
        <w:t>规定“</w:t>
      </w:r>
      <w:r w:rsidR="00A21772" w:rsidRPr="00147DFA">
        <w:rPr>
          <w:rFonts w:ascii="方正仿宋_GBK" w:hAnsi="微软雅黑" w:cs="宋体"/>
          <w:kern w:val="0"/>
          <w:szCs w:val="32"/>
        </w:rPr>
        <w:t>国家依照法律规定实行排污许可管理制度</w:t>
      </w:r>
      <w:r w:rsidR="00A21772" w:rsidRPr="00147DFA">
        <w:rPr>
          <w:rFonts w:ascii="方正仿宋_GBK" w:hAnsi="微软雅黑" w:cs="宋体" w:hint="eastAsia"/>
          <w:kern w:val="0"/>
          <w:szCs w:val="32"/>
        </w:rPr>
        <w:t>”</w:t>
      </w:r>
      <w:r w:rsidR="00A21772" w:rsidRPr="00147DFA">
        <w:rPr>
          <w:rFonts w:ascii="方正仿宋_GBK" w:hAnsi="微软雅黑" w:cs="宋体"/>
          <w:kern w:val="0"/>
          <w:szCs w:val="32"/>
        </w:rPr>
        <w:t>。</w:t>
      </w:r>
      <w:r w:rsidR="00A21772" w:rsidRPr="00147DFA">
        <w:rPr>
          <w:rFonts w:ascii="方正仿宋_GBK" w:hAnsi="微软雅黑" w:cs="宋体" w:hint="eastAsia"/>
          <w:kern w:val="0"/>
          <w:szCs w:val="32"/>
        </w:rPr>
        <w:t>企业应对照《建</w:t>
      </w:r>
      <w:r w:rsidR="00A21772" w:rsidRPr="00147DFA">
        <w:rPr>
          <w:rFonts w:ascii="方正仿宋_GBK" w:hAnsi="微软雅黑" w:cs="宋体" w:hint="eastAsia"/>
          <w:kern w:val="0"/>
          <w:szCs w:val="32"/>
        </w:rPr>
        <w:lastRenderedPageBreak/>
        <w:t>设项目环境影响评价分类管理名录（2021年版）》、《固定污染源排污许可分类管理名录（2019 年版）》，根据项目建设内容依法办理环评、排污许可证。</w:t>
      </w:r>
      <w:r w:rsidRPr="00147DFA">
        <w:rPr>
          <w:rFonts w:ascii="方正仿宋_GBK" w:hAnsi="微软雅黑" w:cs="宋体" w:hint="eastAsia"/>
          <w:kern w:val="0"/>
          <w:szCs w:val="32"/>
        </w:rPr>
        <w:t>（2）环评</w:t>
      </w:r>
      <w:r w:rsidR="00A21772" w:rsidRPr="00147DFA">
        <w:rPr>
          <w:rFonts w:ascii="方正仿宋_GBK" w:hAnsi="微软雅黑" w:cs="宋体" w:hint="eastAsia"/>
          <w:kern w:val="0"/>
          <w:szCs w:val="32"/>
        </w:rPr>
        <w:t>及排污许可证中</w:t>
      </w:r>
      <w:r w:rsidRPr="00147DFA">
        <w:rPr>
          <w:rFonts w:ascii="方正仿宋_GBK" w:hAnsi="微软雅黑" w:cs="宋体" w:hint="eastAsia"/>
          <w:kern w:val="0"/>
          <w:szCs w:val="32"/>
        </w:rPr>
        <w:t>应明确其工艺、设备可以处理的固废种类，</w:t>
      </w:r>
      <w:r w:rsidR="00A21772" w:rsidRPr="00147DFA">
        <w:rPr>
          <w:rFonts w:ascii="方正仿宋_GBK" w:hAnsi="微软雅黑" w:cs="宋体" w:hint="eastAsia"/>
          <w:kern w:val="0"/>
          <w:szCs w:val="32"/>
        </w:rPr>
        <w:t>或</w:t>
      </w:r>
      <w:r w:rsidRPr="00147DFA">
        <w:rPr>
          <w:rFonts w:ascii="方正仿宋_GBK" w:hAnsi="微软雅黑" w:cs="宋体" w:hint="eastAsia"/>
          <w:kern w:val="0"/>
          <w:szCs w:val="32"/>
        </w:rPr>
        <w:t>明确企业可以使用固体废物作为生产原料</w:t>
      </w:r>
      <w:r w:rsidR="00A21772" w:rsidRPr="00147DFA">
        <w:rPr>
          <w:rFonts w:ascii="方正仿宋_GBK" w:hAnsi="微软雅黑" w:cs="宋体" w:hint="eastAsia"/>
          <w:kern w:val="0"/>
          <w:szCs w:val="32"/>
        </w:rPr>
        <w:t>的范围。</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Pr="00147DFA">
        <w:rPr>
          <w:rFonts w:ascii="方正仿宋_GBK" w:hAnsi="微软雅黑" w:cs="宋体" w:hint="eastAsia"/>
          <w:kern w:val="0"/>
          <w:szCs w:val="32"/>
        </w:rPr>
        <w:t>3. 利用处置单位的固</w:t>
      </w:r>
      <w:proofErr w:type="gramStart"/>
      <w:r w:rsidRPr="00147DFA">
        <w:rPr>
          <w:rFonts w:ascii="方正仿宋_GBK" w:hAnsi="微软雅黑" w:cs="宋体" w:hint="eastAsia"/>
          <w:kern w:val="0"/>
          <w:szCs w:val="32"/>
        </w:rPr>
        <w:t>废管理</w:t>
      </w:r>
      <w:proofErr w:type="gramEnd"/>
      <w:r w:rsidRPr="00147DFA">
        <w:rPr>
          <w:rFonts w:ascii="方正仿宋_GBK" w:hAnsi="微软雅黑" w:cs="宋体" w:hint="eastAsia"/>
          <w:kern w:val="0"/>
          <w:szCs w:val="32"/>
        </w:rPr>
        <w:t>制度及管理台账</w:t>
      </w:r>
      <w:r w:rsidR="00DC6028" w:rsidRPr="00147DFA">
        <w:rPr>
          <w:rFonts w:ascii="方正仿宋_GBK" w:hAnsi="微软雅黑" w:cs="宋体" w:hint="eastAsia"/>
          <w:kern w:val="0"/>
          <w:szCs w:val="32"/>
        </w:rPr>
        <w:t>。</w:t>
      </w:r>
    </w:p>
    <w:p w:rsidR="00A21772" w:rsidRPr="00147DFA" w:rsidRDefault="00A21772" w:rsidP="002561B6">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（1）《中华人民共和国固体废物污染环境防治法》</w:t>
      </w:r>
      <w:r w:rsidR="002561B6" w:rsidRPr="00147DFA">
        <w:rPr>
          <w:rFonts w:ascii="方正仿宋_GBK" w:hAnsi="微软雅黑" w:cs="宋体" w:hint="eastAsia"/>
          <w:kern w:val="0"/>
          <w:szCs w:val="32"/>
        </w:rPr>
        <w:t>第三十六条、第三十七条规定，“产生工业固体废物的单位应当建立健全工业固体废物产生、收集、贮存、运输、利用、处置全过程的污染环境防治责任制度，建立工业固体废物管理台账”，“受托方运输、利用、处置工业固体废物，应当依照有关法律法规的规定和合同约定履行污染防治要求，并将运输、利用、处置情况告知产生工业固体废物的单位”。（2）企业应对照《一般工业固体废物管理台账制定指南（试行）》（生态环境部2021年第82号公告）规范</w:t>
      </w:r>
      <w:proofErr w:type="gramStart"/>
      <w:r w:rsidR="002561B6" w:rsidRPr="00147DFA">
        <w:rPr>
          <w:rFonts w:ascii="方正仿宋_GBK" w:hAnsi="微软雅黑" w:cs="宋体" w:hint="eastAsia"/>
          <w:kern w:val="0"/>
          <w:szCs w:val="32"/>
        </w:rPr>
        <w:t>建立建立</w:t>
      </w:r>
      <w:proofErr w:type="gramEnd"/>
      <w:r w:rsidR="002561B6" w:rsidRPr="00147DFA">
        <w:rPr>
          <w:rFonts w:ascii="方正仿宋_GBK" w:hAnsi="微软雅黑" w:cs="宋体" w:hint="eastAsia"/>
          <w:kern w:val="0"/>
          <w:szCs w:val="32"/>
        </w:rPr>
        <w:t>工业固体废物管理台账。</w:t>
      </w:r>
    </w:p>
    <w:p w:rsidR="006078FD" w:rsidRPr="00147DFA" w:rsidRDefault="006078FD" w:rsidP="006078FD">
      <w:pPr>
        <w:widowControl/>
        <w:snapToGrid w:val="0"/>
        <w:ind w:firstLine="640"/>
        <w:rPr>
          <w:rFonts w:ascii="方正仿宋_GBK" w:hAnsi="微软雅黑" w:cs="宋体"/>
          <w:kern w:val="0"/>
          <w:szCs w:val="32"/>
        </w:rPr>
      </w:pPr>
      <w:r w:rsidRPr="00147DFA">
        <w:rPr>
          <w:rFonts w:ascii="方正仿宋_GBK" w:hAnsi="微软雅黑" w:cs="宋体"/>
          <w:kern w:val="0"/>
          <w:szCs w:val="32"/>
        </w:rPr>
        <w:t>*4</w:t>
      </w:r>
      <w:r w:rsidRPr="00147DFA">
        <w:rPr>
          <w:rFonts w:ascii="方正仿宋_GBK" w:hAnsi="微软雅黑" w:cs="宋体" w:hint="eastAsia"/>
          <w:kern w:val="0"/>
          <w:szCs w:val="32"/>
        </w:rPr>
        <w:t xml:space="preserve">. </w:t>
      </w:r>
      <w:r w:rsidR="00EA585B" w:rsidRPr="00147DFA">
        <w:rPr>
          <w:rFonts w:ascii="方正仿宋_GBK" w:hAnsi="微软雅黑" w:cs="宋体" w:hint="eastAsia"/>
          <w:kern w:val="0"/>
          <w:szCs w:val="32"/>
        </w:rPr>
        <w:t>特种行业经营许可证、</w:t>
      </w:r>
      <w:r w:rsidRPr="00147DFA">
        <w:rPr>
          <w:rFonts w:ascii="方正仿宋_GBK" w:hAnsi="微软雅黑" w:cs="宋体" w:hint="eastAsia"/>
          <w:kern w:val="0"/>
          <w:szCs w:val="32"/>
        </w:rPr>
        <w:t>生产性废旧金属回收备案登记证明（如涉及</w:t>
      </w:r>
      <w:r w:rsidR="00EA585B" w:rsidRPr="00147DFA">
        <w:rPr>
          <w:rFonts w:ascii="方正仿宋_GBK" w:hAnsi="微软雅黑" w:cs="宋体"/>
          <w:kern w:val="0"/>
          <w:szCs w:val="32"/>
        </w:rPr>
        <w:t>废旧金属</w:t>
      </w:r>
      <w:r w:rsidR="00EA585B" w:rsidRPr="00147DFA">
        <w:rPr>
          <w:rFonts w:ascii="方正仿宋_GBK" w:hAnsi="微软雅黑" w:cs="宋体" w:hint="eastAsia"/>
          <w:kern w:val="0"/>
          <w:szCs w:val="32"/>
        </w:rPr>
        <w:t>的回收利用处置</w:t>
      </w:r>
      <w:r w:rsidRPr="00147DFA">
        <w:rPr>
          <w:rFonts w:ascii="方正仿宋_GBK" w:hAnsi="微软雅黑" w:cs="宋体" w:hint="eastAsia"/>
          <w:kern w:val="0"/>
          <w:szCs w:val="32"/>
        </w:rPr>
        <w:t>）</w:t>
      </w:r>
      <w:r w:rsidR="00DC6028" w:rsidRPr="00147DFA">
        <w:rPr>
          <w:rFonts w:ascii="方正仿宋_GBK" w:hAnsi="微软雅黑" w:cs="宋体" w:hint="eastAsia"/>
          <w:kern w:val="0"/>
          <w:szCs w:val="32"/>
        </w:rPr>
        <w:t>。</w:t>
      </w:r>
    </w:p>
    <w:p w:rsidR="002561B6" w:rsidRPr="00147DFA" w:rsidRDefault="002561B6" w:rsidP="006078FD">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w:t>
      </w:r>
      <w:r w:rsidRPr="00147DFA">
        <w:rPr>
          <w:rFonts w:ascii="方正仿宋_GBK" w:hAnsi="微软雅黑" w:cs="宋体"/>
          <w:kern w:val="0"/>
          <w:szCs w:val="32"/>
        </w:rPr>
        <w:t>《再生资源回收管理办法》第八条</w:t>
      </w:r>
      <w:r w:rsidRPr="00147DFA">
        <w:rPr>
          <w:rFonts w:ascii="方正仿宋_GBK" w:hAnsi="微软雅黑" w:cs="宋体" w:hint="eastAsia"/>
          <w:kern w:val="0"/>
          <w:szCs w:val="32"/>
        </w:rPr>
        <w:t>规定“</w:t>
      </w:r>
      <w:r w:rsidRPr="00147DFA">
        <w:rPr>
          <w:rFonts w:ascii="方正仿宋_GBK" w:hAnsi="微软雅黑" w:cs="宋体"/>
          <w:kern w:val="0"/>
          <w:szCs w:val="32"/>
        </w:rPr>
        <w:t>回收生产性废旧金属的再生资源回收企业和回收非生产性废旧金属的再生资源回收经营者</w:t>
      </w:r>
      <w:r w:rsidR="00EA585B" w:rsidRPr="00147DFA">
        <w:rPr>
          <w:rFonts w:ascii="方正仿宋_GBK" w:hAnsi="微软雅黑" w:cs="宋体" w:hint="eastAsia"/>
          <w:kern w:val="0"/>
          <w:szCs w:val="32"/>
        </w:rPr>
        <w:t>”</w:t>
      </w:r>
      <w:r w:rsidRPr="00147DFA">
        <w:rPr>
          <w:rFonts w:ascii="方正仿宋_GBK" w:hAnsi="微软雅黑" w:cs="宋体"/>
          <w:kern w:val="0"/>
          <w:szCs w:val="32"/>
        </w:rPr>
        <w:t>，</w:t>
      </w:r>
      <w:r w:rsidR="00EA585B" w:rsidRPr="00147DFA">
        <w:rPr>
          <w:rFonts w:ascii="方正仿宋_GBK" w:hAnsi="微软雅黑" w:cs="宋体" w:hint="eastAsia"/>
          <w:kern w:val="0"/>
          <w:szCs w:val="32"/>
        </w:rPr>
        <w:t>“</w:t>
      </w:r>
      <w:r w:rsidRPr="00147DFA">
        <w:rPr>
          <w:rFonts w:ascii="方正仿宋_GBK" w:hAnsi="微软雅黑" w:cs="宋体"/>
          <w:kern w:val="0"/>
          <w:szCs w:val="32"/>
        </w:rPr>
        <w:t>应当在取得营业执照后15日内，向所在地县级人民政府公安机关备案</w:t>
      </w:r>
      <w:r w:rsidRPr="00147DFA">
        <w:rPr>
          <w:rFonts w:ascii="方正仿宋_GBK" w:hAnsi="微软雅黑" w:cs="宋体" w:hint="eastAsia"/>
          <w:kern w:val="0"/>
          <w:szCs w:val="32"/>
        </w:rPr>
        <w:t>”</w:t>
      </w:r>
      <w:r w:rsidRPr="00147DFA">
        <w:rPr>
          <w:rFonts w:ascii="方正仿宋_GBK" w:hAnsi="微软雅黑" w:cs="宋体"/>
          <w:kern w:val="0"/>
          <w:szCs w:val="32"/>
        </w:rPr>
        <w:t>。《废旧金属收购业治安管理办法》第四条</w:t>
      </w:r>
      <w:r w:rsidRPr="00147DFA">
        <w:rPr>
          <w:rFonts w:ascii="方正仿宋_GBK" w:hAnsi="微软雅黑" w:cs="宋体" w:hint="eastAsia"/>
          <w:kern w:val="0"/>
          <w:szCs w:val="32"/>
        </w:rPr>
        <w:t>规定“收购生产性废旧金属的企业，应当经其业务主管部门审查同意，向所在</w:t>
      </w:r>
      <w:r w:rsidRPr="00147DFA">
        <w:rPr>
          <w:rFonts w:ascii="方正仿宋_GBK" w:hAnsi="微软雅黑" w:cs="宋体" w:hint="eastAsia"/>
          <w:kern w:val="0"/>
          <w:szCs w:val="32"/>
        </w:rPr>
        <w:lastRenderedPageBreak/>
        <w:t>地县级人民政府公安机关申请核发特种行业许可证”，“</w:t>
      </w:r>
      <w:r w:rsidRPr="00147DFA">
        <w:rPr>
          <w:rFonts w:ascii="方正仿宋_GBK" w:hAnsi="微软雅黑" w:cs="宋体"/>
          <w:kern w:val="0"/>
          <w:szCs w:val="32"/>
        </w:rPr>
        <w:t>收购非生产性废旧金属的企业和个体工商户，应当向所在地县级人民政府工商行政管理部门申请登记，领取营业执照，并向同级公安机关备案后，方准开业</w:t>
      </w:r>
      <w:r w:rsidRPr="00147DFA">
        <w:rPr>
          <w:rFonts w:ascii="方正仿宋_GBK" w:hAnsi="微软雅黑" w:cs="宋体" w:hint="eastAsia"/>
          <w:kern w:val="0"/>
          <w:szCs w:val="32"/>
        </w:rPr>
        <w:t>”</w:t>
      </w:r>
      <w:r w:rsidRPr="00147DFA">
        <w:rPr>
          <w:rFonts w:ascii="方正仿宋_GBK" w:hAnsi="微软雅黑" w:cs="宋体"/>
          <w:kern w:val="0"/>
          <w:szCs w:val="32"/>
        </w:rPr>
        <w:t>。</w:t>
      </w:r>
      <w:r w:rsidRPr="00147DFA">
        <w:rPr>
          <w:rFonts w:ascii="方正仿宋_GBK" w:hAnsi="微软雅黑" w:cs="宋体" w:hint="eastAsia"/>
          <w:kern w:val="0"/>
          <w:szCs w:val="32"/>
        </w:rPr>
        <w:t>（2）从事生产性废旧金属回收业务的企业</w:t>
      </w:r>
      <w:r w:rsidR="00EA585B" w:rsidRPr="00147DFA">
        <w:rPr>
          <w:rFonts w:ascii="方正仿宋_GBK" w:hAnsi="微软雅黑" w:cs="宋体" w:hint="eastAsia"/>
          <w:kern w:val="0"/>
          <w:szCs w:val="32"/>
        </w:rPr>
        <w:t>应具备特种行业许可证，</w:t>
      </w:r>
      <w:r w:rsidRPr="00147DFA">
        <w:rPr>
          <w:rFonts w:ascii="方正仿宋_GBK" w:hAnsi="微软雅黑" w:cs="宋体" w:hint="eastAsia"/>
          <w:kern w:val="0"/>
          <w:szCs w:val="32"/>
        </w:rPr>
        <w:t>非生产性废旧金属回收业务的企业</w:t>
      </w:r>
      <w:r w:rsidR="00EA585B" w:rsidRPr="00147DFA">
        <w:rPr>
          <w:rFonts w:ascii="方正仿宋_GBK" w:hAnsi="微软雅黑" w:cs="宋体" w:hint="eastAsia"/>
          <w:kern w:val="0"/>
          <w:szCs w:val="32"/>
        </w:rPr>
        <w:t>应具备生产性废旧金属回收备案登记证明。</w:t>
      </w:r>
    </w:p>
    <w:p w:rsidR="00A038DF" w:rsidRPr="00147DFA" w:rsidRDefault="006078FD"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5</w:t>
      </w:r>
      <w:r w:rsidR="00A038DF" w:rsidRPr="00147DFA">
        <w:rPr>
          <w:rFonts w:ascii="方正仿宋_GBK" w:hAnsi="微软雅黑" w:cs="宋体" w:hint="eastAsia"/>
          <w:kern w:val="0"/>
          <w:szCs w:val="32"/>
        </w:rPr>
        <w:t>.贮存、利用处置相应一般工业固</w:t>
      </w:r>
      <w:proofErr w:type="gramStart"/>
      <w:r w:rsidR="00A038DF" w:rsidRPr="00147DFA">
        <w:rPr>
          <w:rFonts w:ascii="方正仿宋_GBK" w:hAnsi="微软雅黑" w:cs="宋体" w:hint="eastAsia"/>
          <w:kern w:val="0"/>
          <w:szCs w:val="32"/>
        </w:rPr>
        <w:t>废相关</w:t>
      </w:r>
      <w:proofErr w:type="gramEnd"/>
      <w:r w:rsidR="00A038DF" w:rsidRPr="00147DFA">
        <w:rPr>
          <w:rFonts w:ascii="方正仿宋_GBK" w:hAnsi="微软雅黑" w:cs="宋体" w:hint="eastAsia"/>
          <w:kern w:val="0"/>
          <w:szCs w:val="32"/>
        </w:rPr>
        <w:t>设施的工艺流程、技术水平和实际运营情况</w:t>
      </w:r>
      <w:r w:rsidR="00DC6028" w:rsidRPr="00147DFA">
        <w:rPr>
          <w:rFonts w:ascii="方正仿宋_GBK" w:hAnsi="微软雅黑" w:cs="宋体" w:hint="eastAsia"/>
          <w:kern w:val="0"/>
          <w:szCs w:val="32"/>
        </w:rPr>
        <w:t>。</w:t>
      </w:r>
    </w:p>
    <w:p w:rsidR="00EA585B" w:rsidRPr="00147DFA" w:rsidRDefault="00EA585B" w:rsidP="002B67A8">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（1）《中华人民共和国固体废物污染环境防治法》第十九条</w:t>
      </w:r>
      <w:r w:rsidR="002B67A8" w:rsidRPr="00147DFA">
        <w:rPr>
          <w:rFonts w:ascii="方正仿宋_GBK" w:hAnsi="微软雅黑" w:cs="宋体" w:hint="eastAsia"/>
          <w:kern w:val="0"/>
          <w:szCs w:val="32"/>
        </w:rPr>
        <w:t>、第四十条</w:t>
      </w:r>
      <w:r w:rsidRPr="00147DFA">
        <w:rPr>
          <w:rFonts w:ascii="方正仿宋_GBK" w:hAnsi="微软雅黑" w:cs="宋体" w:hint="eastAsia"/>
          <w:kern w:val="0"/>
          <w:szCs w:val="32"/>
        </w:rPr>
        <w:t>规定“收集、贮存、运输、利用、处置固体废物的单位和其他生产经营者，应当加强对相关设施、设备和场所的管理和维护，保证其正常运行和使用”</w:t>
      </w:r>
      <w:r w:rsidR="002B67A8" w:rsidRPr="00147DFA">
        <w:rPr>
          <w:rFonts w:ascii="方正仿宋_GBK" w:hAnsi="微软雅黑" w:cs="宋体" w:hint="eastAsia"/>
          <w:kern w:val="0"/>
          <w:szCs w:val="32"/>
        </w:rPr>
        <w:t>“建设工业固体废物贮存、处置的设施、场所，应当符合国家环境保护标准”</w:t>
      </w:r>
      <w:r w:rsidRPr="00147DFA">
        <w:rPr>
          <w:rFonts w:ascii="方正仿宋_GBK" w:hAnsi="微软雅黑" w:cs="宋体" w:hint="eastAsia"/>
          <w:kern w:val="0"/>
          <w:szCs w:val="32"/>
        </w:rPr>
        <w:t>。</w:t>
      </w:r>
      <w:r w:rsidR="002B67A8" w:rsidRPr="00147DFA">
        <w:rPr>
          <w:rFonts w:ascii="方正仿宋_GBK" w:hAnsi="微软雅黑" w:cs="宋体" w:hint="eastAsia"/>
          <w:kern w:val="0"/>
          <w:szCs w:val="32"/>
        </w:rPr>
        <w:t>（2）</w:t>
      </w:r>
      <w:proofErr w:type="gramStart"/>
      <w:r w:rsidR="002B67A8" w:rsidRPr="00147DFA">
        <w:rPr>
          <w:rFonts w:ascii="方正仿宋_GBK" w:hAnsi="微软雅黑" w:cs="宋体" w:hint="eastAsia"/>
          <w:kern w:val="0"/>
          <w:szCs w:val="32"/>
        </w:rPr>
        <w:t>产废单位</w:t>
      </w:r>
      <w:proofErr w:type="gramEnd"/>
      <w:r w:rsidR="002B67A8" w:rsidRPr="00147DFA">
        <w:rPr>
          <w:rFonts w:ascii="方正仿宋_GBK" w:hAnsi="微软雅黑" w:cs="宋体" w:hint="eastAsia"/>
          <w:kern w:val="0"/>
          <w:szCs w:val="32"/>
        </w:rPr>
        <w:t>可参照《固体废物再生利用污染防治技术导则》</w:t>
      </w:r>
      <w:r w:rsidR="00C8630C" w:rsidRPr="00147DFA">
        <w:rPr>
          <w:rFonts w:ascii="方正仿宋_GBK" w:hAnsi="微软雅黑" w:cs="宋体" w:hint="eastAsia"/>
          <w:kern w:val="0"/>
          <w:szCs w:val="32"/>
        </w:rPr>
        <w:t>（HJ 1091-2020）</w:t>
      </w:r>
      <w:r w:rsidR="002B67A8" w:rsidRPr="00147DFA">
        <w:rPr>
          <w:rFonts w:ascii="方正仿宋_GBK" w:hAnsi="微软雅黑" w:cs="宋体" w:hint="eastAsia"/>
          <w:kern w:val="0"/>
          <w:szCs w:val="32"/>
        </w:rPr>
        <w:t>、《一般工业固体废物贮存和填埋污染控制标准》</w:t>
      </w:r>
      <w:r w:rsidR="00C8630C" w:rsidRPr="00147DFA">
        <w:rPr>
          <w:rFonts w:ascii="方正仿宋_GBK" w:hAnsi="微软雅黑" w:cs="宋体" w:hint="eastAsia"/>
          <w:kern w:val="0"/>
          <w:szCs w:val="32"/>
        </w:rPr>
        <w:t>（GB 18599-2020）、《水泥窑协同处置固体废物技术规范》（GB 30760-2014）</w:t>
      </w:r>
      <w:r w:rsidR="002B67A8" w:rsidRPr="00147DFA">
        <w:rPr>
          <w:rFonts w:ascii="方正仿宋_GBK" w:hAnsi="微软雅黑" w:cs="宋体" w:hint="eastAsia"/>
          <w:kern w:val="0"/>
          <w:szCs w:val="32"/>
        </w:rPr>
        <w:t>等</w:t>
      </w:r>
      <w:r w:rsidR="00C8630C" w:rsidRPr="00147DFA">
        <w:rPr>
          <w:rFonts w:ascii="方正仿宋_GBK" w:hAnsi="微软雅黑" w:cs="宋体" w:hint="eastAsia"/>
          <w:kern w:val="0"/>
          <w:szCs w:val="32"/>
        </w:rPr>
        <w:t>文件内容，核实利用处置单位是否建有规范的固废贮存、利用处置设施，固</w:t>
      </w:r>
      <w:proofErr w:type="gramStart"/>
      <w:r w:rsidR="00C8630C" w:rsidRPr="00147DFA">
        <w:rPr>
          <w:rFonts w:ascii="方正仿宋_GBK" w:hAnsi="微软雅黑" w:cs="宋体" w:hint="eastAsia"/>
          <w:kern w:val="0"/>
          <w:szCs w:val="32"/>
        </w:rPr>
        <w:t>废处理</w:t>
      </w:r>
      <w:proofErr w:type="gramEnd"/>
      <w:r w:rsidR="00C8630C" w:rsidRPr="00147DFA">
        <w:rPr>
          <w:rFonts w:ascii="方正仿宋_GBK" w:hAnsi="微软雅黑" w:cs="宋体" w:hint="eastAsia"/>
          <w:kern w:val="0"/>
          <w:szCs w:val="32"/>
        </w:rPr>
        <w:t>过程中是否达标排放等，并核实企业现场工艺设备与环评、排污许可证核准内容的一致性。</w:t>
      </w:r>
    </w:p>
    <w:p w:rsidR="00A038DF" w:rsidRPr="00147DFA" w:rsidRDefault="006078FD"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6</w:t>
      </w:r>
      <w:r w:rsidR="00A038DF" w:rsidRPr="00147DFA">
        <w:rPr>
          <w:rFonts w:ascii="方正仿宋_GBK" w:hAnsi="微软雅黑" w:cs="宋体" w:hint="eastAsia"/>
          <w:kern w:val="0"/>
          <w:szCs w:val="32"/>
        </w:rPr>
        <w:t>. 利用单位</w:t>
      </w:r>
      <w:r w:rsidR="00156A61" w:rsidRPr="00147DFA">
        <w:rPr>
          <w:rFonts w:ascii="方正仿宋_GBK" w:hAnsi="微软雅黑" w:cs="宋体" w:hint="eastAsia"/>
          <w:kern w:val="0"/>
          <w:szCs w:val="32"/>
        </w:rPr>
        <w:t>的</w:t>
      </w:r>
      <w:r w:rsidR="00A038DF" w:rsidRPr="00147DFA">
        <w:rPr>
          <w:rFonts w:ascii="方正仿宋_GBK" w:hAnsi="微软雅黑" w:cs="宋体" w:hint="eastAsia"/>
          <w:kern w:val="0"/>
          <w:szCs w:val="32"/>
        </w:rPr>
        <w:t>一般固废综合利用产物实际利用情况、执行的产品质量标准等</w:t>
      </w:r>
      <w:r w:rsidR="00DC6028" w:rsidRPr="00147DFA">
        <w:rPr>
          <w:rFonts w:ascii="方正仿宋_GBK" w:hAnsi="微软雅黑" w:cs="宋体" w:hint="eastAsia"/>
          <w:kern w:val="0"/>
          <w:szCs w:val="32"/>
        </w:rPr>
        <w:t>。</w:t>
      </w:r>
    </w:p>
    <w:p w:rsidR="00C8630C" w:rsidRPr="00147DFA" w:rsidRDefault="00C8630C" w:rsidP="00156A61">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lastRenderedPageBreak/>
        <w:t>核实依据及要点：</w:t>
      </w:r>
      <w:r w:rsidRPr="00147DFA">
        <w:rPr>
          <w:rFonts w:ascii="方正仿宋_GBK" w:hAnsi="微软雅黑" w:cs="宋体" w:hint="eastAsia"/>
          <w:kern w:val="0"/>
          <w:szCs w:val="32"/>
        </w:rPr>
        <w:t>（1）</w:t>
      </w:r>
      <w:r w:rsidR="0001253B" w:rsidRPr="00147DFA">
        <w:rPr>
          <w:rFonts w:ascii="方正仿宋_GBK" w:hAnsi="微软雅黑" w:cs="宋体" w:hint="eastAsia"/>
          <w:kern w:val="0"/>
          <w:szCs w:val="32"/>
        </w:rPr>
        <w:t>《中华人民共和国固体废物污染环境防治法》第三十七条规定“受托方运输、利用、处置工业固体废物，应当依照有关法律法规的规定和合同约定履行污染防治要求，并将运输、利用、处置情况告知产生工业固体废物的单位”。（2）</w:t>
      </w:r>
      <w:proofErr w:type="gramStart"/>
      <w:r w:rsidR="0001253B" w:rsidRPr="00147DFA">
        <w:rPr>
          <w:rFonts w:ascii="方正仿宋_GBK" w:hAnsi="微软雅黑" w:cs="宋体" w:hint="eastAsia"/>
          <w:kern w:val="0"/>
          <w:szCs w:val="32"/>
        </w:rPr>
        <w:t>产废单位</w:t>
      </w:r>
      <w:proofErr w:type="gramEnd"/>
      <w:r w:rsidR="0001253B" w:rsidRPr="00147DFA">
        <w:rPr>
          <w:rFonts w:ascii="方正仿宋_GBK" w:hAnsi="微软雅黑" w:cs="宋体" w:hint="eastAsia"/>
          <w:kern w:val="0"/>
          <w:szCs w:val="32"/>
        </w:rPr>
        <w:t>可参照《固体废物鉴别标准 通则》（GB 34330—2017）《固体废物再生利用污染防治技术导则》（HJ 1091-2020）等文件内容，对利用单位利用固体废物生产</w:t>
      </w:r>
      <w:r w:rsidR="00DC6028" w:rsidRPr="00147DFA">
        <w:rPr>
          <w:rFonts w:ascii="方正仿宋_GBK" w:hAnsi="微软雅黑" w:cs="宋体" w:hint="eastAsia"/>
          <w:kern w:val="0"/>
          <w:szCs w:val="32"/>
        </w:rPr>
        <w:t>的</w:t>
      </w:r>
      <w:r w:rsidR="0001253B" w:rsidRPr="00147DFA">
        <w:rPr>
          <w:rFonts w:ascii="方正仿宋_GBK" w:hAnsi="微软雅黑" w:cs="宋体" w:hint="eastAsia"/>
          <w:kern w:val="0"/>
          <w:szCs w:val="32"/>
        </w:rPr>
        <w:t>产物</w:t>
      </w:r>
      <w:r w:rsidR="00DC6028" w:rsidRPr="00147DFA">
        <w:rPr>
          <w:rFonts w:ascii="方正仿宋_GBK" w:hAnsi="微软雅黑" w:cs="宋体" w:hint="eastAsia"/>
          <w:kern w:val="0"/>
          <w:szCs w:val="32"/>
        </w:rPr>
        <w:t>是否符合产品质量标准、国家相关污染控制标准/技术规范（或环境风险评价）进行核实，并关注产物产品的使用流向，尽可能避免使用在食品、药品、饮用水等有可能影响人体健康的行业。</w:t>
      </w:r>
    </w:p>
    <w:p w:rsidR="00A038DF" w:rsidRPr="00147DFA" w:rsidRDefault="006078FD"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7</w:t>
      </w:r>
      <w:r w:rsidR="00A038DF" w:rsidRPr="00147DFA">
        <w:rPr>
          <w:rFonts w:ascii="方正仿宋_GBK" w:hAnsi="微软雅黑" w:cs="宋体" w:hint="eastAsia"/>
          <w:kern w:val="0"/>
          <w:szCs w:val="32"/>
        </w:rPr>
        <w:t>. 其他可证明企业利用处理水平的材料</w:t>
      </w:r>
      <w:r w:rsidR="00DC6028" w:rsidRPr="00147DFA">
        <w:rPr>
          <w:rFonts w:ascii="方正仿宋_GBK" w:hAnsi="微软雅黑" w:cs="宋体" w:hint="eastAsia"/>
          <w:kern w:val="0"/>
          <w:szCs w:val="32"/>
        </w:rPr>
        <w:t>。</w:t>
      </w:r>
    </w:p>
    <w:p w:rsidR="00DC6028" w:rsidRPr="00147DFA" w:rsidRDefault="00DC6028" w:rsidP="00156A61">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proofErr w:type="gramStart"/>
      <w:r w:rsidRPr="00147DFA">
        <w:rPr>
          <w:rFonts w:ascii="方正仿宋_GBK" w:hAnsi="微软雅黑" w:cs="宋体" w:hint="eastAsia"/>
          <w:kern w:val="0"/>
          <w:szCs w:val="32"/>
        </w:rPr>
        <w:t>产废企业</w:t>
      </w:r>
      <w:proofErr w:type="gramEnd"/>
      <w:r w:rsidRPr="00147DFA">
        <w:rPr>
          <w:rFonts w:ascii="方正仿宋_GBK" w:hAnsi="微软雅黑" w:cs="宋体" w:hint="eastAsia"/>
          <w:kern w:val="0"/>
          <w:szCs w:val="32"/>
        </w:rPr>
        <w:t>可以从属地固废监管部门的意见说明、近年企业相关业绩水平、固废综合利用专利或入选国家综合利用相关技术名录的证明文件等方面，综合判断利用处置单位水平。</w:t>
      </w:r>
    </w:p>
    <w:p w:rsidR="00A038DF" w:rsidRPr="00147DFA" w:rsidRDefault="006078FD"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8</w:t>
      </w:r>
      <w:r w:rsidR="00A038DF" w:rsidRPr="00147DFA">
        <w:rPr>
          <w:rFonts w:ascii="方正仿宋_GBK" w:hAnsi="微软雅黑" w:cs="宋体" w:hint="eastAsia"/>
          <w:kern w:val="0"/>
          <w:szCs w:val="32"/>
        </w:rPr>
        <w:t>. 对已经开展相关利用处置合作的单位，还应该结合实际合作情况进行评估</w:t>
      </w:r>
      <w:r w:rsidR="00DC6028" w:rsidRPr="00147DFA">
        <w:rPr>
          <w:rFonts w:ascii="方正仿宋_GBK" w:hAnsi="微软雅黑" w:cs="宋体" w:hint="eastAsia"/>
          <w:kern w:val="0"/>
          <w:szCs w:val="32"/>
        </w:rPr>
        <w:t>。</w:t>
      </w:r>
    </w:p>
    <w:p w:rsidR="002B67A8" w:rsidRPr="00147DFA" w:rsidRDefault="002B67A8" w:rsidP="00156A61">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w:t>
      </w:r>
      <w:r w:rsidR="0001253B" w:rsidRPr="00147DFA">
        <w:rPr>
          <w:rFonts w:ascii="方正仿宋_GBK" w:hAnsi="微软雅黑" w:cs="宋体" w:hint="eastAsia"/>
          <w:kern w:val="0"/>
          <w:szCs w:val="32"/>
        </w:rPr>
        <w:t>《中华人民共和国固体废物污染环境防治法》第三十七条规定“受托方运输、利用、处置工业固体废物，应当依照有关法律法规的规定和合同约定履行污染防治要求，并将运输、利用、处置情况告知产生工业固体废物的单位”。（2）</w:t>
      </w:r>
      <w:proofErr w:type="gramStart"/>
      <w:r w:rsidRPr="00147DFA">
        <w:rPr>
          <w:rFonts w:ascii="方正仿宋_GBK" w:hAnsi="微软雅黑" w:cs="宋体" w:hint="eastAsia"/>
          <w:kern w:val="0"/>
          <w:szCs w:val="32"/>
        </w:rPr>
        <w:t>产废单位</w:t>
      </w:r>
      <w:proofErr w:type="gramEnd"/>
      <w:r w:rsidRPr="00147DFA">
        <w:rPr>
          <w:rFonts w:ascii="方正仿宋_GBK" w:hAnsi="微软雅黑" w:cs="宋体" w:hint="eastAsia"/>
          <w:kern w:val="0"/>
          <w:szCs w:val="32"/>
        </w:rPr>
        <w:t>可以对利用处置单位运输和</w:t>
      </w:r>
      <w:r w:rsidRPr="00147DFA">
        <w:rPr>
          <w:rFonts w:ascii="方正仿宋_GBK" w:hAnsi="微软雅黑" w:cs="宋体" w:hint="eastAsia"/>
          <w:kern w:val="0"/>
          <w:szCs w:val="32"/>
        </w:rPr>
        <w:lastRenderedPageBreak/>
        <w:t>利用处置过程的污染防治情况、利用处置信息及时反馈情况、利用产物的实际出路情况等进行评估。</w:t>
      </w:r>
    </w:p>
    <w:p w:rsidR="00637AA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006078FD" w:rsidRPr="00147DFA">
        <w:rPr>
          <w:rFonts w:ascii="方正仿宋_GBK" w:hAnsi="微软雅黑" w:cs="宋体"/>
          <w:kern w:val="0"/>
          <w:szCs w:val="32"/>
        </w:rPr>
        <w:t>9</w:t>
      </w:r>
      <w:r w:rsidRPr="00147DFA">
        <w:rPr>
          <w:rFonts w:ascii="方正仿宋_GBK" w:hAnsi="微软雅黑" w:cs="宋体" w:hint="eastAsia"/>
          <w:kern w:val="0"/>
          <w:szCs w:val="32"/>
        </w:rPr>
        <w:t>. 涉及跨省转移活动的，办理跨省转移利用备案或跨省转移处置审批等相关手续情况。</w:t>
      </w:r>
    </w:p>
    <w:p w:rsidR="00EA585B" w:rsidRPr="00147DFA" w:rsidRDefault="00EA585B" w:rsidP="00EA585B">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中华人民共和国固体废物污染环境防治法》第二十二条规定“转移固体废物出省、自治区、直辖市行政区域贮存、处置的，应当向固体废物移出地的省、自治区、直辖市人民政府生态环境主管部门提出申请” “转移固体废物出省、自治区、直辖市行政区域利用的，应当报固体废物移出地的省、自治区、直辖市人民政府生态环境主管部门备案” 。（2）</w:t>
      </w:r>
      <w:r w:rsidR="00886904" w:rsidRPr="00147DFA">
        <w:rPr>
          <w:rFonts w:ascii="方正仿宋_GBK" w:hAnsi="微软雅黑" w:cs="宋体" w:hint="eastAsia"/>
          <w:kern w:val="0"/>
          <w:szCs w:val="32"/>
        </w:rPr>
        <w:t>固体废物跨省转移贮存（即委托集中收集单位的）、处置（即填埋、焚烧等无害化处置方式），需向属地生态环境管理部门提出申请，经省生态环境厅审批核准后，方可转移；跨省利用的（即从固体废物中提取原料生产产物、产品的）应在江苏省全生命周期监控系统中备案。</w:t>
      </w:r>
    </w:p>
    <w:p w:rsidR="00AD6CA9" w:rsidRPr="00147DFA" w:rsidRDefault="00AD6CA9" w:rsidP="00156A61">
      <w:pPr>
        <w:widowControl/>
        <w:snapToGrid w:val="0"/>
        <w:ind w:firstLine="640"/>
        <w:rPr>
          <w:rFonts w:ascii="方正楷体_GBK" w:eastAsia="方正楷体_GBK" w:hAnsi="微软雅黑" w:cs="宋体"/>
          <w:kern w:val="0"/>
          <w:szCs w:val="32"/>
        </w:rPr>
      </w:pPr>
      <w:r w:rsidRPr="00147DFA">
        <w:rPr>
          <w:rFonts w:ascii="方正楷体_GBK" w:eastAsia="方正楷体_GBK" w:hAnsi="微软雅黑" w:cs="宋体" w:hint="eastAsia"/>
          <w:kern w:val="0"/>
          <w:szCs w:val="32"/>
        </w:rPr>
        <w:t>二、对收集单位的核实指引</w:t>
      </w:r>
    </w:p>
    <w:p w:rsidR="00B16A7A" w:rsidRPr="00147DFA" w:rsidRDefault="00AD6CA9" w:rsidP="00B16A7A">
      <w:pPr>
        <w:widowControl/>
        <w:snapToGrid w:val="0"/>
        <w:ind w:firstLine="640"/>
        <w:rPr>
          <w:rFonts w:ascii="方正仿宋_GBK" w:hAnsi="微软雅黑" w:cs="宋体"/>
          <w:kern w:val="0"/>
          <w:szCs w:val="32"/>
        </w:rPr>
      </w:pPr>
      <w:proofErr w:type="gramStart"/>
      <w:r w:rsidRPr="00147DFA">
        <w:rPr>
          <w:rFonts w:ascii="方正仿宋_GBK" w:hAnsi="微软雅黑" w:cs="宋体" w:hint="eastAsia"/>
          <w:kern w:val="0"/>
          <w:szCs w:val="32"/>
        </w:rPr>
        <w:t>产废单位</w:t>
      </w:r>
      <w:proofErr w:type="gramEnd"/>
      <w:r w:rsidRPr="00147DFA">
        <w:rPr>
          <w:rFonts w:ascii="方正仿宋_GBK" w:hAnsi="微软雅黑" w:cs="宋体" w:hint="eastAsia"/>
          <w:kern w:val="0"/>
          <w:szCs w:val="32"/>
        </w:rPr>
        <w:t>可通过查验资料、现场勘察等形式，对收集单位的技术能力、环境管理水平等进行综合评估。</w:t>
      </w:r>
      <w:r w:rsidR="00523C4A">
        <w:rPr>
          <w:rFonts w:ascii="方正仿宋_GBK" w:hAnsi="微软雅黑" w:cs="宋体" w:hint="eastAsia"/>
          <w:kern w:val="0"/>
          <w:szCs w:val="32"/>
        </w:rPr>
        <w:t>在无锡市固</w:t>
      </w:r>
      <w:proofErr w:type="gramStart"/>
      <w:r w:rsidR="00523C4A">
        <w:rPr>
          <w:rFonts w:ascii="方正仿宋_GBK" w:hAnsi="微软雅黑" w:cs="宋体" w:hint="eastAsia"/>
          <w:kern w:val="0"/>
          <w:szCs w:val="32"/>
        </w:rPr>
        <w:t>废系统</w:t>
      </w:r>
      <w:proofErr w:type="gramEnd"/>
      <w:r w:rsidR="00523C4A">
        <w:rPr>
          <w:rFonts w:ascii="方正仿宋_GBK" w:hAnsi="微软雅黑" w:cs="宋体" w:hint="eastAsia"/>
          <w:kern w:val="0"/>
          <w:szCs w:val="32"/>
        </w:rPr>
        <w:t>中填报时，需对</w:t>
      </w:r>
      <w:r w:rsidR="00540F37">
        <w:rPr>
          <w:rFonts w:ascii="方正仿宋_GBK" w:hAnsi="微软雅黑" w:cs="宋体" w:hint="eastAsia"/>
          <w:kern w:val="0"/>
          <w:szCs w:val="32"/>
        </w:rPr>
        <w:t>接收</w:t>
      </w:r>
      <w:r w:rsidR="00523C4A">
        <w:rPr>
          <w:rFonts w:ascii="方正仿宋_GBK" w:hAnsi="微软雅黑" w:cs="宋体" w:hint="eastAsia"/>
          <w:kern w:val="0"/>
          <w:szCs w:val="32"/>
        </w:rPr>
        <w:t>单位进行资质核实确认，方可继续填报季报、联单等固废信息。</w:t>
      </w:r>
      <w:r w:rsidR="00B16A7A" w:rsidRPr="00147DFA">
        <w:rPr>
          <w:rFonts w:ascii="方正仿宋_GBK" w:hAnsi="微软雅黑" w:cs="宋体" w:hint="eastAsia"/>
          <w:kern w:val="0"/>
          <w:szCs w:val="32"/>
        </w:rPr>
        <w:t>（*为必查项，部分核实依据及要点参照利用处置单位）</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Pr="00147DFA">
        <w:rPr>
          <w:rFonts w:ascii="方正仿宋_GBK" w:hAnsi="微软雅黑" w:cs="宋体" w:hint="eastAsia"/>
          <w:kern w:val="0"/>
          <w:szCs w:val="32"/>
        </w:rPr>
        <w:t>1. 营业执照；</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Pr="00147DFA">
        <w:rPr>
          <w:rFonts w:ascii="方正仿宋_GBK" w:hAnsi="微软雅黑" w:cs="宋体" w:hint="eastAsia"/>
          <w:kern w:val="0"/>
          <w:szCs w:val="32"/>
        </w:rPr>
        <w:t>2. 环境评价文件及批复文件（如有），排污许可证；</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Pr="00147DFA">
        <w:rPr>
          <w:rFonts w:ascii="方正仿宋_GBK" w:hAnsi="微软雅黑" w:cs="宋体" w:hint="eastAsia"/>
          <w:kern w:val="0"/>
          <w:szCs w:val="32"/>
        </w:rPr>
        <w:t>3. 收集单位的固</w:t>
      </w:r>
      <w:proofErr w:type="gramStart"/>
      <w:r w:rsidRPr="00147DFA">
        <w:rPr>
          <w:rFonts w:ascii="方正仿宋_GBK" w:hAnsi="微软雅黑" w:cs="宋体" w:hint="eastAsia"/>
          <w:kern w:val="0"/>
          <w:szCs w:val="32"/>
        </w:rPr>
        <w:t>废管理</w:t>
      </w:r>
      <w:proofErr w:type="gramEnd"/>
      <w:r w:rsidRPr="00147DFA">
        <w:rPr>
          <w:rFonts w:ascii="方正仿宋_GBK" w:hAnsi="微软雅黑" w:cs="宋体" w:hint="eastAsia"/>
          <w:kern w:val="0"/>
          <w:szCs w:val="32"/>
        </w:rPr>
        <w:t>制度及管理台账；</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lastRenderedPageBreak/>
        <w:t>*</w:t>
      </w:r>
      <w:r w:rsidR="00A56198" w:rsidRPr="00147DFA">
        <w:rPr>
          <w:rFonts w:ascii="方正仿宋_GBK" w:hAnsi="微软雅黑" w:cs="宋体"/>
          <w:kern w:val="0"/>
          <w:szCs w:val="32"/>
        </w:rPr>
        <w:t>4</w:t>
      </w:r>
      <w:r w:rsidRPr="00147DFA">
        <w:rPr>
          <w:rFonts w:ascii="方正仿宋_GBK" w:hAnsi="微软雅黑" w:cs="宋体" w:hint="eastAsia"/>
          <w:kern w:val="0"/>
          <w:szCs w:val="32"/>
        </w:rPr>
        <w:t>. 生产性废旧金属回收备案登记证明（如收集废金属合金边角料）；</w:t>
      </w:r>
    </w:p>
    <w:p w:rsidR="00A038DF"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kern w:val="0"/>
          <w:szCs w:val="32"/>
        </w:rPr>
        <w:t>*</w:t>
      </w:r>
      <w:r w:rsidR="00A56198" w:rsidRPr="00147DFA">
        <w:rPr>
          <w:rFonts w:ascii="方正仿宋_GBK" w:hAnsi="微软雅黑" w:cs="宋体"/>
          <w:kern w:val="0"/>
          <w:szCs w:val="32"/>
        </w:rPr>
        <w:t>5</w:t>
      </w:r>
      <w:r w:rsidRPr="00147DFA">
        <w:rPr>
          <w:rFonts w:ascii="方正仿宋_GBK" w:hAnsi="微软雅黑" w:cs="宋体" w:hint="eastAsia"/>
          <w:kern w:val="0"/>
          <w:szCs w:val="32"/>
        </w:rPr>
        <w:t>. 收集单位与下游公司（直至最终利用处置单位）之间的合作合同和实际利用处置情况；</w:t>
      </w:r>
    </w:p>
    <w:p w:rsidR="00B16A7A" w:rsidRPr="00147DFA" w:rsidRDefault="00B16A7A" w:rsidP="00B16A7A">
      <w:pPr>
        <w:widowControl/>
        <w:snapToGrid w:val="0"/>
        <w:ind w:firstLine="643"/>
        <w:rPr>
          <w:rFonts w:ascii="方正仿宋_GBK" w:hAnsi="微软雅黑" w:cs="宋体"/>
          <w:kern w:val="0"/>
          <w:szCs w:val="32"/>
        </w:rPr>
      </w:pPr>
      <w:r w:rsidRPr="00147DFA">
        <w:rPr>
          <w:rFonts w:ascii="方正仿宋_GBK" w:hAnsi="微软雅黑" w:cs="宋体" w:hint="eastAsia"/>
          <w:b/>
          <w:bCs/>
          <w:kern w:val="0"/>
          <w:szCs w:val="32"/>
        </w:rPr>
        <w:t>核实依据及要点：</w:t>
      </w:r>
      <w:r w:rsidRPr="00147DFA">
        <w:rPr>
          <w:rFonts w:ascii="方正仿宋_GBK" w:hAnsi="微软雅黑" w:cs="宋体" w:hint="eastAsia"/>
          <w:kern w:val="0"/>
          <w:szCs w:val="32"/>
        </w:rPr>
        <w:t>（1）《中华人民共和国固体废物污染环境防治法》第三十六条、第三十七条规定，“建立工业固体废物管理台账，如实记录产生工业固体废物的种类、数量、流向、贮存、利用、处置等信息，实现工业固体废物可追溯、可查询”，“受托方运输、利用、处置工业固体废物，应当依照有关法律法规的规定和合同约定履行污染防治要求，并将运输、利用、处置情况告知产生工业固体废物的单位。”（2）委托收集单位进行集中收集的，</w:t>
      </w:r>
      <w:proofErr w:type="gramStart"/>
      <w:r w:rsidRPr="00147DFA">
        <w:rPr>
          <w:rFonts w:ascii="方正仿宋_GBK" w:hAnsi="微软雅黑" w:cs="宋体" w:hint="eastAsia"/>
          <w:kern w:val="0"/>
          <w:szCs w:val="32"/>
        </w:rPr>
        <w:t>产废单位</w:t>
      </w:r>
      <w:proofErr w:type="gramEnd"/>
      <w:r w:rsidRPr="00147DFA">
        <w:rPr>
          <w:rFonts w:ascii="方正仿宋_GBK" w:hAnsi="微软雅黑" w:cs="宋体" w:hint="eastAsia"/>
          <w:kern w:val="0"/>
          <w:szCs w:val="32"/>
        </w:rPr>
        <w:t>应对收集单位下游利用处置单位的资质和固体废物贮存、利用、处置去向进行核实，严禁将一般工业固体废物转移到未落实最终利用处置单位的收集单位。违反此规定的除按照法律规定予以处罚外，</w:t>
      </w:r>
      <w:proofErr w:type="gramStart"/>
      <w:r w:rsidRPr="00147DFA">
        <w:rPr>
          <w:rFonts w:ascii="方正仿宋_GBK" w:hAnsi="微软雅黑" w:cs="宋体" w:hint="eastAsia"/>
          <w:kern w:val="0"/>
          <w:szCs w:val="32"/>
        </w:rPr>
        <w:t>产废单位</w:t>
      </w:r>
      <w:proofErr w:type="gramEnd"/>
      <w:r w:rsidRPr="00147DFA">
        <w:rPr>
          <w:rFonts w:ascii="方正仿宋_GBK" w:hAnsi="微软雅黑" w:cs="宋体" w:hint="eastAsia"/>
          <w:kern w:val="0"/>
          <w:szCs w:val="32"/>
        </w:rPr>
        <w:t>还应与造成环境污染和生态破坏的受托方承担连带责任。</w:t>
      </w:r>
    </w:p>
    <w:p w:rsidR="00A56198" w:rsidRPr="00147DFA" w:rsidRDefault="00A56198" w:rsidP="00A56198">
      <w:pPr>
        <w:widowControl/>
        <w:snapToGrid w:val="0"/>
        <w:ind w:firstLine="640"/>
        <w:rPr>
          <w:rFonts w:ascii="方正仿宋_GBK" w:hAnsi="微软雅黑" w:cs="宋体"/>
          <w:kern w:val="0"/>
          <w:szCs w:val="32"/>
        </w:rPr>
      </w:pPr>
      <w:r w:rsidRPr="00147DFA">
        <w:rPr>
          <w:rFonts w:ascii="方正仿宋_GBK" w:hAnsi="微软雅黑" w:cs="宋体"/>
          <w:kern w:val="0"/>
          <w:szCs w:val="32"/>
        </w:rPr>
        <w:t>6</w:t>
      </w:r>
      <w:r w:rsidRPr="00147DFA">
        <w:rPr>
          <w:rFonts w:ascii="方正仿宋_GBK" w:hAnsi="微软雅黑" w:cs="宋体" w:hint="eastAsia"/>
          <w:kern w:val="0"/>
          <w:szCs w:val="32"/>
        </w:rPr>
        <w:t>. 收集单位贮存一般固</w:t>
      </w:r>
      <w:proofErr w:type="gramStart"/>
      <w:r w:rsidRPr="00147DFA">
        <w:rPr>
          <w:rFonts w:ascii="方正仿宋_GBK" w:hAnsi="微软雅黑" w:cs="宋体" w:hint="eastAsia"/>
          <w:kern w:val="0"/>
          <w:szCs w:val="32"/>
        </w:rPr>
        <w:t>废相关</w:t>
      </w:r>
      <w:proofErr w:type="gramEnd"/>
      <w:r w:rsidRPr="00147DFA">
        <w:rPr>
          <w:rFonts w:ascii="方正仿宋_GBK" w:hAnsi="微软雅黑" w:cs="宋体" w:hint="eastAsia"/>
          <w:kern w:val="0"/>
          <w:szCs w:val="32"/>
        </w:rPr>
        <w:t>设施的贮存能力、消防安全、现场管理和实际运营情况；</w:t>
      </w:r>
    </w:p>
    <w:p w:rsidR="00B16A7A" w:rsidRPr="00147DFA" w:rsidRDefault="00A038DF" w:rsidP="00156A61">
      <w:pPr>
        <w:widowControl/>
        <w:snapToGrid w:val="0"/>
        <w:ind w:firstLine="640"/>
        <w:rPr>
          <w:rFonts w:ascii="方正仿宋_GBK" w:hAnsi="微软雅黑" w:cs="宋体"/>
          <w:kern w:val="0"/>
          <w:szCs w:val="32"/>
        </w:rPr>
      </w:pPr>
      <w:r w:rsidRPr="00147DFA">
        <w:rPr>
          <w:rFonts w:ascii="方正仿宋_GBK" w:hAnsi="微软雅黑" w:cs="宋体" w:hint="eastAsia"/>
          <w:kern w:val="0"/>
          <w:szCs w:val="32"/>
        </w:rPr>
        <w:t>7.对已经开展相关合作的单位，还应该结合实际合作情况进行评估</w:t>
      </w:r>
      <w:r w:rsidR="00B16A7A" w:rsidRPr="00147DFA">
        <w:rPr>
          <w:rFonts w:ascii="方正仿宋_GBK" w:hAnsi="微软雅黑" w:cs="宋体" w:hint="eastAsia"/>
          <w:kern w:val="0"/>
          <w:szCs w:val="32"/>
        </w:rPr>
        <w:t>。</w:t>
      </w:r>
    </w:p>
    <w:p w:rsidR="00AD6CA9" w:rsidRPr="00147DFA" w:rsidRDefault="00B16A7A" w:rsidP="00B16A7A">
      <w:pPr>
        <w:widowControl/>
        <w:snapToGrid w:val="0"/>
        <w:ind w:firstLine="643"/>
        <w:rPr>
          <w:rFonts w:ascii="方正仿宋_GBK"/>
          <w:szCs w:val="32"/>
        </w:rPr>
      </w:pPr>
      <w:r w:rsidRPr="00147DFA">
        <w:rPr>
          <w:rFonts w:ascii="方正仿宋_GBK" w:hAnsi="微软雅黑" w:cs="宋体" w:hint="eastAsia"/>
          <w:b/>
          <w:bCs/>
          <w:kern w:val="0"/>
          <w:szCs w:val="32"/>
        </w:rPr>
        <w:t>核实依据及要点：</w:t>
      </w:r>
      <w:proofErr w:type="gramStart"/>
      <w:r w:rsidRPr="00147DFA">
        <w:rPr>
          <w:rFonts w:ascii="方正仿宋_GBK" w:hAnsi="微软雅黑" w:cs="宋体" w:hint="eastAsia"/>
          <w:kern w:val="0"/>
          <w:szCs w:val="32"/>
        </w:rPr>
        <w:t>产废单位</w:t>
      </w:r>
      <w:proofErr w:type="gramEnd"/>
      <w:r w:rsidRPr="00147DFA">
        <w:rPr>
          <w:rFonts w:ascii="方正仿宋_GBK" w:hAnsi="微软雅黑" w:cs="宋体" w:hint="eastAsia"/>
          <w:kern w:val="0"/>
          <w:szCs w:val="32"/>
        </w:rPr>
        <w:t>可以对收集单位的固体废物</w:t>
      </w:r>
      <w:r w:rsidR="00A038DF" w:rsidRPr="00147DFA">
        <w:rPr>
          <w:rFonts w:ascii="方正仿宋_GBK" w:hAnsi="微软雅黑" w:cs="宋体" w:hint="eastAsia"/>
          <w:kern w:val="0"/>
          <w:szCs w:val="32"/>
        </w:rPr>
        <w:t>收集和集中贮存过程的污染防治情况、下游利用处置信息及</w:t>
      </w:r>
      <w:r w:rsidR="00A038DF" w:rsidRPr="00147DFA">
        <w:rPr>
          <w:rFonts w:ascii="方正仿宋_GBK" w:hAnsi="微软雅黑" w:cs="宋体" w:hint="eastAsia"/>
          <w:kern w:val="0"/>
          <w:szCs w:val="32"/>
        </w:rPr>
        <w:lastRenderedPageBreak/>
        <w:t>时反馈情况、一般工业固体废物的及时利用处置及污染防治情况等</w:t>
      </w:r>
      <w:r w:rsidRPr="00147DFA">
        <w:rPr>
          <w:rFonts w:ascii="方正仿宋_GBK" w:hAnsi="微软雅黑" w:cs="宋体" w:hint="eastAsia"/>
          <w:kern w:val="0"/>
          <w:szCs w:val="32"/>
        </w:rPr>
        <w:t>进行评估。</w:t>
      </w:r>
    </w:p>
    <w:p w:rsidR="00D75A83" w:rsidRPr="00147DFA" w:rsidRDefault="00D75A83" w:rsidP="00156A61">
      <w:pPr>
        <w:ind w:firstLine="640"/>
        <w:rPr>
          <w:rFonts w:ascii="方正仿宋_GBK"/>
          <w:szCs w:val="32"/>
        </w:rPr>
      </w:pPr>
    </w:p>
    <w:sectPr w:rsidR="00D75A83" w:rsidRPr="00147DF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BE0" w:rsidRDefault="005D7BE0" w:rsidP="000B3F8B">
      <w:pPr>
        <w:spacing w:line="240" w:lineRule="auto"/>
        <w:ind w:firstLine="640"/>
      </w:pPr>
      <w:r>
        <w:separator/>
      </w:r>
    </w:p>
  </w:endnote>
  <w:endnote w:type="continuationSeparator" w:id="0">
    <w:p w:rsidR="005D7BE0" w:rsidRDefault="005D7BE0" w:rsidP="000B3F8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8B" w:rsidRDefault="000B3F8B">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8B" w:rsidRDefault="000B3F8B">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8B" w:rsidRDefault="000B3F8B">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BE0" w:rsidRDefault="005D7BE0" w:rsidP="000B3F8B">
      <w:pPr>
        <w:spacing w:line="240" w:lineRule="auto"/>
        <w:ind w:firstLine="640"/>
      </w:pPr>
      <w:r>
        <w:separator/>
      </w:r>
    </w:p>
  </w:footnote>
  <w:footnote w:type="continuationSeparator" w:id="0">
    <w:p w:rsidR="005D7BE0" w:rsidRDefault="005D7BE0" w:rsidP="000B3F8B">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8B" w:rsidRDefault="000B3F8B">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8B" w:rsidRDefault="000B3F8B" w:rsidP="000B3F8B">
    <w:pPr>
      <w:pStyle w:val="a4"/>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8B" w:rsidRDefault="000B3F8B">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CA9"/>
    <w:rsid w:val="0001253B"/>
    <w:rsid w:val="00024B8C"/>
    <w:rsid w:val="000B3F8B"/>
    <w:rsid w:val="0010565B"/>
    <w:rsid w:val="001102D8"/>
    <w:rsid w:val="00147DFA"/>
    <w:rsid w:val="00156A61"/>
    <w:rsid w:val="001C7767"/>
    <w:rsid w:val="00251564"/>
    <w:rsid w:val="002561B6"/>
    <w:rsid w:val="00290789"/>
    <w:rsid w:val="00297E58"/>
    <w:rsid w:val="002A2A74"/>
    <w:rsid w:val="002B67A8"/>
    <w:rsid w:val="002E4AF0"/>
    <w:rsid w:val="00313E64"/>
    <w:rsid w:val="00313EC9"/>
    <w:rsid w:val="00327F81"/>
    <w:rsid w:val="003A5B86"/>
    <w:rsid w:val="003B6299"/>
    <w:rsid w:val="004D4E92"/>
    <w:rsid w:val="004E109D"/>
    <w:rsid w:val="00523C4A"/>
    <w:rsid w:val="005325EA"/>
    <w:rsid w:val="00540F37"/>
    <w:rsid w:val="005466C9"/>
    <w:rsid w:val="005614BA"/>
    <w:rsid w:val="00597A38"/>
    <w:rsid w:val="005D7BE0"/>
    <w:rsid w:val="006078FD"/>
    <w:rsid w:val="00610976"/>
    <w:rsid w:val="00634B9D"/>
    <w:rsid w:val="00637AAF"/>
    <w:rsid w:val="0066459F"/>
    <w:rsid w:val="006815FB"/>
    <w:rsid w:val="00685802"/>
    <w:rsid w:val="007046F7"/>
    <w:rsid w:val="00746709"/>
    <w:rsid w:val="0078374F"/>
    <w:rsid w:val="007971EC"/>
    <w:rsid w:val="007A6658"/>
    <w:rsid w:val="007B5C29"/>
    <w:rsid w:val="007F2E31"/>
    <w:rsid w:val="008154B6"/>
    <w:rsid w:val="00846EC4"/>
    <w:rsid w:val="00886904"/>
    <w:rsid w:val="008F1F13"/>
    <w:rsid w:val="008F52CA"/>
    <w:rsid w:val="00904E66"/>
    <w:rsid w:val="00965FB7"/>
    <w:rsid w:val="00973CA8"/>
    <w:rsid w:val="0097465E"/>
    <w:rsid w:val="0099630A"/>
    <w:rsid w:val="00A038DF"/>
    <w:rsid w:val="00A21772"/>
    <w:rsid w:val="00A52CEE"/>
    <w:rsid w:val="00A56198"/>
    <w:rsid w:val="00A67A97"/>
    <w:rsid w:val="00AD6CA9"/>
    <w:rsid w:val="00B16A7A"/>
    <w:rsid w:val="00B2505A"/>
    <w:rsid w:val="00B608EF"/>
    <w:rsid w:val="00B90826"/>
    <w:rsid w:val="00C8630C"/>
    <w:rsid w:val="00D11C7F"/>
    <w:rsid w:val="00D161F6"/>
    <w:rsid w:val="00D33981"/>
    <w:rsid w:val="00D75A83"/>
    <w:rsid w:val="00DC6028"/>
    <w:rsid w:val="00DE0F14"/>
    <w:rsid w:val="00E46544"/>
    <w:rsid w:val="00E72BBA"/>
    <w:rsid w:val="00E90DC9"/>
    <w:rsid w:val="00EA585B"/>
    <w:rsid w:val="00EB5BD9"/>
    <w:rsid w:val="00EC15E1"/>
    <w:rsid w:val="00F661FE"/>
    <w:rsid w:val="00F82427"/>
    <w:rsid w:val="00FF6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0D7EE"/>
  <w15:chartTrackingRefBased/>
  <w15:docId w15:val="{D2F59A21-0B1C-4E6A-A9CB-E6E436685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CA9"/>
    <w:pPr>
      <w:widowControl w:val="0"/>
      <w:spacing w:line="560" w:lineRule="exact"/>
      <w:ind w:firstLineChars="200" w:firstLine="200"/>
      <w:contextualSpacing/>
      <w:jc w:val="both"/>
    </w:pPr>
    <w:rPr>
      <w:rFonts w:ascii="Times New Roman" w:eastAsia="方正仿宋_GBK" w:hAnsi="Times New Roman"/>
      <w:sz w:val="32"/>
    </w:rPr>
  </w:style>
  <w:style w:type="paragraph" w:styleId="1">
    <w:name w:val="heading 1"/>
    <w:basedOn w:val="a"/>
    <w:next w:val="a"/>
    <w:link w:val="10"/>
    <w:uiPriority w:val="9"/>
    <w:qFormat/>
    <w:rsid w:val="00EC15E1"/>
    <w:pPr>
      <w:keepNext/>
      <w:keepLines/>
      <w:snapToGrid w:val="0"/>
      <w:spacing w:before="240" w:after="240"/>
      <w:ind w:firstLineChars="0" w:firstLine="0"/>
      <w:jc w:val="center"/>
      <w:outlineLvl w:val="0"/>
    </w:pPr>
    <w:rPr>
      <w:rFonts w:eastAsia="方正小标宋_GBK"/>
      <w:bCs/>
      <w:kern w:val="44"/>
      <w:sz w:val="44"/>
      <w:szCs w:val="44"/>
    </w:rPr>
  </w:style>
  <w:style w:type="paragraph" w:styleId="2">
    <w:name w:val="heading 2"/>
    <w:basedOn w:val="a"/>
    <w:next w:val="a"/>
    <w:link w:val="20"/>
    <w:uiPriority w:val="9"/>
    <w:semiHidden/>
    <w:unhideWhenUsed/>
    <w:qFormat/>
    <w:rsid w:val="00EC15E1"/>
    <w:pPr>
      <w:keepNext/>
      <w:keepLines/>
      <w:spacing w:before="260" w:after="260"/>
      <w:outlineLvl w:val="1"/>
    </w:pPr>
    <w:rPr>
      <w:rFonts w:asciiTheme="majorHAnsi" w:eastAsia="方正黑体_GBK" w:hAnsiTheme="majorHAnsi" w:cstheme="majorBidi"/>
      <w:bCs/>
      <w:szCs w:val="32"/>
    </w:rPr>
  </w:style>
  <w:style w:type="paragraph" w:styleId="3">
    <w:name w:val="heading 3"/>
    <w:basedOn w:val="a"/>
    <w:next w:val="a"/>
    <w:link w:val="30"/>
    <w:uiPriority w:val="9"/>
    <w:semiHidden/>
    <w:unhideWhenUsed/>
    <w:qFormat/>
    <w:rsid w:val="00EC15E1"/>
    <w:pPr>
      <w:keepNext/>
      <w:keepLines/>
      <w:spacing w:before="120" w:after="120"/>
      <w:outlineLvl w:val="2"/>
    </w:pPr>
    <w:rPr>
      <w:rFonts w:eastAsia="方正楷体_GBK"/>
      <w:bCs/>
      <w:szCs w:val="32"/>
    </w:rPr>
  </w:style>
  <w:style w:type="paragraph" w:styleId="4">
    <w:name w:val="heading 4"/>
    <w:aliases w:val="仿宋加粗标题"/>
    <w:basedOn w:val="a"/>
    <w:next w:val="a"/>
    <w:link w:val="40"/>
    <w:uiPriority w:val="9"/>
    <w:semiHidden/>
    <w:unhideWhenUsed/>
    <w:qFormat/>
    <w:rsid w:val="00EC15E1"/>
    <w:pPr>
      <w:keepNext/>
      <w:keepLines/>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C15E1"/>
    <w:rPr>
      <w:rFonts w:ascii="Times New Roman" w:eastAsia="方正小标宋_GBK" w:hAnsi="Times New Roman"/>
      <w:bCs/>
      <w:kern w:val="44"/>
      <w:sz w:val="44"/>
      <w:szCs w:val="44"/>
    </w:rPr>
  </w:style>
  <w:style w:type="character" w:customStyle="1" w:styleId="20">
    <w:name w:val="标题 2 字符"/>
    <w:basedOn w:val="a0"/>
    <w:link w:val="2"/>
    <w:uiPriority w:val="9"/>
    <w:semiHidden/>
    <w:rsid w:val="00EC15E1"/>
    <w:rPr>
      <w:rFonts w:asciiTheme="majorHAnsi" w:eastAsia="方正黑体_GBK" w:hAnsiTheme="majorHAnsi" w:cstheme="majorBidi"/>
      <w:bCs/>
      <w:sz w:val="32"/>
      <w:szCs w:val="32"/>
    </w:rPr>
  </w:style>
  <w:style w:type="character" w:customStyle="1" w:styleId="30">
    <w:name w:val="标题 3 字符"/>
    <w:basedOn w:val="a0"/>
    <w:link w:val="3"/>
    <w:uiPriority w:val="9"/>
    <w:semiHidden/>
    <w:rsid w:val="00EC15E1"/>
    <w:rPr>
      <w:rFonts w:ascii="Times New Roman" w:eastAsia="方正楷体_GBK" w:hAnsi="Times New Roman"/>
      <w:bCs/>
      <w:sz w:val="32"/>
      <w:szCs w:val="32"/>
    </w:rPr>
  </w:style>
  <w:style w:type="character" w:customStyle="1" w:styleId="40">
    <w:name w:val="标题 4 字符"/>
    <w:aliases w:val="仿宋加粗标题 字符"/>
    <w:basedOn w:val="a0"/>
    <w:link w:val="4"/>
    <w:uiPriority w:val="9"/>
    <w:semiHidden/>
    <w:rsid w:val="00EC15E1"/>
    <w:rPr>
      <w:rFonts w:ascii="Times New Roman" w:eastAsia="方正仿宋_GBK" w:hAnsi="Times New Roman" w:cstheme="majorBidi"/>
      <w:b/>
      <w:bCs/>
      <w:sz w:val="32"/>
      <w:szCs w:val="28"/>
    </w:rPr>
  </w:style>
  <w:style w:type="paragraph" w:styleId="a3">
    <w:name w:val="Normal (Web)"/>
    <w:basedOn w:val="a"/>
    <w:uiPriority w:val="99"/>
    <w:semiHidden/>
    <w:unhideWhenUsed/>
    <w:rsid w:val="00AD6CA9"/>
    <w:pPr>
      <w:widowControl/>
      <w:spacing w:before="100" w:beforeAutospacing="1" w:after="100" w:afterAutospacing="1" w:line="240" w:lineRule="auto"/>
      <w:ind w:firstLineChars="0" w:firstLine="0"/>
      <w:contextualSpacing w:val="0"/>
      <w:jc w:val="left"/>
    </w:pPr>
    <w:rPr>
      <w:rFonts w:ascii="宋体" w:eastAsia="宋体" w:hAnsi="宋体" w:cs="宋体"/>
      <w:kern w:val="0"/>
      <w:sz w:val="24"/>
      <w:szCs w:val="24"/>
    </w:rPr>
  </w:style>
  <w:style w:type="paragraph" w:styleId="a4">
    <w:name w:val="header"/>
    <w:basedOn w:val="a"/>
    <w:link w:val="a5"/>
    <w:uiPriority w:val="99"/>
    <w:unhideWhenUsed/>
    <w:rsid w:val="000B3F8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0B3F8B"/>
    <w:rPr>
      <w:rFonts w:ascii="Times New Roman" w:eastAsia="方正仿宋_GBK" w:hAnsi="Times New Roman"/>
      <w:sz w:val="18"/>
      <w:szCs w:val="18"/>
    </w:rPr>
  </w:style>
  <w:style w:type="paragraph" w:styleId="a6">
    <w:name w:val="footer"/>
    <w:basedOn w:val="a"/>
    <w:link w:val="a7"/>
    <w:uiPriority w:val="99"/>
    <w:unhideWhenUsed/>
    <w:rsid w:val="000B3F8B"/>
    <w:pPr>
      <w:tabs>
        <w:tab w:val="center" w:pos="4153"/>
        <w:tab w:val="right" w:pos="8306"/>
      </w:tabs>
      <w:snapToGrid w:val="0"/>
      <w:spacing w:line="240" w:lineRule="atLeast"/>
      <w:jc w:val="left"/>
    </w:pPr>
    <w:rPr>
      <w:sz w:val="18"/>
      <w:szCs w:val="18"/>
    </w:rPr>
  </w:style>
  <w:style w:type="character" w:customStyle="1" w:styleId="a7">
    <w:name w:val="页脚 字符"/>
    <w:basedOn w:val="a0"/>
    <w:link w:val="a6"/>
    <w:uiPriority w:val="99"/>
    <w:rsid w:val="000B3F8B"/>
    <w:rPr>
      <w:rFonts w:ascii="Times New Roman" w:eastAsia="方正仿宋_GBK" w:hAnsi="Times New Roman"/>
      <w:sz w:val="18"/>
      <w:szCs w:val="18"/>
    </w:rPr>
  </w:style>
  <w:style w:type="character" w:styleId="a8">
    <w:name w:val="Hyperlink"/>
    <w:basedOn w:val="a0"/>
    <w:uiPriority w:val="99"/>
    <w:semiHidden/>
    <w:unhideWhenUsed/>
    <w:rsid w:val="00A21772"/>
    <w:rPr>
      <w:color w:val="0000FF"/>
      <w:u w:val="single"/>
    </w:rPr>
  </w:style>
  <w:style w:type="paragraph" w:styleId="a9">
    <w:name w:val="Balloon Text"/>
    <w:basedOn w:val="a"/>
    <w:link w:val="aa"/>
    <w:uiPriority w:val="99"/>
    <w:semiHidden/>
    <w:unhideWhenUsed/>
    <w:rsid w:val="008F52CA"/>
    <w:pPr>
      <w:spacing w:line="240" w:lineRule="auto"/>
    </w:pPr>
    <w:rPr>
      <w:sz w:val="18"/>
      <w:szCs w:val="18"/>
    </w:rPr>
  </w:style>
  <w:style w:type="character" w:customStyle="1" w:styleId="aa">
    <w:name w:val="批注框文本 字符"/>
    <w:basedOn w:val="a0"/>
    <w:link w:val="a9"/>
    <w:uiPriority w:val="99"/>
    <w:semiHidden/>
    <w:rsid w:val="008F52CA"/>
    <w:rPr>
      <w:rFonts w:ascii="Times New Roman" w:eastAsia="方正仿宋_GBK"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66law.cn/zhuanti/hjbhy/"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王靖翔</dc:creator>
  <cp:keywords/>
  <dc:description/>
  <cp:lastModifiedBy>王靖翔</cp:lastModifiedBy>
  <cp:revision>2</cp:revision>
  <cp:lastPrinted>2023-06-14T08:38:00Z</cp:lastPrinted>
  <dcterms:created xsi:type="dcterms:W3CDTF">2023-07-03T11:20:00Z</dcterms:created>
  <dcterms:modified xsi:type="dcterms:W3CDTF">2023-07-03T11:20:00Z</dcterms:modified>
</cp:coreProperties>
</file>