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80"/>
        <w:jc w:val="center"/>
        <w:rPr>
          <w:rFonts w:ascii="宋体" w:hAnsi="宋体"/>
          <w:b/>
          <w:bCs/>
          <w:sz w:val="32"/>
          <w:szCs w:val="32"/>
        </w:rPr>
      </w:pPr>
      <w:r>
        <w:rPr>
          <w:rFonts w:hint="eastAsia" w:ascii="宋体" w:hAnsi="宋体"/>
          <w:b/>
          <w:bCs/>
          <w:sz w:val="32"/>
          <w:szCs w:val="32"/>
        </w:rPr>
        <w:t>招标文件</w:t>
      </w:r>
    </w:p>
    <w:p>
      <w:pPr>
        <w:pStyle w:val="2"/>
      </w:pPr>
      <w:r>
        <w:rPr>
          <w:rFonts w:hint="eastAsia"/>
        </w:rPr>
        <w:t>商务部分</w:t>
      </w:r>
    </w:p>
    <w:p>
      <w:pPr>
        <w:spacing w:line="360" w:lineRule="auto"/>
        <w:ind w:left="480"/>
        <w:rPr>
          <w:rFonts w:ascii="宋体" w:hAnsi="宋体"/>
          <w:sz w:val="24"/>
        </w:rPr>
      </w:pPr>
      <w:r>
        <w:rPr>
          <w:rFonts w:hint="eastAsia" w:ascii="宋体" w:hAnsi="宋体"/>
          <w:sz w:val="24"/>
        </w:rPr>
        <w:t>一、资格、资信证明文件</w:t>
      </w:r>
    </w:p>
    <w:p>
      <w:pPr>
        <w:tabs>
          <w:tab w:val="left" w:pos="0"/>
        </w:tabs>
        <w:spacing w:line="360" w:lineRule="auto"/>
        <w:ind w:left="4" w:leftChars="2" w:firstLine="480" w:firstLineChars="200"/>
        <w:rPr>
          <w:rFonts w:ascii="宋体" w:hAnsi="宋体"/>
          <w:sz w:val="24"/>
        </w:rPr>
      </w:pPr>
      <w:r>
        <w:rPr>
          <w:rFonts w:hint="eastAsia" w:ascii="宋体" w:hAnsi="宋体"/>
          <w:sz w:val="24"/>
        </w:rPr>
        <w:t>1、关于资格的承诺书（格式见附件）</w:t>
      </w:r>
    </w:p>
    <w:p>
      <w:pPr>
        <w:tabs>
          <w:tab w:val="left" w:pos="0"/>
        </w:tabs>
        <w:spacing w:line="360" w:lineRule="auto"/>
        <w:ind w:left="4" w:leftChars="2" w:firstLine="480" w:firstLineChars="200"/>
        <w:rPr>
          <w:rFonts w:ascii="宋体" w:hAnsi="宋体"/>
          <w:sz w:val="24"/>
        </w:rPr>
      </w:pPr>
      <w:r>
        <w:rPr>
          <w:rFonts w:hint="eastAsia" w:ascii="宋体" w:hAnsi="宋体"/>
          <w:sz w:val="24"/>
        </w:rPr>
        <w:t>2、企业营业执照副本、组织机构代码证、税务登记证复印件并加盖公章（已进行三证合一的投标供应商只需提供营业执照）（投标时提供原件或公证件）；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宋体" w:hAnsi="宋体"/>
          <w:sz w:val="24"/>
        </w:rPr>
      </w:pPr>
      <w:r>
        <w:rPr>
          <w:rFonts w:hint="eastAsia" w:ascii="宋体" w:hAnsi="宋体"/>
          <w:sz w:val="24"/>
        </w:rPr>
        <w:t>3、委托投标授权书原件（投标供应商为企业法人的除外，格式见附件）；</w:t>
      </w:r>
    </w:p>
    <w:p>
      <w:pPr>
        <w:spacing w:line="360" w:lineRule="auto"/>
        <w:ind w:firstLine="480" w:firstLineChars="200"/>
        <w:rPr>
          <w:rFonts w:ascii="宋体" w:hAnsi="宋体"/>
          <w:sz w:val="24"/>
        </w:rPr>
      </w:pPr>
      <w:r>
        <w:rPr>
          <w:rFonts w:hint="eastAsia" w:ascii="宋体" w:hAnsi="宋体"/>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sz w:val="24"/>
        </w:rPr>
      </w:pPr>
      <w:r>
        <w:rPr>
          <w:rFonts w:hint="eastAsia" w:ascii="宋体" w:hAnsi="宋体"/>
          <w:sz w:val="24"/>
        </w:rPr>
        <w:t>5、根据标书要求需要提供的相关资质证书</w:t>
      </w:r>
    </w:p>
    <w:p>
      <w:pPr>
        <w:spacing w:line="360" w:lineRule="auto"/>
        <w:ind w:firstLine="480" w:firstLineChars="200"/>
        <w:rPr>
          <w:rFonts w:ascii="宋体" w:hAnsi="宋体"/>
          <w:sz w:val="24"/>
        </w:rPr>
      </w:pPr>
      <w:r>
        <w:rPr>
          <w:rFonts w:hint="eastAsia" w:ascii="宋体" w:hAnsi="宋体"/>
          <w:sz w:val="24"/>
        </w:rPr>
        <w:t>6、投标供应商认为有必要提供的其它资料</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26"/>
        </w:tabs>
        <w:spacing w:line="360" w:lineRule="auto"/>
        <w:ind w:firstLine="360" w:firstLineChars="150"/>
        <w:rPr>
          <w:rFonts w:ascii="宋体" w:hAnsi="宋体"/>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sz w:val="24"/>
        </w:rPr>
      </w:pPr>
    </w:p>
    <w:p>
      <w:pPr>
        <w:spacing w:line="360" w:lineRule="auto"/>
        <w:rPr>
          <w:rFonts w:ascii="宋体" w:hAnsi="宋体"/>
          <w:sz w:val="24"/>
        </w:rPr>
      </w:pPr>
    </w:p>
    <w:p>
      <w:pPr>
        <w:widowControl/>
        <w:jc w:val="left"/>
        <w:rPr>
          <w:rFonts w:ascii="宋体" w:hAnsi="宋体"/>
          <w:sz w:val="24"/>
        </w:rPr>
      </w:pPr>
      <w:r>
        <w:rPr>
          <w:rFonts w:ascii="宋体" w:hAnsi="宋体"/>
          <w:sz w:val="24"/>
        </w:rPr>
        <w:br w:type="page"/>
      </w:r>
    </w:p>
    <w:p>
      <w:pPr>
        <w:pStyle w:val="2"/>
      </w:pPr>
      <w:r>
        <w:rPr>
          <w:rFonts w:hint="eastAsia"/>
        </w:rPr>
        <w:t>技术指标（需求科室填写）</w:t>
      </w:r>
    </w:p>
    <w:p>
      <w:pPr>
        <w:rPr>
          <w:rFonts w:asciiTheme="minorEastAsia" w:hAnsiTheme="minorEastAsia"/>
          <w:sz w:val="24"/>
        </w:rPr>
      </w:pPr>
      <w:r>
        <w:rPr>
          <w:rFonts w:hint="eastAsia" w:asciiTheme="minorEastAsia" w:hAnsiTheme="minorEastAsia"/>
          <w:sz w:val="24"/>
        </w:rPr>
        <w:t>一、服务类：</w:t>
      </w:r>
    </w:p>
    <w:tbl>
      <w:tblPr>
        <w:tblStyle w:val="12"/>
        <w:tblpPr w:leftFromText="180" w:rightFromText="180" w:vertAnchor="text" w:horzAnchor="margin" w:tblpXSpec="center" w:tblpY="2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68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服务内容</w:t>
            </w:r>
          </w:p>
        </w:tc>
        <w:tc>
          <w:tcPr>
            <w:tcW w:w="6854" w:type="dxa"/>
            <w:vAlign w:val="center"/>
          </w:tcPr>
          <w:p>
            <w:pPr>
              <w:jc w:val="center"/>
              <w:rPr>
                <w:rFonts w:asciiTheme="minorEastAsia" w:hAnsiTheme="minorEastAsia"/>
                <w:sz w:val="24"/>
              </w:rPr>
            </w:pPr>
            <w:r>
              <w:rPr>
                <w:rFonts w:hint="eastAsia"/>
                <w:sz w:val="24"/>
              </w:rPr>
              <w:t>江苏省无锡环境监测中心</w:t>
            </w:r>
            <w:bookmarkStart w:id="0" w:name="_GoBack"/>
            <w:r>
              <w:rPr>
                <w:rFonts w:hint="eastAsia"/>
                <w:sz w:val="24"/>
              </w:rPr>
              <w:t>文化墙二期（业务板块）建设</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服务周期</w:t>
            </w:r>
          </w:p>
        </w:tc>
        <w:tc>
          <w:tcPr>
            <w:tcW w:w="6854" w:type="dxa"/>
            <w:vAlign w:val="center"/>
          </w:tcPr>
          <w:p>
            <w:pPr>
              <w:jc w:val="center"/>
              <w:rPr>
                <w:rFonts w:asciiTheme="minorEastAsia" w:hAnsiTheme="minorEastAsia"/>
                <w:sz w:val="24"/>
              </w:rPr>
            </w:pPr>
            <w:r>
              <w:rPr>
                <w:rFonts w:hint="eastAsia" w:asciiTheme="minorEastAsia" w:hAnsiTheme="minorEastAsia"/>
                <w:sz w:val="24"/>
              </w:rPr>
              <w:t>15个工作日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服务地点</w:t>
            </w:r>
          </w:p>
        </w:tc>
        <w:tc>
          <w:tcPr>
            <w:tcW w:w="6854" w:type="dxa"/>
            <w:vAlign w:val="center"/>
          </w:tcPr>
          <w:p>
            <w:pPr>
              <w:jc w:val="center"/>
              <w:rPr>
                <w:rFonts w:asciiTheme="minorEastAsia" w:hAnsiTheme="minorEastAsia"/>
                <w:sz w:val="24"/>
              </w:rPr>
            </w:pPr>
            <w:r>
              <w:rPr>
                <w:rFonts w:hint="eastAsia" w:asciiTheme="minorEastAsia" w:hAnsiTheme="minorEastAsia"/>
                <w:sz w:val="24"/>
              </w:rPr>
              <w:t>江苏省无锡环境监测中心办公楼相关区域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考核方式</w:t>
            </w:r>
          </w:p>
        </w:tc>
        <w:tc>
          <w:tcPr>
            <w:tcW w:w="6854" w:type="dxa"/>
            <w:vAlign w:val="center"/>
          </w:tcPr>
          <w:p>
            <w:pPr>
              <w:jc w:val="center"/>
              <w:rPr>
                <w:rFonts w:asciiTheme="minorEastAsia" w:hAnsiTheme="minorEastAsia"/>
                <w:sz w:val="24"/>
              </w:rPr>
            </w:pPr>
            <w:r>
              <w:rPr>
                <w:rFonts w:hint="eastAsia" w:asciiTheme="minorEastAsia" w:hAnsiTheme="minorEastAsia"/>
                <w:sz w:val="24"/>
              </w:rPr>
              <w:t>甲方验收通过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付款方式</w:t>
            </w:r>
          </w:p>
        </w:tc>
        <w:tc>
          <w:tcPr>
            <w:tcW w:w="6854" w:type="dxa"/>
            <w:vAlign w:val="center"/>
          </w:tcPr>
          <w:p>
            <w:pPr>
              <w:jc w:val="center"/>
              <w:rPr>
                <w:rFonts w:asciiTheme="minorEastAsia" w:hAnsiTheme="minorEastAsia"/>
                <w:sz w:val="24"/>
              </w:rPr>
            </w:pPr>
            <w:r>
              <w:rPr>
                <w:rFonts w:hint="eastAsia" w:asciiTheme="minorEastAsia" w:hAnsiTheme="minorEastAsia"/>
                <w:sz w:val="24"/>
              </w:rPr>
              <w:t>合同签订后七个工作日内支付中标金额的50%，验收通过后支付中标金额的45%，质保期满支付尾款。</w:t>
            </w:r>
          </w:p>
        </w:tc>
      </w:tr>
    </w:tbl>
    <w:p>
      <w:pPr>
        <w:tabs>
          <w:tab w:val="left" w:pos="1365"/>
        </w:tabs>
        <w:spacing w:line="360" w:lineRule="auto"/>
        <w:rPr>
          <w:rFonts w:ascii="宋体" w:hAnsi="宋体"/>
          <w:sz w:val="24"/>
        </w:rPr>
      </w:pPr>
      <w:r>
        <w:rPr>
          <w:rFonts w:hint="eastAsia" w:ascii="宋体" w:hAnsi="宋体"/>
          <w:bCs/>
          <w:sz w:val="24"/>
          <w:szCs w:val="20"/>
        </w:rPr>
        <w:t>具体评分标准如下：</w:t>
      </w:r>
    </w:p>
    <w:p>
      <w:pPr>
        <w:spacing w:line="440" w:lineRule="exact"/>
        <w:ind w:firstLine="120" w:firstLineChars="50"/>
        <w:rPr>
          <w:rFonts w:ascii="宋体" w:hAnsi="宋体"/>
          <w:sz w:val="24"/>
        </w:rPr>
      </w:pPr>
      <w:r>
        <w:rPr>
          <w:rFonts w:hint="eastAsia" w:ascii="宋体" w:hAnsi="宋体"/>
          <w:sz w:val="24"/>
        </w:rPr>
        <w:t>一)评分项目及总分（总分100分）</w:t>
      </w:r>
    </w:p>
    <w:p>
      <w:pPr>
        <w:spacing w:line="360" w:lineRule="auto"/>
        <w:rPr>
          <w:rFonts w:ascii="宋体" w:hAnsi="宋体"/>
          <w:b/>
          <w:sz w:val="24"/>
        </w:rPr>
      </w:pPr>
      <w:r>
        <w:rPr>
          <w:rFonts w:hint="eastAsia" w:ascii="宋体" w:hAnsi="宋体"/>
          <w:b/>
          <w:sz w:val="24"/>
        </w:rPr>
        <w:t>（1）价格                                   20分</w:t>
      </w:r>
    </w:p>
    <w:p>
      <w:pPr>
        <w:spacing w:line="360" w:lineRule="auto"/>
        <w:rPr>
          <w:rFonts w:ascii="宋体" w:hAnsi="宋体"/>
          <w:b/>
          <w:sz w:val="24"/>
        </w:rPr>
      </w:pPr>
      <w:r>
        <w:rPr>
          <w:rFonts w:hint="eastAsia" w:ascii="宋体" w:hAnsi="宋体"/>
          <w:b/>
          <w:bCs/>
          <w:sz w:val="24"/>
        </w:rPr>
        <w:t>（2）</w:t>
      </w:r>
      <w:r>
        <w:rPr>
          <w:rFonts w:hint="eastAsia" w:ascii="宋体" w:hAnsi="宋体"/>
          <w:b/>
          <w:sz w:val="24"/>
        </w:rPr>
        <w:t>项目方案                               60分</w:t>
      </w:r>
    </w:p>
    <w:p>
      <w:pPr>
        <w:spacing w:line="360" w:lineRule="auto"/>
        <w:rPr>
          <w:rFonts w:ascii="宋体" w:hAnsi="宋体"/>
          <w:b/>
          <w:sz w:val="24"/>
        </w:rPr>
      </w:pPr>
      <w:r>
        <w:rPr>
          <w:rFonts w:hint="eastAsia" w:ascii="宋体" w:hAnsi="宋体"/>
          <w:b/>
          <w:sz w:val="24"/>
        </w:rPr>
        <w:t>（3）</w:t>
      </w:r>
      <w:r>
        <w:rPr>
          <w:rFonts w:hint="eastAsia" w:ascii="宋体" w:hAnsi="宋体"/>
          <w:b/>
          <w:color w:val="000000"/>
          <w:sz w:val="24"/>
        </w:rPr>
        <w:t>投标人综合情况</w:t>
      </w:r>
      <w:r>
        <w:rPr>
          <w:rFonts w:hint="eastAsia" w:ascii="宋体" w:hAnsi="宋体"/>
          <w:b/>
          <w:sz w:val="24"/>
        </w:rPr>
        <w:t xml:space="preserve">                         20分</w:t>
      </w:r>
    </w:p>
    <w:p>
      <w:pPr>
        <w:spacing w:line="360" w:lineRule="auto"/>
        <w:rPr>
          <w:rFonts w:ascii="宋体" w:hAnsi="宋体"/>
          <w:sz w:val="24"/>
        </w:rPr>
      </w:pPr>
      <w:r>
        <w:rPr>
          <w:rFonts w:hint="eastAsia" w:ascii="宋体" w:hAnsi="宋体"/>
          <w:sz w:val="24"/>
        </w:rPr>
        <w:t>（二)各项目评分标准</w:t>
      </w:r>
    </w:p>
    <w:p>
      <w:pPr>
        <w:tabs>
          <w:tab w:val="left" w:pos="945"/>
        </w:tabs>
        <w:spacing w:line="360" w:lineRule="auto"/>
        <w:rPr>
          <w:rFonts w:ascii="宋体" w:hAnsi="宋体"/>
          <w:bCs/>
          <w:color w:val="000000"/>
          <w:sz w:val="24"/>
          <w:szCs w:val="20"/>
        </w:rPr>
      </w:pPr>
      <w:r>
        <w:rPr>
          <w:rFonts w:hint="eastAsia" w:ascii="宋体" w:hAnsi="宋体"/>
          <w:b/>
          <w:bCs/>
          <w:sz w:val="24"/>
        </w:rPr>
        <w:t>（1）价格（20分）</w:t>
      </w:r>
    </w:p>
    <w:p>
      <w:pPr>
        <w:tabs>
          <w:tab w:val="left" w:pos="945"/>
        </w:tabs>
        <w:spacing w:line="360" w:lineRule="auto"/>
        <w:ind w:firstLine="480" w:firstLineChars="200"/>
        <w:rPr>
          <w:rFonts w:ascii="宋体" w:hAnsi="宋体"/>
          <w:bCs/>
          <w:color w:val="000000"/>
          <w:sz w:val="24"/>
          <w:szCs w:val="20"/>
        </w:rPr>
      </w:pPr>
      <w:r>
        <w:rPr>
          <w:rFonts w:hint="eastAsia" w:ascii="宋体" w:hAnsi="宋体"/>
          <w:bCs/>
          <w:color w:val="000000"/>
          <w:sz w:val="24"/>
          <w:szCs w:val="20"/>
        </w:rPr>
        <w:t>采用低价优先法计算，即满足招标文件要求且投标价格最低的投标报价为评标基准价，其价格分为满分。其他投标人的价格分统一按照下列公式计算：</w:t>
      </w:r>
    </w:p>
    <w:p>
      <w:pPr>
        <w:tabs>
          <w:tab w:val="left" w:pos="945"/>
        </w:tabs>
        <w:spacing w:line="360" w:lineRule="auto"/>
        <w:rPr>
          <w:rFonts w:ascii="宋体" w:hAnsi="宋体"/>
          <w:bCs/>
          <w:color w:val="000000"/>
          <w:sz w:val="24"/>
          <w:szCs w:val="20"/>
        </w:rPr>
      </w:pPr>
      <w:r>
        <w:rPr>
          <w:rFonts w:hint="eastAsia" w:ascii="宋体" w:hAnsi="宋体"/>
          <w:bCs/>
          <w:color w:val="000000"/>
          <w:sz w:val="24"/>
          <w:szCs w:val="20"/>
        </w:rPr>
        <w:t>投标报价得分=(评标基准价／投标报价)×价格权值×100。</w:t>
      </w:r>
    </w:p>
    <w:p>
      <w:pPr>
        <w:numPr>
          <w:ilvl w:val="0"/>
          <w:numId w:val="1"/>
        </w:numPr>
        <w:tabs>
          <w:tab w:val="left" w:pos="945"/>
        </w:tabs>
        <w:spacing w:line="360" w:lineRule="auto"/>
        <w:rPr>
          <w:rFonts w:ascii="宋体" w:hAnsi="宋体"/>
          <w:b/>
          <w:bCs/>
          <w:sz w:val="24"/>
        </w:rPr>
      </w:pPr>
      <w:r>
        <w:rPr>
          <w:rFonts w:hint="eastAsia" w:ascii="宋体" w:hAnsi="宋体"/>
          <w:b/>
          <w:bCs/>
          <w:sz w:val="24"/>
        </w:rPr>
        <w:t>项目方案（60分）</w:t>
      </w:r>
    </w:p>
    <w:p>
      <w:pPr>
        <w:tabs>
          <w:tab w:val="left" w:pos="465"/>
        </w:tabs>
        <w:spacing w:line="360" w:lineRule="auto"/>
        <w:ind w:left="840"/>
        <w:rPr>
          <w:rFonts w:ascii="宋体" w:hAnsi="宋体"/>
          <w:bCs/>
          <w:color w:val="000000"/>
          <w:sz w:val="24"/>
        </w:rPr>
      </w:pPr>
      <w:r>
        <w:rPr>
          <w:rFonts w:ascii="宋体" w:hAnsi="宋体" w:cs="宋体"/>
          <w:kern w:val="0"/>
          <w:sz w:val="24"/>
        </w:rPr>
        <w:t>投标文件的评价：制作规范性和表述清晰程度</w:t>
      </w:r>
      <w:r>
        <w:rPr>
          <w:rFonts w:hint="eastAsia" w:ascii="宋体" w:hAnsi="宋体" w:cs="宋体"/>
          <w:kern w:val="0"/>
          <w:sz w:val="24"/>
        </w:rPr>
        <w:t>，</w:t>
      </w:r>
      <w:r>
        <w:rPr>
          <w:rFonts w:hint="eastAsia" w:ascii="宋体" w:hAnsi="宋体"/>
          <w:bCs/>
          <w:color w:val="000000"/>
          <w:sz w:val="24"/>
        </w:rPr>
        <w:t>无技术方案不得分。</w:t>
      </w:r>
    </w:p>
    <w:p>
      <w:pPr>
        <w:numPr>
          <w:ilvl w:val="0"/>
          <w:numId w:val="2"/>
        </w:numPr>
        <w:tabs>
          <w:tab w:val="left" w:pos="945"/>
        </w:tabs>
        <w:spacing w:line="360" w:lineRule="auto"/>
        <w:rPr>
          <w:rFonts w:ascii="宋体" w:hAnsi="宋体"/>
          <w:bCs/>
          <w:color w:val="000000"/>
          <w:sz w:val="24"/>
        </w:rPr>
      </w:pPr>
      <w:r>
        <w:rPr>
          <w:rFonts w:hint="eastAsia" w:ascii="宋体" w:hAnsi="宋体"/>
          <w:bCs/>
          <w:color w:val="000000"/>
          <w:sz w:val="24"/>
        </w:rPr>
        <w:t>对改造区域、改造面积、改造内容的了解程度（30分）：了解并熟悉目前服务对象的背景，对改造内容有清晰的了解，对改造要求对应合理。优（21-30分），良（11-20分），一般（0</w:t>
      </w:r>
      <w:r>
        <w:rPr>
          <w:rFonts w:ascii="宋体" w:hAnsi="宋体"/>
          <w:bCs/>
          <w:color w:val="000000"/>
          <w:sz w:val="24"/>
        </w:rPr>
        <w:t>-</w:t>
      </w:r>
      <w:r>
        <w:rPr>
          <w:rFonts w:hint="eastAsia" w:ascii="宋体" w:hAnsi="宋体"/>
          <w:bCs/>
          <w:color w:val="000000"/>
          <w:sz w:val="24"/>
        </w:rPr>
        <w:t>10分）；</w:t>
      </w:r>
    </w:p>
    <w:p>
      <w:pPr>
        <w:numPr>
          <w:ilvl w:val="0"/>
          <w:numId w:val="2"/>
        </w:numPr>
        <w:tabs>
          <w:tab w:val="left" w:pos="945"/>
        </w:tabs>
        <w:spacing w:line="360" w:lineRule="auto"/>
        <w:rPr>
          <w:rFonts w:ascii="宋体" w:hAnsi="宋体"/>
          <w:bCs/>
          <w:color w:val="000000"/>
          <w:sz w:val="24"/>
        </w:rPr>
      </w:pPr>
      <w:r>
        <w:rPr>
          <w:rFonts w:hint="eastAsia" w:ascii="宋体" w:hAnsi="宋体"/>
          <w:bCs/>
          <w:color w:val="000000"/>
          <w:sz w:val="24"/>
        </w:rPr>
        <w:t>服务方案、流程及评标材料优劣性（30分）：对所有工作项进行详细阐述，对投标人的服务方案横向比较，优（21-30分），良（11-20分），一般（0</w:t>
      </w:r>
      <w:r>
        <w:rPr>
          <w:rFonts w:ascii="宋体" w:hAnsi="宋体"/>
          <w:bCs/>
          <w:color w:val="000000"/>
          <w:sz w:val="24"/>
        </w:rPr>
        <w:t>-</w:t>
      </w:r>
      <w:r>
        <w:rPr>
          <w:rFonts w:hint="eastAsia" w:ascii="宋体" w:hAnsi="宋体"/>
          <w:bCs/>
          <w:color w:val="000000"/>
          <w:sz w:val="24"/>
        </w:rPr>
        <w:t>10分）。</w:t>
      </w:r>
    </w:p>
    <w:p>
      <w:pPr>
        <w:pStyle w:val="22"/>
        <w:numPr>
          <w:ilvl w:val="0"/>
          <w:numId w:val="1"/>
        </w:numPr>
        <w:tabs>
          <w:tab w:val="left" w:pos="945"/>
        </w:tabs>
        <w:spacing w:line="360" w:lineRule="auto"/>
        <w:ind w:firstLineChars="0"/>
        <w:rPr>
          <w:rFonts w:ascii="宋体" w:hAnsi="宋体"/>
          <w:b/>
          <w:bCs/>
          <w:sz w:val="24"/>
        </w:rPr>
      </w:pPr>
      <w:r>
        <w:rPr>
          <w:rFonts w:hint="eastAsia" w:ascii="宋体" w:hAnsi="宋体"/>
          <w:b/>
          <w:bCs/>
          <w:sz w:val="24"/>
        </w:rPr>
        <w:t>投标人综合情况（20分）</w:t>
      </w:r>
    </w:p>
    <w:p>
      <w:pPr>
        <w:numPr>
          <w:ilvl w:val="0"/>
          <w:numId w:val="3"/>
        </w:numPr>
        <w:spacing w:line="360" w:lineRule="auto"/>
        <w:rPr>
          <w:rFonts w:ascii="宋体" w:hAnsi="宋体"/>
          <w:bCs/>
          <w:color w:val="000000"/>
          <w:sz w:val="24"/>
        </w:rPr>
      </w:pPr>
      <w:r>
        <w:rPr>
          <w:rFonts w:hint="eastAsia" w:ascii="宋体" w:hAnsi="宋体"/>
          <w:bCs/>
          <w:color w:val="000000"/>
          <w:sz w:val="24"/>
        </w:rPr>
        <w:t>业绩（15分）：投标人2019年以来从事过政企展厅及党建相关设计及安装且合同金额大于5万的，每提供一份有效合同复印件得5分；最多15分。</w:t>
      </w:r>
    </w:p>
    <w:p>
      <w:pPr>
        <w:numPr>
          <w:ilvl w:val="0"/>
          <w:numId w:val="3"/>
        </w:numPr>
        <w:spacing w:line="360" w:lineRule="auto"/>
        <w:rPr>
          <w:rFonts w:ascii="宋体" w:hAnsi="宋体" w:cs="宋体"/>
          <w:bCs/>
          <w:sz w:val="24"/>
          <w:lang w:val="zh-CN"/>
        </w:rPr>
      </w:pPr>
      <w:r>
        <w:rPr>
          <w:rFonts w:hint="eastAsia" w:ascii="宋体" w:hAnsi="宋体"/>
          <w:bCs/>
          <w:color w:val="000000"/>
          <w:sz w:val="24"/>
        </w:rPr>
        <w:t>资质（5分）：投标人具有广告文印经营范围的得5分；无资质不得分。</w:t>
      </w:r>
    </w:p>
    <w:p>
      <w:pPr>
        <w:pStyle w:val="3"/>
        <w:jc w:val="center"/>
        <w:rPr>
          <w:b w:val="0"/>
          <w:sz w:val="28"/>
          <w:szCs w:val="28"/>
        </w:rPr>
      </w:pPr>
      <w:r>
        <w:rPr>
          <w:rFonts w:hint="eastAsia"/>
          <w:b w:val="0"/>
          <w:sz w:val="28"/>
          <w:szCs w:val="28"/>
        </w:rPr>
        <w:t>（一）承诺书（格式）</w:t>
      </w:r>
    </w:p>
    <w:p>
      <w:pPr>
        <w:jc w:val="center"/>
        <w:rPr>
          <w:rFonts w:ascii="宋体" w:hAnsi="宋体"/>
        </w:rPr>
      </w:pPr>
    </w:p>
    <w:p>
      <w:pPr>
        <w:topLinePunct/>
        <w:snapToGrid w:val="0"/>
        <w:spacing w:line="360" w:lineRule="auto"/>
        <w:rPr>
          <w:rFonts w:ascii="宋体" w:hAnsi="宋体"/>
          <w:sz w:val="24"/>
          <w:u w:val="single"/>
        </w:rPr>
      </w:pPr>
      <w:r>
        <w:rPr>
          <w:rFonts w:hint="eastAsia" w:ascii="宋体" w:hAnsi="宋体"/>
          <w:sz w:val="24"/>
          <w:u w:val="single"/>
        </w:rPr>
        <w:t xml:space="preserve">致：江苏省无锡环境监测中心： </w:t>
      </w:r>
    </w:p>
    <w:p>
      <w:pPr>
        <w:topLinePunct/>
        <w:snapToGrid w:val="0"/>
        <w:spacing w:line="360" w:lineRule="auto"/>
        <w:ind w:firstLine="360" w:firstLineChars="150"/>
        <w:rPr>
          <w:rFonts w:ascii="宋体" w:hAnsi="宋体"/>
          <w:sz w:val="24"/>
        </w:rPr>
      </w:pPr>
      <w:r>
        <w:rPr>
          <w:rFonts w:hint="eastAsia" w:ascii="宋体" w:hAnsi="宋体"/>
          <w:sz w:val="24"/>
        </w:rPr>
        <w:t>我公司（单位）谨向你中心承诺如下：</w:t>
      </w:r>
    </w:p>
    <w:p>
      <w:pPr>
        <w:topLinePunct/>
        <w:snapToGrid w:val="0"/>
        <w:spacing w:line="360" w:lineRule="auto"/>
        <w:ind w:firstLine="360" w:firstLineChars="150"/>
        <w:rPr>
          <w:rFonts w:ascii="宋体" w:hAnsi="宋体"/>
          <w:sz w:val="24"/>
        </w:rPr>
      </w:pPr>
      <w:r>
        <w:rPr>
          <w:rFonts w:hint="eastAsia" w:ascii="宋体" w:hAnsi="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rPr>
      </w:pPr>
      <w:r>
        <w:rPr>
          <w:rFonts w:hint="eastAsia" w:ascii="宋体" w:hAnsi="宋体"/>
        </w:rPr>
        <w:t>2</w:t>
      </w:r>
      <w:r>
        <w:rPr>
          <w:rFonts w:hint="eastAsia" w:ascii="宋体" w:hAnsi="宋体"/>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sz w:val="24"/>
        </w:rPr>
      </w:pPr>
      <w:r>
        <w:rPr>
          <w:rFonts w:hint="eastAsia" w:ascii="宋体" w:hAnsi="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bCs/>
          <w:sz w:val="24"/>
        </w:rPr>
      </w:pPr>
      <w:r>
        <w:rPr>
          <w:rFonts w:hint="eastAsia" w:ascii="宋体" w:hAnsi="宋体"/>
          <w:bCs/>
          <w:sz w:val="24"/>
        </w:rPr>
        <w:t>特此承诺</w:t>
      </w:r>
    </w:p>
    <w:p>
      <w:pPr>
        <w:spacing w:line="480" w:lineRule="auto"/>
        <w:ind w:firstLine="5400" w:firstLineChars="2250"/>
        <w:rPr>
          <w:rFonts w:ascii="宋体" w:hAnsi="宋体"/>
          <w:bCs/>
          <w:sz w:val="24"/>
        </w:rPr>
      </w:pPr>
    </w:p>
    <w:p>
      <w:pPr>
        <w:spacing w:line="480" w:lineRule="auto"/>
        <w:ind w:firstLine="2880" w:firstLineChars="1200"/>
        <w:jc w:val="center"/>
        <w:rPr>
          <w:rFonts w:ascii="宋体" w:hAnsi="宋体"/>
          <w:bCs/>
          <w:sz w:val="24"/>
        </w:rPr>
      </w:pPr>
      <w:r>
        <w:rPr>
          <w:rFonts w:hint="eastAsia" w:ascii="宋体" w:hAnsi="宋体"/>
          <w:bCs/>
          <w:sz w:val="24"/>
        </w:rPr>
        <w:t>投标供应商（盖章）：</w:t>
      </w:r>
    </w:p>
    <w:p>
      <w:pPr>
        <w:overflowPunct w:val="0"/>
        <w:jc w:val="right"/>
        <w:rPr>
          <w:rFonts w:ascii="宋体" w:hAnsi="宋体"/>
          <w:bCs/>
          <w:sz w:val="24"/>
        </w:rPr>
      </w:pPr>
      <w:r>
        <w:rPr>
          <w:rFonts w:hint="eastAsia" w:ascii="宋体" w:hAnsi="宋体"/>
          <w:sz w:val="24"/>
        </w:rPr>
        <w:t>法定代表人或分支机构负责人或其授权委托人</w:t>
      </w:r>
      <w:r>
        <w:rPr>
          <w:rFonts w:hint="eastAsia" w:ascii="宋体" w:hAnsi="宋体"/>
          <w:bCs/>
          <w:sz w:val="24"/>
        </w:rPr>
        <w:t>签字或盖章：</w:t>
      </w:r>
    </w:p>
    <w:p>
      <w:pPr>
        <w:overflowPunct w:val="0"/>
        <w:jc w:val="right"/>
        <w:rPr>
          <w:rFonts w:ascii="宋体" w:hAnsi="宋体"/>
          <w:bCs/>
          <w:sz w:val="24"/>
        </w:rPr>
      </w:pPr>
    </w:p>
    <w:p>
      <w:pPr>
        <w:overflowPunct w:val="0"/>
        <w:jc w:val="center"/>
        <w:rPr>
          <w:rFonts w:ascii="宋体" w:hAnsi="宋体"/>
          <w:bCs/>
          <w:sz w:val="24"/>
        </w:rPr>
      </w:pPr>
      <w:r>
        <w:rPr>
          <w:rFonts w:hint="eastAsia" w:ascii="宋体" w:hAnsi="宋体"/>
          <w:bCs/>
          <w:sz w:val="24"/>
        </w:rPr>
        <w:t xml:space="preserve">           日期：</w:t>
      </w: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
    <w:p/>
    <w:p/>
    <w:p/>
    <w:p>
      <w:pPr>
        <w:jc w:val="center"/>
        <w:rPr>
          <w:rFonts w:ascii="黑体" w:hAnsi="黑体" w:eastAsia="黑体" w:cs="Times New Roman"/>
          <w:b/>
          <w:sz w:val="28"/>
          <w:szCs w:val="28"/>
        </w:rPr>
      </w:pPr>
      <w:r>
        <w:rPr>
          <w:rFonts w:hint="eastAsia" w:ascii="黑体" w:hAnsi="黑体" w:eastAsia="黑体"/>
          <w:sz w:val="28"/>
          <w:szCs w:val="28"/>
        </w:rPr>
        <w:t>（二）委托投标授权书（格式可由投标人自拟）：</w:t>
      </w:r>
    </w:p>
    <w:p>
      <w:pPr>
        <w:jc w:val="center"/>
        <w:rPr>
          <w:rFonts w:ascii="黑体" w:hAnsi="黑体" w:eastAsia="黑体" w:cs="Times New Roman"/>
          <w:b/>
          <w:sz w:val="28"/>
          <w:szCs w:val="21"/>
        </w:rPr>
      </w:pPr>
      <w:r>
        <w:rPr>
          <w:rFonts w:hint="eastAsia" w:ascii="黑体" w:hAnsi="黑体" w:eastAsia="黑体" w:cs="Times New Roman"/>
          <w:b/>
          <w:sz w:val="28"/>
          <w:szCs w:val="21"/>
        </w:rPr>
        <w:t>（投标人如果是</w:t>
      </w:r>
      <w:r>
        <w:rPr>
          <w:rFonts w:hint="eastAsia" w:ascii="黑体" w:hAnsi="黑体" w:eastAsia="黑体" w:cs="Times New Roman"/>
          <w:sz w:val="28"/>
        </w:rPr>
        <w:t>分支机构</w:t>
      </w:r>
      <w:r>
        <w:rPr>
          <w:rFonts w:hint="eastAsia" w:ascii="黑体" w:hAnsi="黑体" w:eastAsia="黑体" w:cs="Times New Roman"/>
          <w:b/>
          <w:sz w:val="28"/>
          <w:szCs w:val="21"/>
        </w:rPr>
        <w:t>，投标文件中必须提交本授权书。）</w:t>
      </w:r>
    </w:p>
    <w:p>
      <w:pPr>
        <w:jc w:val="center"/>
        <w:rPr>
          <w:rFonts w:ascii="黑体" w:hAnsi="Times New Roman" w:eastAsia="黑体" w:cs="Times New Roman"/>
          <w:bCs/>
          <w:sz w:val="28"/>
          <w:szCs w:val="28"/>
        </w:rPr>
      </w:pPr>
      <w:r>
        <w:rPr>
          <w:rFonts w:hint="eastAsia" w:ascii="黑体" w:hAnsi="Times New Roman" w:eastAsia="黑体" w:cs="Times New Roman"/>
          <w:bCs/>
          <w:sz w:val="28"/>
          <w:szCs w:val="28"/>
        </w:rPr>
        <w:t>委托投标授权书</w:t>
      </w:r>
    </w:p>
    <w:p>
      <w:pPr>
        <w:topLinePunct/>
        <w:snapToGrid w:val="0"/>
        <w:spacing w:line="360" w:lineRule="auto"/>
        <w:rPr>
          <w:rFonts w:ascii="宋体" w:hAnsi="宋体" w:eastAsia="宋体" w:cs="Times New Roman"/>
          <w:sz w:val="24"/>
        </w:rPr>
      </w:pPr>
      <w:r>
        <w:rPr>
          <w:rFonts w:hint="eastAsia" w:ascii="宋体" w:hAnsi="宋体"/>
          <w:sz w:val="24"/>
          <w:u w:val="single"/>
        </w:rPr>
        <w:t xml:space="preserve">江苏省无锡环境监测中心：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                                     </w:t>
      </w:r>
      <w:r>
        <w:rPr>
          <w:rFonts w:hint="eastAsia" w:ascii="宋体" w:hAnsi="宋体" w:eastAsia="宋体" w:cs="Times New Roman"/>
          <w:sz w:val="24"/>
        </w:rPr>
        <w:t>（法人名称），在此授权</w:t>
      </w:r>
      <w:r>
        <w:rPr>
          <w:rFonts w:hint="eastAsia" w:ascii="宋体" w:hAnsi="宋体" w:eastAsia="宋体" w:cs="Times New Roman"/>
          <w:sz w:val="24"/>
          <w:u w:val="single"/>
        </w:rPr>
        <w:t>                           </w:t>
      </w:r>
      <w:r>
        <w:rPr>
          <w:rFonts w:hint="eastAsia" w:ascii="宋体" w:hAnsi="宋体" w:eastAsia="宋体" w:cs="Times New Roman"/>
          <w:sz w:val="24"/>
        </w:rPr>
        <w:t>（分支机构名称）参加贵公司组织的</w:t>
      </w:r>
      <w:r>
        <w:rPr>
          <w:rFonts w:hint="eastAsia" w:ascii="宋体" w:hAnsi="宋体" w:eastAsia="宋体" w:cs="Times New Roman"/>
          <w:sz w:val="24"/>
          <w:u w:val="single"/>
        </w:rPr>
        <w:t xml:space="preserve">                       </w:t>
      </w:r>
      <w:r>
        <w:rPr>
          <w:rFonts w:hint="eastAsia" w:ascii="宋体" w:hAnsi="宋体" w:eastAsia="宋体" w:cs="宋体"/>
          <w:kern w:val="0"/>
          <w:sz w:val="24"/>
        </w:rPr>
        <w:t>项目</w:t>
      </w:r>
      <w:r>
        <w:rPr>
          <w:rFonts w:hint="eastAsia" w:ascii="宋体" w:hAnsi="宋体" w:eastAsia="宋体" w:cs="Times New Roman"/>
          <w:sz w:val="24"/>
        </w:rPr>
        <w:t>的投标等具体工作，并签署全部有关的文件、协议及合同，及其协议、合同的执行、完成和纠纷处理。我方在此承诺</w:t>
      </w:r>
      <w:r>
        <w:rPr>
          <w:rFonts w:hint="eastAsia" w:ascii="宋体" w:hAnsi="宋体" w:eastAsia="宋体" w:cs="Times New Roman"/>
          <w:sz w:val="24"/>
          <w:u w:val="single"/>
        </w:rPr>
        <w:t>               </w:t>
      </w:r>
      <w:r>
        <w:rPr>
          <w:rFonts w:hint="eastAsia" w:ascii="宋体" w:hAnsi="宋体"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法人（盖章）： </w:t>
      </w:r>
    </w:p>
    <w:p>
      <w:pPr>
        <w:spacing w:line="360" w:lineRule="auto"/>
        <w:rPr>
          <w:rFonts w:ascii="宋体" w:hAnsi="宋体" w:eastAsia="宋体" w:cs="Times New Roman"/>
          <w:sz w:val="24"/>
        </w:rPr>
      </w:pPr>
      <w:r>
        <w:rPr>
          <w:rFonts w:hint="eastAsia" w:ascii="宋体" w:hAnsi="宋体" w:eastAsia="宋体" w:cs="Times New Roman"/>
          <w:sz w:val="24"/>
        </w:rPr>
        <w:t xml:space="preserve">法定代表人签字或盖章： </w:t>
      </w:r>
    </w:p>
    <w:p>
      <w:pPr>
        <w:spacing w:line="360" w:lineRule="auto"/>
        <w:rPr>
          <w:rFonts w:ascii="宋体" w:hAnsi="宋体" w:eastAsia="宋体" w:cs="Times New Roman"/>
          <w:sz w:val="24"/>
        </w:rPr>
      </w:pPr>
      <w:r>
        <w:rPr>
          <w:rFonts w:hint="eastAsia" w:ascii="宋体" w:hAnsi="宋体" w:eastAsia="宋体" w:cs="Times New Roman"/>
          <w:sz w:val="24"/>
        </w:rPr>
        <w:t>日      期：</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r>
        <w:rPr>
          <w:rFonts w:hint="eastAsia" w:ascii="宋体" w:hAnsi="宋体" w:eastAsia="宋体" w:cs="Times New Roman"/>
          <w:sz w:val="24"/>
        </w:rPr>
        <w:t>此致！</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分支机构名称：</w:t>
      </w: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加盖分支机构公章</w:t>
      </w: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时间：        年    月    日</w:t>
      </w:r>
    </w:p>
    <w:p>
      <w:pPr>
        <w:jc w:val="center"/>
        <w:rPr>
          <w:sz w:val="28"/>
          <w:szCs w:val="28"/>
        </w:rPr>
        <w:sectPr>
          <w:pgSz w:w="11906" w:h="16838"/>
          <w:pgMar w:top="1440" w:right="1440" w:bottom="1440" w:left="1287" w:header="851" w:footer="992" w:gutter="0"/>
          <w:cols w:space="720" w:num="1"/>
          <w:docGrid w:type="lines" w:linePitch="312" w:charSpace="0"/>
        </w:sectPr>
      </w:pPr>
    </w:p>
    <w:p>
      <w:pPr>
        <w:keepNext/>
        <w:keepLines/>
        <w:jc w:val="center"/>
        <w:outlineLvl w:val="2"/>
        <w:rPr>
          <w:rFonts w:ascii="黑体" w:eastAsia="黑体"/>
          <w:bCs/>
          <w:sz w:val="28"/>
          <w:szCs w:val="28"/>
        </w:rPr>
      </w:pPr>
      <w:r>
        <w:rPr>
          <w:rFonts w:hint="eastAsia" w:ascii="黑体" w:eastAsia="黑体"/>
          <w:bCs/>
          <w:sz w:val="28"/>
          <w:szCs w:val="28"/>
        </w:rPr>
        <w:t>（三）（投标人）法定代表人（或分支机构负责人）</w:t>
      </w:r>
    </w:p>
    <w:p>
      <w:pPr>
        <w:keepNext/>
        <w:keepLines/>
        <w:jc w:val="center"/>
        <w:outlineLvl w:val="2"/>
        <w:rPr>
          <w:rFonts w:ascii="黑体" w:eastAsia="黑体"/>
          <w:bCs/>
          <w:sz w:val="28"/>
          <w:szCs w:val="28"/>
        </w:rPr>
      </w:pPr>
      <w:r>
        <w:rPr>
          <w:rFonts w:hint="eastAsia" w:ascii="黑体" w:eastAsia="黑体"/>
          <w:bCs/>
          <w:sz w:val="28"/>
          <w:szCs w:val="28"/>
        </w:rPr>
        <w:t>授权委托书（格式）：</w:t>
      </w:r>
    </w:p>
    <w:p>
      <w:pPr>
        <w:jc w:val="center"/>
        <w:outlineLvl w:val="0"/>
        <w:rPr>
          <w:rFonts w:ascii="黑体" w:eastAsia="黑体"/>
          <w:bCs/>
          <w:sz w:val="28"/>
          <w:szCs w:val="28"/>
        </w:rPr>
      </w:pPr>
      <w:r>
        <w:rPr>
          <w:rFonts w:hint="eastAsia" w:ascii="黑体" w:eastAsia="黑体"/>
          <w:bCs/>
          <w:sz w:val="28"/>
          <w:szCs w:val="28"/>
        </w:rPr>
        <w:t>法定代表人（或分支机构负责人）授权委托书</w:t>
      </w:r>
    </w:p>
    <w:p>
      <w:pPr>
        <w:spacing w:line="480" w:lineRule="auto"/>
        <w:rPr>
          <w:rFonts w:ascii="黑体" w:eastAsia="黑体"/>
          <w:bCs/>
          <w:sz w:val="28"/>
          <w:szCs w:val="28"/>
        </w:rPr>
      </w:pPr>
    </w:p>
    <w:p>
      <w:pPr>
        <w:topLinePunct/>
        <w:snapToGrid w:val="0"/>
        <w:spacing w:line="360" w:lineRule="auto"/>
        <w:rPr>
          <w:rFonts w:ascii="宋体" w:hAnsi="宋体" w:eastAsia="宋体" w:cs="Times New Roman"/>
          <w:bCs/>
          <w:sz w:val="24"/>
          <w:u w:val="single"/>
        </w:rPr>
      </w:pPr>
      <w:r>
        <w:rPr>
          <w:rFonts w:hint="eastAsia" w:ascii="宋体" w:hAnsi="宋体"/>
          <w:sz w:val="24"/>
          <w:u w:val="single"/>
        </w:rPr>
        <w:t xml:space="preserve">江苏省无锡环境监测中心： </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w:t>
      </w:r>
      <w:r>
        <w:rPr>
          <w:rFonts w:hint="eastAsia" w:ascii="宋体" w:hAnsi="宋体" w:eastAsia="宋体" w:cs="Times New Roman"/>
          <w:bCs/>
          <w:sz w:val="24"/>
          <w:u w:val="single"/>
        </w:rPr>
        <w:t xml:space="preserve">                                  </w:t>
      </w:r>
      <w:r>
        <w:rPr>
          <w:rFonts w:hint="eastAsia" w:ascii="宋体" w:hAnsi="宋体" w:eastAsia="宋体" w:cs="Times New Roman"/>
          <w:bCs/>
          <w:sz w:val="24"/>
        </w:rPr>
        <w:t>系中华人民共和国合法企业，法定地址：</w:t>
      </w:r>
      <w:r>
        <w:rPr>
          <w:rFonts w:hint="eastAsia" w:ascii="宋体" w:hAnsi="宋体" w:eastAsia="宋体" w:cs="Times New Roman"/>
          <w:bCs/>
          <w:sz w:val="24"/>
          <w:u w:val="single"/>
        </w:rPr>
        <w:t xml:space="preserve">                            </w:t>
      </w:r>
      <w:r>
        <w:rPr>
          <w:rFonts w:hint="eastAsia" w:ascii="宋体" w:hAnsi="宋体" w:eastAsia="宋体" w:cs="Times New Roman"/>
          <w:bCs/>
          <w:sz w:val="24"/>
        </w:rPr>
        <w:t>,特授权代表我公司（单位）全权办理针对本项目的投标、参与开标、评标、签约等具体工作，并签署全部有关的文件、协议及合同。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我公司（单位）对被授权人的签名负全部责任。</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被授权人情况：</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姓名：         性别：       年龄：       职务：</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身份证号码：                电话：</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通讯地址：</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被授权人签名：               单位名称（盖章）：</w:t>
      </w:r>
    </w:p>
    <w:p>
      <w:pPr>
        <w:spacing w:line="480" w:lineRule="auto"/>
        <w:ind w:firstLine="480" w:firstLineChars="200"/>
        <w:rPr>
          <w:rFonts w:ascii="宋体" w:hAnsi="宋体" w:eastAsia="宋体" w:cs="Times New Roman"/>
          <w:bCs/>
          <w:sz w:val="24"/>
        </w:rPr>
      </w:pPr>
      <w:r>
        <w:rPr>
          <w:rFonts w:hint="eastAsia" w:ascii="宋体" w:hAnsi="宋体" w:eastAsia="宋体" w:cs="Times New Roman"/>
          <w:sz w:val="24"/>
        </w:rPr>
        <w:t>法定代表人或分支机构负责人</w:t>
      </w:r>
      <w:r>
        <w:rPr>
          <w:rFonts w:hint="eastAsia" w:ascii="宋体" w:hAnsi="宋体" w:eastAsia="宋体" w:cs="Times New Roman"/>
          <w:bCs/>
          <w:sz w:val="24"/>
        </w:rPr>
        <w:t>（签字或盖章）：</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日期：</w:t>
      </w:r>
    </w:p>
    <w:p>
      <w:pPr>
        <w:spacing w:line="480" w:lineRule="auto"/>
        <w:ind w:firstLine="3960" w:firstLineChars="1650"/>
        <w:rPr>
          <w:rFonts w:ascii="宋体" w:hAnsi="宋体" w:eastAsia="宋体" w:cs="Times New Roman"/>
          <w:bCs/>
          <w:sz w:val="24"/>
        </w:rPr>
      </w:pPr>
    </w:p>
    <w:p>
      <w:pPr>
        <w:spacing w:line="480" w:lineRule="auto"/>
        <w:rPr>
          <w:rFonts w:ascii="宋体" w:hAnsi="宋体" w:eastAsia="宋体" w:cs="Times New Roman"/>
          <w:bCs/>
          <w:sz w:val="24"/>
        </w:rPr>
      </w:pPr>
      <w:r>
        <w:rPr>
          <w:rFonts w:hint="eastAsia" w:ascii="宋体" w:hAnsi="宋体" w:eastAsia="宋体" w:cs="Times New Roman"/>
          <w:bCs/>
          <w:sz w:val="24"/>
        </w:rPr>
        <w:t>（授权人身份证正反面复印件粘贴处</w:t>
      </w:r>
      <w:r>
        <w:rPr>
          <w:rFonts w:ascii="宋体" w:hAnsi="宋体" w:eastAsia="宋体" w:cs="Times New Roman"/>
          <w:bCs/>
          <w:sz w:val="24"/>
        </w:rPr>
        <w:t>）</w:t>
      </w:r>
      <w:r>
        <w:rPr>
          <w:rFonts w:hint="eastAsia" w:ascii="宋体" w:hAnsi="宋体" w:eastAsia="宋体" w:cs="Times New Roman"/>
          <w:bCs/>
          <w:sz w:val="24"/>
        </w:rPr>
        <w:t xml:space="preserve">  (被授权人身份证正反面复印件粘贴处)  </w:t>
      </w:r>
    </w:p>
    <w:p/>
    <w:p/>
    <w:p/>
    <w:p>
      <w:r>
        <w:rPr>
          <w:rFonts w:hint="eastAsia"/>
        </w:rPr>
        <w:t>谈判会议纪要附表：</w:t>
      </w:r>
    </w:p>
    <w:p>
      <w:pPr>
        <w:jc w:val="center"/>
        <w:rPr>
          <w:rFonts w:cs="Times New Roman"/>
          <w:b/>
          <w:bCs/>
          <w:sz w:val="44"/>
          <w:szCs w:val="44"/>
        </w:rPr>
      </w:pPr>
      <w:r>
        <w:rPr>
          <w:rFonts w:hint="eastAsia" w:cs="宋体"/>
          <w:b/>
          <w:bCs/>
          <w:sz w:val="44"/>
          <w:szCs w:val="44"/>
        </w:rPr>
        <w:t>专家会议签到表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项目名称：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Pr>
        <w:jc w:val="center"/>
        <w:rPr>
          <w:rFonts w:cs="Times New Roman"/>
          <w:b/>
          <w:bCs/>
          <w:sz w:val="44"/>
          <w:szCs w:val="44"/>
        </w:rPr>
      </w:pPr>
      <w:r>
        <w:rPr>
          <w:rFonts w:cs="Times New Roman"/>
        </w:rPr>
        <w:br w:type="page"/>
      </w:r>
      <w:r>
        <w:rPr>
          <w:rFonts w:hint="eastAsia" w:cs="宋体"/>
          <w:b/>
          <w:bCs/>
          <w:sz w:val="44"/>
          <w:szCs w:val="44"/>
        </w:rPr>
        <w:t>供应商会议签到表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
    <w:p/>
    <w:p/>
    <w:p/>
    <w:p/>
    <w:p/>
    <w:p/>
    <w:p/>
    <w:p/>
    <w:p/>
    <w:p/>
    <w:p/>
    <w:p/>
    <w:p/>
    <w:p/>
    <w:p/>
    <w:p/>
    <w:p/>
    <w:p/>
    <w:p/>
    <w:p/>
    <w:p/>
    <w:p>
      <w:pPr>
        <w:jc w:val="left"/>
      </w:pPr>
      <w:r>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1562100" r="0" b="1561465"/>
            <wp:wrapTight wrapText="bothSides">
              <wp:wrapPolygon>
                <wp:start x="24" y="20172"/>
                <wp:lineTo x="285" y="21381"/>
                <wp:lineTo x="1274" y="21381"/>
                <wp:lineTo x="1690" y="20776"/>
                <wp:lineTo x="1690" y="20172"/>
                <wp:lineTo x="21574" y="20172"/>
                <wp:lineTo x="21574" y="3585"/>
                <wp:lineTo x="21522" y="2980"/>
                <wp:lineTo x="21262" y="2980"/>
                <wp:lineTo x="20845" y="3585"/>
                <wp:lineTo x="20845" y="3067"/>
                <wp:lineTo x="20481" y="2721"/>
                <wp:lineTo x="20012" y="2808"/>
                <wp:lineTo x="19180" y="3585"/>
                <wp:lineTo x="13350" y="3585"/>
                <wp:lineTo x="13350" y="2030"/>
                <wp:lineTo x="13037" y="1080"/>
                <wp:lineTo x="10018" y="1425"/>
                <wp:lineTo x="9498" y="1080"/>
                <wp:lineTo x="8509" y="993"/>
                <wp:lineTo x="8353" y="3585"/>
                <wp:lineTo x="1690" y="3326"/>
                <wp:lineTo x="1065" y="2808"/>
                <wp:lineTo x="857" y="2808"/>
                <wp:lineTo x="857" y="130"/>
                <wp:lineTo x="76" y="216"/>
                <wp:lineTo x="24" y="3585"/>
                <wp:lineTo x="24" y="20172"/>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cstate="print"/>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pPr>
        <w:spacing w:line="360" w:lineRule="auto"/>
        <w:jc w:val="left"/>
        <w:rPr>
          <w:rFonts w:hAnsi="宋体"/>
        </w:rPr>
      </w:pPr>
      <w:r>
        <w:br w:type="page"/>
      </w:r>
    </w:p>
    <w:p>
      <w:pPr>
        <w:spacing w:line="360" w:lineRule="auto"/>
        <w:jc w:val="center"/>
        <w:rPr>
          <w:rFonts w:ascii="方正小标宋_GBK" w:hAnsi="宋体" w:eastAsia="方正小标宋_GBK"/>
          <w:sz w:val="44"/>
          <w:szCs w:val="44"/>
        </w:rPr>
      </w:pPr>
      <w:r>
        <w:rPr>
          <w:rFonts w:hint="eastAsia" w:ascii="方正小标宋_GBK" w:hAnsi="宋体" w:eastAsia="方正小标宋_GBK" w:cs="方正小标宋_GBK"/>
          <w:sz w:val="44"/>
          <w:szCs w:val="44"/>
        </w:rPr>
        <w:t>二次报价及最终报价表</w:t>
      </w:r>
    </w:p>
    <w:p>
      <w:pPr>
        <w:spacing w:line="360" w:lineRule="auto"/>
        <w:rPr>
          <w:rFonts w:hAnsi="宋体"/>
        </w:rPr>
      </w:pPr>
    </w:p>
    <w:tbl>
      <w:tblPr>
        <w:tblStyle w:val="11"/>
        <w:tblW w:w="95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项目名称</w:t>
            </w:r>
          </w:p>
        </w:tc>
        <w:tc>
          <w:tcPr>
            <w:tcW w:w="6480" w:type="dxa"/>
            <w:vAlign w:val="center"/>
          </w:tcPr>
          <w:p>
            <w:pPr>
              <w:spacing w:line="360" w:lineRule="auto"/>
              <w:jc w:val="lef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报价单位名称</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3060" w:type="dxa"/>
            <w:vAlign w:val="center"/>
          </w:tcPr>
          <w:p>
            <w:pPr>
              <w:spacing w:line="360" w:lineRule="auto"/>
              <w:jc w:val="center"/>
              <w:rPr>
                <w:rFonts w:hAnsi="宋体"/>
              </w:rPr>
            </w:pPr>
            <w:r>
              <w:rPr>
                <w:rFonts w:hint="eastAsia" w:hAnsi="宋体" w:cs="宋体"/>
              </w:rPr>
              <w:t>质量保证期</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3060" w:type="dxa"/>
            <w:vAlign w:val="center"/>
          </w:tcPr>
          <w:p>
            <w:pPr>
              <w:spacing w:line="360" w:lineRule="auto"/>
              <w:jc w:val="center"/>
              <w:rPr>
                <w:rFonts w:hAnsi="宋体"/>
              </w:rPr>
            </w:pPr>
            <w:r>
              <w:rPr>
                <w:rFonts w:hint="eastAsia" w:hAnsi="宋体" w:cs="宋体"/>
              </w:rPr>
              <w:t>备注</w:t>
            </w:r>
          </w:p>
        </w:tc>
        <w:tc>
          <w:tcPr>
            <w:tcW w:w="6480" w:type="dxa"/>
            <w:vAlign w:val="center"/>
          </w:tcPr>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最初报价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二次报价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最终报价</w:t>
            </w:r>
          </w:p>
          <w:p>
            <w:pPr>
              <w:spacing w:line="360" w:lineRule="auto"/>
              <w:jc w:val="center"/>
              <w:rPr>
                <w:rFonts w:hAnsi="宋体"/>
              </w:rPr>
            </w:pPr>
            <w:r>
              <w:rPr>
                <w:rFonts w:hint="eastAsia" w:hAnsi="宋体" w:cs="宋体"/>
              </w:rPr>
              <w:t>（大写）</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540" w:type="dxa"/>
            <w:gridSpan w:val="2"/>
            <w:vAlign w:val="center"/>
          </w:tcPr>
          <w:p>
            <w:pPr>
              <w:spacing w:line="360" w:lineRule="auto"/>
              <w:jc w:val="center"/>
              <w:rPr>
                <w:rFonts w:hAnsi="宋体"/>
              </w:rPr>
            </w:pPr>
            <w:r>
              <w:rPr>
                <w:rFonts w:hint="eastAsia" w:hAnsi="宋体" w:cs="宋体"/>
              </w:rPr>
              <w:t>报价说明：上述最终报价的供货或服务范围详见我单位的本次响应文件和采购记录。</w:t>
            </w:r>
          </w:p>
        </w:tc>
      </w:tr>
    </w:tbl>
    <w:p>
      <w:pPr>
        <w:spacing w:line="360" w:lineRule="auto"/>
        <w:rPr>
          <w:rFonts w:hAnsi="宋体"/>
        </w:rPr>
      </w:pPr>
    </w:p>
    <w:p>
      <w:pPr>
        <w:wordWrap w:val="0"/>
        <w:spacing w:line="360" w:lineRule="auto"/>
        <w:jc w:val="right"/>
        <w:rPr>
          <w:rFonts w:hAnsi="宋体"/>
          <w:u w:val="single"/>
        </w:rPr>
      </w:pPr>
      <w:r>
        <w:rPr>
          <w:rFonts w:hint="eastAsia" w:hAnsi="宋体" w:cs="宋体"/>
        </w:rPr>
        <w:t>报价人授权代表签字：</w:t>
      </w:r>
    </w:p>
    <w:p>
      <w:pPr>
        <w:spacing w:line="360" w:lineRule="auto"/>
        <w:jc w:val="right"/>
      </w:pPr>
      <w:r>
        <w:rPr>
          <w:rFonts w:hint="eastAsia" w:hAnsi="宋体" w:cs="宋体"/>
        </w:rPr>
        <w:t>日期：年月日</w:t>
      </w:r>
    </w:p>
    <w:p/>
    <w:p>
      <w:pPr>
        <w:tabs>
          <w:tab w:val="left" w:pos="6735"/>
        </w:tabs>
      </w:pPr>
      <w:r>
        <w:tab/>
      </w:r>
    </w:p>
    <w:tbl>
      <w:tblPr>
        <w:tblStyle w:val="11"/>
        <w:tblW w:w="10066" w:type="dxa"/>
        <w:tblInd w:w="-975" w:type="dxa"/>
        <w:tblLayout w:type="autofit"/>
        <w:tblCellMar>
          <w:top w:w="15" w:type="dxa"/>
          <w:left w:w="108" w:type="dxa"/>
          <w:bottom w:w="15" w:type="dxa"/>
          <w:right w:w="108" w:type="dxa"/>
        </w:tblCellMar>
      </w:tblPr>
      <w:tblGrid>
        <w:gridCol w:w="2305"/>
        <w:gridCol w:w="2469"/>
        <w:gridCol w:w="1958"/>
        <w:gridCol w:w="337"/>
        <w:gridCol w:w="1486"/>
        <w:gridCol w:w="199"/>
        <w:gridCol w:w="1312"/>
      </w:tblGrid>
      <w:tr>
        <w:tblPrEx>
          <w:tblCellMar>
            <w:top w:w="15" w:type="dxa"/>
            <w:left w:w="108" w:type="dxa"/>
            <w:bottom w:w="15" w:type="dxa"/>
            <w:right w:w="108" w:type="dxa"/>
          </w:tblCellMar>
        </w:tblPrEx>
        <w:trPr>
          <w:trHeight w:val="1034" w:hRule="atLeast"/>
        </w:trPr>
        <w:tc>
          <w:tcPr>
            <w:tcW w:w="10066" w:type="dxa"/>
            <w:gridSpan w:val="7"/>
            <w:vAlign w:val="center"/>
          </w:tcPr>
          <w:p>
            <w:pPr>
              <w:widowControl/>
              <w:jc w:val="center"/>
              <w:rPr>
                <w:rFonts w:ascii="方正小标宋_GBK" w:hAnsi="宋体" w:eastAsia="方正小标宋_GBK"/>
                <w:color w:val="000000"/>
                <w:kern w:val="0"/>
                <w:sz w:val="44"/>
                <w:szCs w:val="44"/>
              </w:rPr>
            </w:pPr>
            <w:r>
              <w:rPr>
                <w:rFonts w:hint="eastAsia" w:ascii="方正小标宋_GBK" w:hAnsi="宋体" w:eastAsia="方正小标宋_GBK" w:cs="方正小标宋_GBK"/>
                <w:color w:val="000000"/>
                <w:kern w:val="0"/>
                <w:sz w:val="44"/>
                <w:szCs w:val="44"/>
              </w:rPr>
              <w:t>自行采购记录表</w:t>
            </w:r>
          </w:p>
        </w:tc>
      </w:tr>
      <w:tr>
        <w:tblPrEx>
          <w:tblCellMar>
            <w:top w:w="15" w:type="dxa"/>
            <w:left w:w="108" w:type="dxa"/>
            <w:bottom w:w="15" w:type="dxa"/>
            <w:right w:w="108" w:type="dxa"/>
          </w:tblCellMar>
        </w:tblPrEx>
        <w:trPr>
          <w:gridAfter w:val="1"/>
          <w:wAfter w:w="1312" w:type="dxa"/>
          <w:trHeight w:val="336" w:hRule="atLeast"/>
        </w:trPr>
        <w:tc>
          <w:tcPr>
            <w:tcW w:w="8754" w:type="dxa"/>
            <w:gridSpan w:val="6"/>
            <w:vAlign w:val="center"/>
          </w:tcPr>
          <w:p>
            <w:pPr>
              <w:widowControl/>
              <w:ind w:right="560"/>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采购项目</w:t>
            </w: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rPr>
            </w:pP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预算金额</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采购方式</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自行采购</w:t>
            </w: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采购过程</w:t>
            </w:r>
            <w:r>
              <w:rPr>
                <w:rFonts w:ascii="楷体_GB2312" w:hAnsi="宋体" w:eastAsia="楷体_GB2312"/>
                <w:b/>
                <w:bCs/>
                <w:color w:val="000000"/>
                <w:kern w:val="0"/>
                <w:sz w:val="28"/>
                <w:szCs w:val="28"/>
              </w:rPr>
              <w:br w:type="textWrapping"/>
            </w: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供应商名称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最终报价（元）</w:t>
            </w: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69"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95"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采购结果</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成交供应商</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成交金额（元）</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评审小组成员</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姓名</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职务</w:t>
            </w:r>
            <w:r>
              <w:rPr>
                <w:rFonts w:ascii="楷体_GB2312" w:hAnsi="宋体" w:eastAsia="楷体_GB2312" w:cs="楷体_GB2312"/>
                <w:b/>
                <w:bCs/>
                <w:color w:val="000000"/>
                <w:kern w:val="0"/>
                <w:sz w:val="28"/>
                <w:szCs w:val="28"/>
              </w:rPr>
              <w:t>/</w:t>
            </w:r>
            <w:r>
              <w:rPr>
                <w:rFonts w:hint="eastAsia" w:ascii="楷体_GB2312" w:hAnsi="宋体" w:eastAsia="楷体_GB2312" w:cs="楷体_GB2312"/>
                <w:b/>
                <w:bCs/>
                <w:color w:val="000000"/>
                <w:kern w:val="0"/>
                <w:sz w:val="28"/>
                <w:szCs w:val="28"/>
              </w:rPr>
              <w:t>职称</w:t>
            </w: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联系电话</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签名</w:t>
            </w: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3094"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意见</w:t>
            </w:r>
          </w:p>
          <w:p>
            <w:pPr>
              <w:widowControl/>
              <w:jc w:val="center"/>
              <w:rPr>
                <w:rFonts w:ascii="楷体_GB2312" w:hAnsi="宋体" w:eastAsia="楷体_GB2312"/>
                <w:b/>
                <w:bCs/>
                <w:color w:val="000000"/>
                <w:kern w:val="0"/>
                <w:sz w:val="28"/>
                <w:szCs w:val="28"/>
              </w:rPr>
            </w:pP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评审专家组长（签字）：</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 xml:space="preserve">      </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年</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月</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日</w:t>
            </w:r>
          </w:p>
        </w:tc>
      </w:tr>
    </w:tbl>
    <w:p>
      <w:pPr>
        <w:widowControl/>
        <w:jc w:val="left"/>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72A3B"/>
    <w:multiLevelType w:val="multilevel"/>
    <w:tmpl w:val="10472A3B"/>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81B6753"/>
    <w:multiLevelType w:val="multilevel"/>
    <w:tmpl w:val="181B6753"/>
    <w:lvl w:ilvl="0" w:tentative="0">
      <w:start w:val="1"/>
      <w:numFmt w:val="decimalEnclosedCircle"/>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1BDEB79"/>
    <w:multiLevelType w:val="multilevel"/>
    <w:tmpl w:val="21BDEB79"/>
    <w:lvl w:ilvl="0" w:tentative="0">
      <w:start w:val="2"/>
      <w:numFmt w:val="decimal"/>
      <w:suff w:val="nothing"/>
      <w:lvlText w:val="（%1）"/>
      <w:lvlJc w:val="left"/>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1130"/>
        </w:tabs>
        <w:ind w:left="1130" w:hanging="420"/>
      </w:pPr>
      <w:rPr>
        <w:rFonts w:hint="eastAsia"/>
        <w:lang w:val="en-US"/>
      </w:rPr>
    </w:lvl>
    <w:lvl w:ilvl="5" w:tentative="0">
      <w:start w:val="1"/>
      <w:numFmt w:val="decimal"/>
      <w:lvlText w:val="%6."/>
      <w:lvlJc w:val="left"/>
      <w:pPr>
        <w:tabs>
          <w:tab w:val="left" w:pos="2670"/>
        </w:tabs>
        <w:ind w:left="2670" w:hanging="420"/>
      </w:pPr>
      <w:rPr>
        <w:rFonts w:hint="eastAsia"/>
      </w:r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2567"/>
    <w:rsid w:val="00025E96"/>
    <w:rsid w:val="00046313"/>
    <w:rsid w:val="000914F7"/>
    <w:rsid w:val="000A2B25"/>
    <w:rsid w:val="000B5139"/>
    <w:rsid w:val="001078D8"/>
    <w:rsid w:val="00130A48"/>
    <w:rsid w:val="00141A90"/>
    <w:rsid w:val="001A5A35"/>
    <w:rsid w:val="001A74BE"/>
    <w:rsid w:val="001F4DE2"/>
    <w:rsid w:val="00254370"/>
    <w:rsid w:val="00293027"/>
    <w:rsid w:val="002F25CA"/>
    <w:rsid w:val="00414C18"/>
    <w:rsid w:val="00422FA1"/>
    <w:rsid w:val="00441B17"/>
    <w:rsid w:val="004D3D23"/>
    <w:rsid w:val="004D532C"/>
    <w:rsid w:val="00542AC3"/>
    <w:rsid w:val="0055320C"/>
    <w:rsid w:val="0056540C"/>
    <w:rsid w:val="005A5C9D"/>
    <w:rsid w:val="006C48E4"/>
    <w:rsid w:val="00715A37"/>
    <w:rsid w:val="007679A9"/>
    <w:rsid w:val="008A1DFC"/>
    <w:rsid w:val="008A74CE"/>
    <w:rsid w:val="008E0236"/>
    <w:rsid w:val="009725B3"/>
    <w:rsid w:val="009B63B1"/>
    <w:rsid w:val="009B698C"/>
    <w:rsid w:val="009D1CBF"/>
    <w:rsid w:val="009E5C7F"/>
    <w:rsid w:val="00A5113B"/>
    <w:rsid w:val="00A719C0"/>
    <w:rsid w:val="00A76607"/>
    <w:rsid w:val="00B37BC1"/>
    <w:rsid w:val="00BB51F0"/>
    <w:rsid w:val="00C236C8"/>
    <w:rsid w:val="00C44B79"/>
    <w:rsid w:val="00C66222"/>
    <w:rsid w:val="00CA11E0"/>
    <w:rsid w:val="00CC5AF2"/>
    <w:rsid w:val="00D55906"/>
    <w:rsid w:val="00D810F8"/>
    <w:rsid w:val="00E10E07"/>
    <w:rsid w:val="00E5331C"/>
    <w:rsid w:val="00ED7319"/>
    <w:rsid w:val="00EE2C60"/>
    <w:rsid w:val="00FA729D"/>
    <w:rsid w:val="142D1C38"/>
    <w:rsid w:val="15957B29"/>
    <w:rsid w:val="1C0D12B2"/>
    <w:rsid w:val="1D2E2E7F"/>
    <w:rsid w:val="263A3984"/>
    <w:rsid w:val="2B1D0978"/>
    <w:rsid w:val="30A22567"/>
    <w:rsid w:val="32624B8D"/>
    <w:rsid w:val="36CA6FEC"/>
    <w:rsid w:val="39D80F5A"/>
    <w:rsid w:val="44833A53"/>
    <w:rsid w:val="6BE12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uiPriority w:val="0"/>
    <w:rPr>
      <w:rFonts w:ascii="宋体" w:eastAsia="宋体"/>
      <w:sz w:val="18"/>
      <w:szCs w:val="18"/>
    </w:rPr>
  </w:style>
  <w:style w:type="paragraph" w:styleId="5">
    <w:name w:val="annotation text"/>
    <w:basedOn w:val="1"/>
    <w:link w:val="19"/>
    <w:uiPriority w:val="0"/>
    <w:pPr>
      <w:jc w:val="left"/>
    </w:pPr>
  </w:style>
  <w:style w:type="paragraph" w:styleId="6">
    <w:name w:val="Block Text"/>
    <w:basedOn w:val="1"/>
    <w:qFormat/>
    <w:uiPriority w:val="0"/>
    <w:pPr>
      <w:adjustRightInd w:val="0"/>
      <w:ind w:left="420" w:right="33"/>
      <w:jc w:val="left"/>
      <w:textAlignment w:val="baseline"/>
    </w:pPr>
    <w:rPr>
      <w:kern w:val="0"/>
      <w:sz w:val="24"/>
      <w:szCs w:val="20"/>
    </w:rPr>
  </w:style>
  <w:style w:type="paragraph" w:styleId="7">
    <w:name w:val="Balloon Text"/>
    <w:basedOn w:val="1"/>
    <w:link w:val="15"/>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0"/>
    <w:uiPriority w:val="0"/>
    <w:rPr>
      <w:b/>
      <w:bCs/>
    </w:rPr>
  </w:style>
  <w:style w:type="table" w:styleId="12">
    <w:name w:val="Table Grid"/>
    <w:basedOn w:val="11"/>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uiPriority w:val="0"/>
    <w:rPr>
      <w:sz w:val="21"/>
      <w:szCs w:val="21"/>
    </w:rPr>
  </w:style>
  <w:style w:type="character" w:customStyle="1" w:styleId="15">
    <w:name w:val="批注框文本 Char"/>
    <w:basedOn w:val="13"/>
    <w:link w:val="7"/>
    <w:uiPriority w:val="0"/>
    <w:rPr>
      <w:rFonts w:asciiTheme="minorHAnsi" w:hAnsiTheme="minorHAnsi" w:eastAsiaTheme="minorEastAsia" w:cstheme="minorBidi"/>
      <w:kern w:val="2"/>
      <w:sz w:val="18"/>
      <w:szCs w:val="18"/>
    </w:rPr>
  </w:style>
  <w:style w:type="character" w:customStyle="1" w:styleId="16">
    <w:name w:val="页眉 Char"/>
    <w:basedOn w:val="13"/>
    <w:link w:val="9"/>
    <w:uiPriority w:val="0"/>
    <w:rPr>
      <w:rFonts w:asciiTheme="minorHAnsi" w:hAnsiTheme="minorHAnsi" w:eastAsiaTheme="minorEastAsia" w:cstheme="minorBidi"/>
      <w:kern w:val="2"/>
      <w:sz w:val="18"/>
      <w:szCs w:val="18"/>
    </w:rPr>
  </w:style>
  <w:style w:type="character" w:customStyle="1" w:styleId="17">
    <w:name w:val="页脚 Char"/>
    <w:basedOn w:val="13"/>
    <w:link w:val="8"/>
    <w:qFormat/>
    <w:uiPriority w:val="0"/>
    <w:rPr>
      <w:rFonts w:asciiTheme="minorHAnsi" w:hAnsiTheme="minorHAnsi" w:eastAsiaTheme="minorEastAsia" w:cstheme="minorBidi"/>
      <w:kern w:val="2"/>
      <w:sz w:val="18"/>
      <w:szCs w:val="18"/>
    </w:rPr>
  </w:style>
  <w:style w:type="character" w:customStyle="1" w:styleId="18">
    <w:name w:val="标题 2 Char"/>
    <w:basedOn w:val="13"/>
    <w:link w:val="2"/>
    <w:qFormat/>
    <w:uiPriority w:val="0"/>
    <w:rPr>
      <w:rFonts w:asciiTheme="majorHAnsi" w:hAnsiTheme="majorHAnsi" w:eastAsiaTheme="majorEastAsia" w:cstheme="majorBidi"/>
      <w:b/>
      <w:bCs/>
      <w:kern w:val="2"/>
      <w:sz w:val="32"/>
      <w:szCs w:val="32"/>
    </w:rPr>
  </w:style>
  <w:style w:type="character" w:customStyle="1" w:styleId="19">
    <w:name w:val="批注文字 Char"/>
    <w:basedOn w:val="13"/>
    <w:link w:val="5"/>
    <w:uiPriority w:val="0"/>
    <w:rPr>
      <w:rFonts w:asciiTheme="minorHAnsi" w:hAnsiTheme="minorHAnsi" w:eastAsiaTheme="minorEastAsia" w:cstheme="minorBidi"/>
      <w:kern w:val="2"/>
      <w:sz w:val="21"/>
      <w:szCs w:val="24"/>
    </w:rPr>
  </w:style>
  <w:style w:type="character" w:customStyle="1" w:styleId="20">
    <w:name w:val="批注主题 Char"/>
    <w:basedOn w:val="19"/>
    <w:link w:val="10"/>
    <w:uiPriority w:val="0"/>
    <w:rPr>
      <w:rFonts w:asciiTheme="minorHAnsi" w:hAnsiTheme="minorHAnsi" w:eastAsiaTheme="minorEastAsia" w:cstheme="minorBidi"/>
      <w:kern w:val="2"/>
      <w:sz w:val="21"/>
      <w:szCs w:val="24"/>
    </w:rPr>
  </w:style>
  <w:style w:type="paragraph" w:customStyle="1" w:styleId="21">
    <w:name w:val="修订1"/>
    <w:hidden/>
    <w:unhideWhenUsed/>
    <w:uiPriority w:val="99"/>
    <w:rPr>
      <w:rFonts w:asciiTheme="minorHAnsi" w:hAnsiTheme="minorHAnsi" w:eastAsiaTheme="minorEastAsia" w:cstheme="minorBidi"/>
      <w:kern w:val="2"/>
      <w:sz w:val="21"/>
      <w:szCs w:val="24"/>
      <w:lang w:val="en-US" w:eastAsia="zh-CN" w:bidi="ar-SA"/>
    </w:rPr>
  </w:style>
  <w:style w:type="paragraph" w:styleId="22">
    <w:name w:val="List Paragraph"/>
    <w:basedOn w:val="1"/>
    <w:unhideWhenUsed/>
    <w:qFormat/>
    <w:uiPriority w:val="34"/>
    <w:pPr>
      <w:ind w:firstLine="420" w:firstLineChars="200"/>
    </w:pPr>
  </w:style>
  <w:style w:type="paragraph" w:customStyle="1" w:styleId="23">
    <w:name w:val="2"/>
    <w:basedOn w:val="1"/>
    <w:qFormat/>
    <w:uiPriority w:val="0"/>
    <w:pPr>
      <w:ind w:firstLine="480" w:firstLineChars="200"/>
    </w:pPr>
    <w:rPr>
      <w:rFonts w:ascii="黑体" w:hAnsi="宋体" w:eastAsia="黑体" w:cs="Times New Roman"/>
      <w:bCs/>
      <w:color w:val="000000"/>
    </w:rPr>
  </w:style>
  <w:style w:type="character" w:customStyle="1" w:styleId="24">
    <w:name w:val="文档结构图 Char"/>
    <w:basedOn w:val="13"/>
    <w:link w:val="4"/>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2331F-FD9B-4A05-979B-BCE0559C6444}">
  <ds:schemaRefs/>
</ds:datastoreItem>
</file>

<file path=docProps/app.xml><?xml version="1.0" encoding="utf-8"?>
<Properties xmlns="http://schemas.openxmlformats.org/officeDocument/2006/extended-properties" xmlns:vt="http://schemas.openxmlformats.org/officeDocument/2006/docPropsVTypes">
  <Template>Normal</Template>
  <Pages>10</Pages>
  <Words>2224</Words>
  <Characters>780</Characters>
  <Lines>6</Lines>
  <Paragraphs>5</Paragraphs>
  <TotalTime>3</TotalTime>
  <ScaleCrop>false</ScaleCrop>
  <LinksUpToDate>false</LinksUpToDate>
  <CharactersWithSpaces>2999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2022-01-21T06:46:00Z</dcterms:created>
  <dc:creator>Administrator</dc:creator>
  <cp:lastModifiedBy>Administrator</cp:lastModifiedBy>
  <cp:lastPrinted>2020-03-23T01:36:00Z</cp:lastPrinted>
  <dcterms:modified xsi:type="dcterms:W3CDTF">2022-01-21T07:49:44Z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FEE499D638F945A6ACD9C7CA00C1F65D</vt:lpwstr>
  </property>
</Properties>
</file>